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F" w:rsidRDefault="00876B4F" w:rsidP="00876B4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2770651"/>
            <wp:effectExtent l="19050" t="0" r="3175" b="0"/>
            <wp:docPr id="1" name="Рисунок 1" descr="https://strategy24.ru/images/news/202012/110910aa27a7ae084ac22be146982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tegy24.ru/images/news/202012/110910aa27a7ae084ac22be1469826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48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b/>
          <w:sz w:val="44"/>
          <w:szCs w:val="44"/>
        </w:rPr>
        <w:t>В России введен тотальный мораторий на проверки</w:t>
      </w:r>
      <w:r w:rsidRPr="00876B4F">
        <w:rPr>
          <w:rFonts w:ascii="Times New Roman" w:hAnsi="Times New Roman" w:cs="Times New Roman"/>
          <w:sz w:val="24"/>
          <w:szCs w:val="24"/>
        </w:rPr>
        <w:t>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2022 года вышло</w:t>
      </w:r>
      <w:r w:rsidRPr="00876B4F">
        <w:rPr>
          <w:rFonts w:ascii="Times New Roman" w:hAnsi="Times New Roman" w:cs="Times New Roman"/>
          <w:sz w:val="24"/>
          <w:szCs w:val="24"/>
        </w:rPr>
        <w:t xml:space="preserve"> постановление №336 «Об особенностях организации и осуществления государственного контроля (надзора), муниципального контроля». Документ утвержден с целью увеличения устойчивости национальной экономики в условиях международных санкций. Согласно оценке Правительства РФ, предполагается заморозить около 150 тысяч(!) ранее запланированных проверок.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Среди ключевых изменений — если раньше плановые проверки были заморожены только для субъектов МСП, то теперь этот порядок распространяется на все российские компании.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Новое постановление продлевает мораторий на плановые контрольные мероприятия до конца 2022 года и одновременно вводит ограничение на внеплановые проверки (ранее на них не распространялся запрет). Также документ обозначает направления и субъекты, на которые не распространяется подобный запрет.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В сфере санитарно-эпидемиологического надзора это детские сады, школы, организации по оздоровлению детей и оказанию социальных услуг с обеспечением проживания, детские лагеря, родильные дома и перинатальные центры. В отношении этих же объектов, отнесенных к категории высокого и чрезвычайно высокого риска, разрешается проводить федеральный пожарный надзор.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 xml:space="preserve">Также исключения касаются надзора в сфере </w:t>
      </w:r>
      <w:proofErr w:type="spellStart"/>
      <w:r w:rsidRPr="00876B4F">
        <w:rPr>
          <w:rFonts w:ascii="Times New Roman" w:hAnsi="Times New Roman" w:cs="Times New Roman"/>
          <w:sz w:val="24"/>
          <w:szCs w:val="24"/>
        </w:rPr>
        <w:t>промбезопасности</w:t>
      </w:r>
      <w:proofErr w:type="spellEnd"/>
      <w:r w:rsidRPr="00876B4F">
        <w:rPr>
          <w:rFonts w:ascii="Times New Roman" w:hAnsi="Times New Roman" w:cs="Times New Roman"/>
          <w:sz w:val="24"/>
          <w:szCs w:val="24"/>
        </w:rPr>
        <w:t xml:space="preserve"> в отношении ОПО, отнесенных ко второму классу опасности, и ветеринарного контроля в отношении содержания, разведения и убоя свиней.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В Постановлении подчёркивается, что внеплановые проверки могут проводиться лишь в исключительных случаях, к которым относятся угрозы: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обороне и безопасности государства;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жизни и причинения тяжелого вреда здоровью граждан;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возникновения чрезвычайных ситуаций природного или техногенного характера.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Однако даже в этих случаях перед началом проведения контрольных мероприятий требуется согласование с прокуратурой. Некоторые виды внеплановых проверок разрешено проводить на основании поручения главы государства и Правительства РФ.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Сотрудники контрольно-надзорных органов вместо планового мероприятия имеют право организовать профилактический визит, причем подконтрольное лицо не вправе отказаться от его проведения.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Если дата завершения проверки, недопустимой в силу нового постановления Правительства РФ, наступает позднее 10 марта, то она должна закончиться в течение 5 дней с составлением акта. Предписан</w:t>
      </w:r>
      <w:r>
        <w:rPr>
          <w:rFonts w:ascii="Times New Roman" w:hAnsi="Times New Roman" w:cs="Times New Roman"/>
          <w:sz w:val="24"/>
          <w:szCs w:val="24"/>
        </w:rPr>
        <w:t>ие выносится лишь при причинении</w:t>
      </w:r>
      <w:r w:rsidRPr="00876B4F">
        <w:rPr>
          <w:rFonts w:ascii="Times New Roman" w:hAnsi="Times New Roman" w:cs="Times New Roman"/>
          <w:sz w:val="24"/>
          <w:szCs w:val="24"/>
        </w:rPr>
        <w:t xml:space="preserve"> тяжкого вреда </w:t>
      </w:r>
      <w:r w:rsidRPr="00876B4F">
        <w:rPr>
          <w:rFonts w:ascii="Times New Roman" w:hAnsi="Times New Roman" w:cs="Times New Roman"/>
          <w:sz w:val="24"/>
          <w:szCs w:val="24"/>
        </w:rPr>
        <w:lastRenderedPageBreak/>
        <w:t>здоровью, жизни, обороне, безопасности государства или возникновения ЧС природного/техногенного характера.</w:t>
      </w:r>
    </w:p>
    <w:p w:rsidR="00876B4F" w:rsidRPr="00876B4F" w:rsidRDefault="00876B4F" w:rsidP="008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4F">
        <w:rPr>
          <w:rFonts w:ascii="Times New Roman" w:hAnsi="Times New Roman" w:cs="Times New Roman"/>
          <w:sz w:val="24"/>
          <w:szCs w:val="24"/>
        </w:rPr>
        <w:t>Постановление требует от органов надзора и контроля в трехдневный период после его опубликования принять единое решение об отказе от плановых контрольных мероприятий. В течение 10 дней они должны внести эти сведения в единый реестр проверок.</w:t>
      </w:r>
    </w:p>
    <w:sectPr w:rsidR="00876B4F" w:rsidRPr="00876B4F" w:rsidSect="00876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4F"/>
    <w:rsid w:val="006E1848"/>
    <w:rsid w:val="00876B4F"/>
    <w:rsid w:val="00DA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2022-03-14T11:33:00Z</dcterms:created>
  <dcterms:modified xsi:type="dcterms:W3CDTF">2022-03-14T11:33:00Z</dcterms:modified>
</cp:coreProperties>
</file>