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8EF9" w14:textId="6BFB71FA" w:rsidR="00E56F95" w:rsidRDefault="00121174" w:rsidP="001211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8507AE2" wp14:editId="18D66B4A">
            <wp:extent cx="5939790" cy="334014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58EB8" w14:textId="4E4496B5" w:rsidR="00F8701C" w:rsidRPr="00E56F95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E56F95">
        <w:rPr>
          <w:rFonts w:ascii="Times New Roman" w:hAnsi="Times New Roman" w:cs="Times New Roman"/>
          <w:b/>
          <w:bCs/>
          <w:sz w:val="40"/>
          <w:szCs w:val="40"/>
        </w:rPr>
        <w:t>Изменения в области охраны труда с 2022 года</w:t>
      </w:r>
    </w:p>
    <w:p w14:paraId="15AC5F69" w14:textId="2AF7AF5D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Законом № 311-ФЗ изменена структура разд</w:t>
      </w:r>
      <w:r w:rsidR="00121174">
        <w:rPr>
          <w:rFonts w:ascii="Times New Roman" w:hAnsi="Times New Roman" w:cs="Times New Roman"/>
          <w:sz w:val="24"/>
          <w:szCs w:val="24"/>
        </w:rPr>
        <w:t>ела</w:t>
      </w:r>
      <w:r w:rsidRPr="00F8701C">
        <w:rPr>
          <w:rFonts w:ascii="Times New Roman" w:hAnsi="Times New Roman" w:cs="Times New Roman"/>
          <w:sz w:val="24"/>
          <w:szCs w:val="24"/>
        </w:rPr>
        <w:t xml:space="preserve"> Х ТК РФ «Охрана труда». В частности, заново переписаны положения нескольких глав, которые регламентируют сферу ОТ. Суть внесенных поправок, обусловленных в том числе правоприменительной практикой, заключается в следующем:</w:t>
      </w:r>
    </w:p>
    <w:p w14:paraId="10D4F279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73A9AF0" w14:textId="51B89FAD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1. Уточнены права и обязанности субъектов трудовых отношений (работодателя и работников), а также структурированы основные процедуры управления охраной труда у работодателя (в частности, определен порядок осуществления деятельности созданных у работодателя служб по ОТ).</w:t>
      </w:r>
    </w:p>
    <w:p w14:paraId="09EAACC6" w14:textId="32D2A303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2. Установлен запрет на работу в опасных условиях труда. Данный запрет может быть введен по результатам СОУТ (если условия труда на рабочих местах будут отнесены к опасному классу). Возобновить деятельность на таких рабочих местах работодатель сможет только по результатам внеплановой СОУТ, которая подтвердит снижение класса условий труда. Процедура установления и снятия запрета на работу в опасных условиях труда определена положениями новой ст. 214.1 ТК РФ.</w:t>
      </w:r>
    </w:p>
    <w:p w14:paraId="20344956" w14:textId="55C48AE5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3. Регламентирован механизм управления профессиональными рисками. Этому вопросу посвящена новая ст. 218 ТК РФ.</w:t>
      </w:r>
    </w:p>
    <w:p w14:paraId="1D870708" w14:textId="7011671A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4. Модернизирован подход к реализации мер безопасности посредством перехода от предоставления СИЗ в зависимости от наименования профессии (должности) работника, занятого на конкретном рабочем месте (так называемого списочного подхода к обеспечению СИЗ), к обеспечению СИЗ в зависимости от имеющихся на рабочем месте вредных производственных факторов. Эти правила прописаны в новой редакции ст. 221 ТК РФ.</w:t>
      </w:r>
    </w:p>
    <w:p w14:paraId="17AF4BF3" w14:textId="640CC30F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5. Усовершенствована процедура расследования и учета несчастных случаев на производстве, в том числе с целью предотвращения сокрытия микроповреждений (микротравм) (новая редакция ст. 227 ТК РФ).</w:t>
      </w:r>
    </w:p>
    <w:p w14:paraId="3B015EDA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При этом базовые принципы в области ОТ, которые заложены в действующей редакции Трудового кодекса, остались неизменными.</w:t>
      </w:r>
    </w:p>
    <w:p w14:paraId="3EA0A62A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137259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701C">
        <w:rPr>
          <w:rFonts w:ascii="Times New Roman" w:hAnsi="Times New Roman" w:cs="Times New Roman"/>
          <w:sz w:val="24"/>
          <w:szCs w:val="24"/>
          <w:u w:val="single"/>
        </w:rPr>
        <w:t>Цели, задачи и механизмы государственного управления охраной труда</w:t>
      </w:r>
    </w:p>
    <w:p w14:paraId="6916990C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19E10F" w14:textId="66AD5092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Изменено название гл. 34 ТК РФ на «Государственное управление охраной труда и требования охраны труда».</w:t>
      </w:r>
    </w:p>
    <w:p w14:paraId="1BE3422A" w14:textId="21F8E242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lastRenderedPageBreak/>
        <w:t>В ней раскрыто понятие «государственное управление охраной труда» (см. ст. 211 ТК РФ), а также разграничены полномочия в этой области между Правительством РФ, федеральными и региональными исполнительными органами власти в сфере охраны труда (см. новые ст. 211.1 – 211.3 ТК РФ).</w:t>
      </w:r>
    </w:p>
    <w:p w14:paraId="2D39DDFD" w14:textId="58A4026B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Кроме того, Законом № 311-ФЗ скорректированы общие принципы установления национальных стандартов безопасности труда, а также государственных нормативных требований охраны труда, утверждаемых уполномоченными органами власти с учетом мнения Российской трехсторонней комиссии по регулированию социально-трудовых отношений (новая ст. 212 ТК РФ). Также определен порядок проведения государственной экспертизы условий труда (новая ст. 213 ТК РФ).</w:t>
      </w:r>
    </w:p>
    <w:p w14:paraId="2005FF44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Заметим: некоторые из перечисленных вопросов частично уже были урегулированы положениями действующих сейчас ст. 211,216 и 216.1 ТК РФ. Внесенными поправками существующие правила уточнены и дополнены.</w:t>
      </w:r>
    </w:p>
    <w:p w14:paraId="211E8AB4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BBDB4E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701C">
        <w:rPr>
          <w:rFonts w:ascii="Times New Roman" w:hAnsi="Times New Roman" w:cs="Times New Roman"/>
          <w:sz w:val="24"/>
          <w:szCs w:val="24"/>
          <w:u w:val="single"/>
        </w:rPr>
        <w:t>Основные принципы обеспечения безопасности труда</w:t>
      </w:r>
    </w:p>
    <w:p w14:paraId="60D916DA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EBB798" w14:textId="26FDB942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Два основных принципа обеспечения безопасности труда сформулированы в новой ст. 209.1 ТК РФ:</w:t>
      </w:r>
    </w:p>
    <w:p w14:paraId="3158FA00" w14:textId="483C8E1D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1) предупреждение и профилактика опасностей. Работодатель должен систематически осуществлять мероприятия по улучшению условий труда, включая ликвидацию или снижение уровней профессиональных рисков или недопущение повышения их уровней, с соблюдением приоритетности реализации таких мероприятий. Полный перечень данных мероприятий приведен в новой редакции ч. 3 ст. 225 ТК РФ;</w:t>
      </w:r>
    </w:p>
    <w:p w14:paraId="3D7BADDD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2) минимизация повреждения здоровья работников. Работодатель должен принять меры, обеспечивающие постоянную готовность к локализации (минимизации) и ликвидации последствий профессиональных рисков.</w:t>
      </w:r>
    </w:p>
    <w:p w14:paraId="4CC9C549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3A25EBA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701C">
        <w:rPr>
          <w:rFonts w:ascii="Times New Roman" w:hAnsi="Times New Roman" w:cs="Times New Roman"/>
          <w:sz w:val="24"/>
          <w:szCs w:val="24"/>
          <w:u w:val="single"/>
        </w:rPr>
        <w:t>Новые и старые понятия</w:t>
      </w:r>
    </w:p>
    <w:p w14:paraId="37190446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F9DD65" w14:textId="5624D88F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На основании ст. 209 ТК РФ рабочим признается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Законом № 311-ФЗ внесены уточнения, что общие требования к организации безопасного рабочего места устанавливаются Минтрудом с учетом мнения Российской трехсторонней комиссии по регулированию социально-трудовых отношений.</w:t>
      </w:r>
    </w:p>
    <w:p w14:paraId="57902C2B" w14:textId="5E94C09C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Законом № 311-ФЗ введен новый термин «опасность»– это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14:paraId="549AB866" w14:textId="0BAE18A3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Кроме того, Законом № 311-ФЗ конкретизированы следующие понятия:</w:t>
      </w:r>
    </w:p>
    <w:p w14:paraId="114A2EEB" w14:textId="091450A1" w:rsidR="00F8701C" w:rsidRPr="00F8701C" w:rsidRDefault="00F8701C" w:rsidP="00F8701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«профессиональный риск» – это вероятность причинения вреда не только здоровью работника, но и его жизни;</w:t>
      </w:r>
    </w:p>
    <w:p w14:paraId="41CA7366" w14:textId="342CAE6F" w:rsidR="00F8701C" w:rsidRPr="00F8701C" w:rsidRDefault="00F8701C" w:rsidP="00F8701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«управление профессиональными рисками»– это комплекс взаимосвязанных мероприятий, являющихся элементами системы управления ОТ и включающих в себя меры не только по выявлению, оценке и снижению уровней профессиональных рисков (что было раньше), а в перспективе – по недопущению повышения их уровней (в связи с этим на работодателя налагается обязанность проводить мониторинг и пересматривать выявленные ранее риски);</w:t>
      </w:r>
    </w:p>
    <w:p w14:paraId="0EB9F9A2" w14:textId="25626FA9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 xml:space="preserve">- </w:t>
      </w:r>
      <w:r w:rsidRPr="00F8701C">
        <w:rPr>
          <w:rFonts w:ascii="Times New Roman" w:hAnsi="Times New Roman" w:cs="Times New Roman"/>
          <w:sz w:val="24"/>
          <w:szCs w:val="24"/>
        </w:rPr>
        <w:t>«требования охраны труда»– это совокупность требований, установленных государством и локальными нормативными актами работодателя (в том числе правилами (стандартами) организации и инструкциями по охране труда) (прежде работодатель был ограничен в части установления правил по ОТ).</w:t>
      </w:r>
    </w:p>
    <w:p w14:paraId="0FAA6CB5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191FB7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701C">
        <w:rPr>
          <w:rFonts w:ascii="Times New Roman" w:hAnsi="Times New Roman" w:cs="Times New Roman"/>
          <w:sz w:val="24"/>
          <w:szCs w:val="24"/>
          <w:u w:val="single"/>
        </w:rPr>
        <w:t>Права и обязанности работодателя: что изменилось?</w:t>
      </w:r>
    </w:p>
    <w:p w14:paraId="16E27FA8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A481126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lastRenderedPageBreak/>
        <w:t>Права работодателя</w:t>
      </w:r>
    </w:p>
    <w:p w14:paraId="09C68C5D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B9E20C" w14:textId="15EA6B8F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Права работодателей в области ОТ установлены положениями новой ст. 214.2 ТК РФ. В ней, в частности, сказано, что работодатели вправе:</w:t>
      </w:r>
    </w:p>
    <w:p w14:paraId="203EB5D0" w14:textId="77777777" w:rsidR="00F8701C" w:rsidRDefault="00F8701C" w:rsidP="00F870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контролировать безопасность работ с помощью оборудования для дистанционной видео-, аудиозаписи производственных процессов (и обеспечивать хранение полученной при помощи такого оборудования информации);</w:t>
      </w:r>
    </w:p>
    <w:p w14:paraId="41228A63" w14:textId="77777777" w:rsidR="00F8701C" w:rsidRDefault="00F8701C" w:rsidP="00F870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вести электронный документооборот в области ОТ;</w:t>
      </w:r>
    </w:p>
    <w:p w14:paraId="70880862" w14:textId="5A38690A" w:rsidR="00F8701C" w:rsidRPr="00F8701C" w:rsidRDefault="00F8701C" w:rsidP="00F870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предоставлять дистанционный доступ к наблюдению за безопасным производством работ (а также к базам электронных документов) надзорным органам, которые наделены полномочиями на осуществление контроля за соблюдением трудового законодательства (то есть инспекциям по труду).</w:t>
      </w:r>
    </w:p>
    <w:p w14:paraId="2DB699AE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1326846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Обязанности работодателя</w:t>
      </w:r>
    </w:p>
    <w:p w14:paraId="15D72AE3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EF281A" w14:textId="284BF37F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Обязанности по обеспечению безопасных условий и охраны труда, как и прежде, возлагаются на работодателя. Теперь они будут прописаны в новой ст. 214 ТК РФ (в действующей редакции – ст. 212 ТК РФ). В этой статьей также указано, что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14:paraId="090BFF3A" w14:textId="04C90C35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Перечень обязанностей</w:t>
      </w:r>
      <w:r w:rsidRPr="00F8701C">
        <w:rPr>
          <w:rFonts w:ascii="Times New Roman" w:hAnsi="Times New Roman" w:cs="Times New Roman"/>
          <w:sz w:val="24"/>
          <w:szCs w:val="24"/>
        </w:rPr>
        <w:t xml:space="preserve"> </w:t>
      </w:r>
      <w:r w:rsidRPr="00F8701C">
        <w:rPr>
          <w:rFonts w:ascii="Times New Roman" w:hAnsi="Times New Roman" w:cs="Times New Roman"/>
          <w:sz w:val="24"/>
          <w:szCs w:val="24"/>
        </w:rPr>
        <w:t>работодателя в области охраны труда довольно обширный. Как и раньше, он должен обеспечить:</w:t>
      </w:r>
    </w:p>
    <w:p w14:paraId="4F627C1B" w14:textId="77777777" w:rsidR="0079070F" w:rsidRDefault="00F8701C" w:rsidP="00790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создание и функционирование системы управления ОТ (примерное положение о системе управления ОТ будет утверждено дополнительно, что следует из новой редакции ст. 217 ТК РФ);</w:t>
      </w:r>
    </w:p>
    <w:p w14:paraId="5418C8C6" w14:textId="77777777" w:rsidR="0079070F" w:rsidRDefault="00F8701C" w:rsidP="00790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соответствие каждого рабочего места государственным нормативным требованиям ОТ;</w:t>
      </w:r>
    </w:p>
    <w:p w14:paraId="38D4C048" w14:textId="77777777" w:rsidR="0079070F" w:rsidRDefault="00F8701C" w:rsidP="00790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систематическое выявление опасностей и профессиональных рисков, их регулярный анализ и оценку;</w:t>
      </w:r>
    </w:p>
    <w:p w14:paraId="1D4EB3F8" w14:textId="77777777" w:rsidR="0079070F" w:rsidRDefault="00F8701C" w:rsidP="00790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реализацию мероприятий по улучшению условий и охраны труда;</w:t>
      </w:r>
    </w:p>
    <w:p w14:paraId="1AFC12AF" w14:textId="77777777" w:rsidR="0079070F" w:rsidRDefault="00F8701C" w:rsidP="00790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разработку мер, направленных на обеспечение безопасных условий и охраны труда, оценку уровня профессиональных рисков вновь организованных рабочих мест;</w:t>
      </w:r>
    </w:p>
    <w:p w14:paraId="3368C4F6" w14:textId="77777777" w:rsidR="0079070F" w:rsidRDefault="00F8701C" w:rsidP="00790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039EB636" w14:textId="77777777" w:rsidR="0079070F" w:rsidRDefault="00F8701C" w:rsidP="00790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приобретение за счет собственных средств и выдачу СИЗ и смывающих средств (отвечающих требованиям законодательства)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14:paraId="2BFE8B78" w14:textId="77777777" w:rsidR="0079070F" w:rsidRDefault="00F8701C" w:rsidP="00790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оснащение средствами коллективной защиты;</w:t>
      </w:r>
    </w:p>
    <w:p w14:paraId="56FBF9DE" w14:textId="77777777" w:rsidR="0079070F" w:rsidRDefault="00F8701C" w:rsidP="00790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обучение охране труда, в том числе безопасным методам и приемам выполнения работ;</w:t>
      </w:r>
    </w:p>
    <w:p w14:paraId="66E144B8" w14:textId="77777777" w:rsidR="0079070F" w:rsidRDefault="00F8701C" w:rsidP="00790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организацию контроля за состоянием условий труда на рабочих местах, за соблюдением работниками требований ОТ, а также за правильностью применения ими средств индивидуальной и коллективной защиты;</w:t>
      </w:r>
    </w:p>
    <w:p w14:paraId="06340CC9" w14:textId="0737CDC8" w:rsidR="00F8701C" w:rsidRPr="0079070F" w:rsidRDefault="00F8701C" w:rsidP="00790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проведение СОУТ.</w:t>
      </w:r>
    </w:p>
    <w:p w14:paraId="14A4CF09" w14:textId="47F9F1CF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С</w:t>
      </w:r>
      <w:r w:rsidR="0079070F">
        <w:rPr>
          <w:rFonts w:ascii="Times New Roman" w:hAnsi="Times New Roman" w:cs="Times New Roman"/>
          <w:sz w:val="24"/>
          <w:szCs w:val="24"/>
        </w:rPr>
        <w:t xml:space="preserve"> 2022</w:t>
      </w:r>
      <w:r w:rsidRPr="00F8701C">
        <w:rPr>
          <w:rFonts w:ascii="Times New Roman" w:hAnsi="Times New Roman" w:cs="Times New Roman"/>
          <w:sz w:val="24"/>
          <w:szCs w:val="24"/>
        </w:rPr>
        <w:t xml:space="preserve"> года этот перечень в ст. 214 ТК РФ пополн</w:t>
      </w:r>
      <w:r w:rsidR="0079070F">
        <w:rPr>
          <w:rFonts w:ascii="Times New Roman" w:hAnsi="Times New Roman" w:cs="Times New Roman"/>
          <w:sz w:val="24"/>
          <w:szCs w:val="24"/>
        </w:rPr>
        <w:t>ился</w:t>
      </w:r>
      <w:r w:rsidRPr="00F8701C">
        <w:rPr>
          <w:rFonts w:ascii="Times New Roman" w:hAnsi="Times New Roman" w:cs="Times New Roman"/>
          <w:sz w:val="24"/>
          <w:szCs w:val="24"/>
        </w:rPr>
        <w:t xml:space="preserve"> новыми обязанностями, в их числе:</w:t>
      </w:r>
    </w:p>
    <w:p w14:paraId="5A3F3D4C" w14:textId="5ABE5E2D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lastRenderedPageBreak/>
        <w:t>приостановление работы в случае возникновении угрозы жизни и здоровью работников и эксплуатации зданий и оборудования – до устранения этой угрозы;</w:t>
      </w:r>
    </w:p>
    <w:p w14:paraId="1B22D605" w14:textId="542FC53B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создание подходящих условий труда при приеме на работу инвалида или при признании таковым штатного сотрудника;</w:t>
      </w:r>
    </w:p>
    <w:p w14:paraId="21223C5D" w14:textId="47AE3CF4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согласование с другим работодателем мероприятия по предотвращению травматизма при проведении работ на территории, подконтрольной этому работодателю.</w:t>
      </w:r>
    </w:p>
    <w:p w14:paraId="39728D15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Кроме того, новая ст. 216.2 ТК РФ возлагает на работодателя обязанность незамедлительно проинформировать работника об отнесении условий труда на его рабочем месте по результатам СОУТ к опасному классу.</w:t>
      </w:r>
    </w:p>
    <w:p w14:paraId="7A9B3B89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047FFF7" w14:textId="77777777" w:rsidR="00F8701C" w:rsidRPr="0079070F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70F">
        <w:rPr>
          <w:rFonts w:ascii="Times New Roman" w:hAnsi="Times New Roman" w:cs="Times New Roman"/>
          <w:sz w:val="24"/>
          <w:szCs w:val="24"/>
          <w:u w:val="single"/>
        </w:rPr>
        <w:t>Права и обязанности работника: что изменилось?</w:t>
      </w:r>
    </w:p>
    <w:p w14:paraId="553370AF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CE98B0" w14:textId="0265324A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Права работника</w:t>
      </w:r>
    </w:p>
    <w:p w14:paraId="51C46377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Перечень прав работника в области ОТ приведен в ст. 216 ТК РФ. В частности, работнику предоставляется право:</w:t>
      </w:r>
    </w:p>
    <w:p w14:paraId="7628A9AA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3BE128D" w14:textId="77777777" w:rsidR="0079070F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получать информацию об условиях и ОТ от работодателя и соответствующих государственных органов (новая ст. 216.2 ТК РФ);</w:t>
      </w:r>
    </w:p>
    <w:p w14:paraId="084A56E4" w14:textId="4D85FBBB" w:rsidR="00F8701C" w:rsidRPr="00F8701C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отказываться от выполнения работ в случае возникновения опасности для его жизни и здоровья вследствие нарушения требований ОТ до устранения такой опасности либо от выполнения не предусмотренных трудовым договором работ с вредными и (или) опасными условиями труда. В новой ст. 216.1 ТК РФ сказано, что такой отказ не 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01C" w:rsidRPr="00F8701C">
        <w:rPr>
          <w:rFonts w:ascii="Times New Roman" w:hAnsi="Times New Roman" w:cs="Times New Roman"/>
          <w:sz w:val="24"/>
          <w:szCs w:val="24"/>
        </w:rPr>
        <w:t>за собой дисциплинарную ответственность для работника.</w:t>
      </w:r>
    </w:p>
    <w:p w14:paraId="7D399627" w14:textId="1A9B3134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Также в ст. 216 ТК РФ закреплены гарантии обеспечения права работника на санитарно-бытовое обслуживание (как должны обеспечиваться эти гарантии, установлено новой ст. 216.3 ТК РФ), права на внеочередной</w:t>
      </w:r>
      <w:r w:rsidR="0079070F">
        <w:rPr>
          <w:rFonts w:ascii="Times New Roman" w:hAnsi="Times New Roman" w:cs="Times New Roman"/>
          <w:sz w:val="24"/>
          <w:szCs w:val="24"/>
        </w:rPr>
        <w:t xml:space="preserve"> </w:t>
      </w:r>
      <w:r w:rsidRPr="00F8701C">
        <w:rPr>
          <w:rFonts w:ascii="Times New Roman" w:hAnsi="Times New Roman" w:cs="Times New Roman"/>
          <w:sz w:val="24"/>
          <w:szCs w:val="24"/>
        </w:rPr>
        <w:t>медосмотр в соответствии с нормативными правовыми актами и (или) медицинскими рекомендациями с сохранением за работником места работы (должности) и средней заработной платы (среднего заработка) на время прохождения медосмотра.</w:t>
      </w:r>
    </w:p>
    <w:p w14:paraId="7B90FC7F" w14:textId="0661C50B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Заметим: сами положения ст. 220 ТК РФ, посвященной медосмотрам (</w:t>
      </w:r>
      <w:r w:rsidR="0079070F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F8701C">
        <w:rPr>
          <w:rFonts w:ascii="Times New Roman" w:hAnsi="Times New Roman" w:cs="Times New Roman"/>
          <w:sz w:val="24"/>
          <w:szCs w:val="24"/>
        </w:rPr>
        <w:t>это ст. 213 ТК РФ), существенно изменились. Основная новация заключается в том, что вредные и (или) опасные производственные факторы и виды работ, при выполнении которых проводятся обязательные предварительные (при поступлении на работу) и периодические (в течение трудовой деятельности) медосмотры работников, будут определяться совместно Минтрудом, Минздравом и Роспотребнадзором.</w:t>
      </w:r>
    </w:p>
    <w:p w14:paraId="04338BE0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  <w:u w:val="single"/>
        </w:rPr>
        <w:t>Обратите внимание</w:t>
      </w:r>
      <w:r w:rsidRPr="00F8701C">
        <w:rPr>
          <w:rFonts w:ascii="Times New Roman" w:hAnsi="Times New Roman" w:cs="Times New Roman"/>
          <w:sz w:val="24"/>
          <w:szCs w:val="24"/>
        </w:rPr>
        <w:t>: новой ст. 216.1 ТК РФ определено, что государство гарантирует работникам защиту их права на труд в условиях, соответствующих требованиям охраны труда.</w:t>
      </w:r>
    </w:p>
    <w:p w14:paraId="4889CE0A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9B24247" w14:textId="77777777" w:rsidR="00F8701C" w:rsidRPr="0079070F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70F">
        <w:rPr>
          <w:rFonts w:ascii="Times New Roman" w:hAnsi="Times New Roman" w:cs="Times New Roman"/>
          <w:sz w:val="24"/>
          <w:szCs w:val="24"/>
          <w:u w:val="single"/>
        </w:rPr>
        <w:t>Обязанности работника</w:t>
      </w:r>
    </w:p>
    <w:p w14:paraId="76A5862A" w14:textId="77777777" w:rsidR="00F8701C" w:rsidRPr="0079070F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4C53DC" w14:textId="6FD0FBB4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Обязанности работника в области ОТ перечислены в ст. 215 ТК РФ (сейчас – ст. 214 ТК РФ). Как и раньше, работник обязан:</w:t>
      </w:r>
    </w:p>
    <w:p w14:paraId="121F0515" w14:textId="77777777" w:rsidR="0079070F" w:rsidRDefault="00F8701C" w:rsidP="007907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соблюдать требования ОТ и правильно применять средства индивидуальной и коллективной защиты;</w:t>
      </w:r>
    </w:p>
    <w:p w14:paraId="2FB5438C" w14:textId="77777777" w:rsidR="0079070F" w:rsidRDefault="00F8701C" w:rsidP="007907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проходить в установленном порядке обучение по охране труда, в том числе обучение безопасным методам и приемам выполнения работ (требования к обучению определены ст. 219 ТК РФ);</w:t>
      </w:r>
    </w:p>
    <w:p w14:paraId="367AAA8C" w14:textId="77777777" w:rsidR="0079070F" w:rsidRDefault="00F8701C" w:rsidP="007907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проходить обязательные (предварительные (при поступлении на работу) и периодические (в течение трудовой деятельности)) медосмотры, а также внеочередные медосмотры по направлению работодателя, и (или) в соответствии с нормативными правовыми актами, и (или) в соответствии с медицинскими рекомендациями;</w:t>
      </w:r>
    </w:p>
    <w:p w14:paraId="2229957A" w14:textId="2A625334" w:rsidR="00F8701C" w:rsidRPr="0079070F" w:rsidRDefault="00F8701C" w:rsidP="007907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lastRenderedPageBreak/>
        <w:t>незамедлительно извещать руководство о возникновении ситуаций, угрожающих жизни и здоровью людей.</w:t>
      </w:r>
    </w:p>
    <w:p w14:paraId="30582364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Дополнительно к ним работнику теперь вменена обязанность по правильному использованию оборудования и слежению за его исправностью в пределах выполнения им трудовой функции, а также по правильному использованию сырья и материалов, применению технологии.</w:t>
      </w:r>
    </w:p>
    <w:p w14:paraId="40528467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8AE2B6D" w14:textId="77777777" w:rsidR="00F8701C" w:rsidRPr="0079070F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70F">
        <w:rPr>
          <w:rFonts w:ascii="Times New Roman" w:hAnsi="Times New Roman" w:cs="Times New Roman"/>
          <w:sz w:val="24"/>
          <w:szCs w:val="24"/>
          <w:u w:val="single"/>
        </w:rPr>
        <w:t>Порядок обучения в области охраны труда</w:t>
      </w:r>
    </w:p>
    <w:p w14:paraId="0CC4BD6E" w14:textId="77777777" w:rsidR="00F8701C" w:rsidRPr="0079070F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E36DA2" w14:textId="191EC8F6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Порядок обучения в данной области будет определен ст. 219 ТК РФ (сейчас – ст. 225 ТК РФ).</w:t>
      </w:r>
    </w:p>
    <w:p w14:paraId="6176AF1D" w14:textId="180AB6C1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Как и раньше, работники (в том числе руководители организаций) обязаны проходить обучение по ОТ и проверку знания требований в этой области. Но уточняется, что обучение по ОТ предусматривает получение знаний, умений и навыков в ходе:</w:t>
      </w:r>
    </w:p>
    <w:p w14:paraId="36286E87" w14:textId="3AF69017" w:rsidR="00F8701C" w:rsidRPr="00F8701C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инструктажей по охране труда;</w:t>
      </w:r>
    </w:p>
    <w:p w14:paraId="4F5BDA91" w14:textId="2F858FAD" w:rsidR="00F8701C" w:rsidRPr="00F8701C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стажировки на рабочем месте (для определенных категорий работников);</w:t>
      </w:r>
    </w:p>
    <w:p w14:paraId="5F67B439" w14:textId="42E73EC0" w:rsidR="00F8701C" w:rsidRPr="00F8701C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обучения по оказанию первой помощи пострадавшим;</w:t>
      </w:r>
    </w:p>
    <w:p w14:paraId="68173A97" w14:textId="0DD13FD3" w:rsidR="00F8701C" w:rsidRPr="00F8701C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обучения по использованию (применению) СИЗ;</w:t>
      </w:r>
    </w:p>
    <w:p w14:paraId="662BE12C" w14:textId="26BBD1B0" w:rsidR="00F8701C" w:rsidRPr="00F8701C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обучения по ОТ у работодателя, в том числе безопасным методам и приемам выполнения работ, или в организациях, обучающих в области охраны труда.</w:t>
      </w:r>
    </w:p>
    <w:p w14:paraId="3C6A424E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Порядок обучения и проверки знания требований охраны труда, а также требования к организациям, обучающим в области охраны труда, будут установлены дополнительно Правительством РФ.</w:t>
      </w:r>
    </w:p>
    <w:p w14:paraId="537E84B3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7B5A31D" w14:textId="77777777" w:rsidR="00F8701C" w:rsidRPr="0079070F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70F">
        <w:rPr>
          <w:rFonts w:ascii="Times New Roman" w:hAnsi="Times New Roman" w:cs="Times New Roman"/>
          <w:sz w:val="24"/>
          <w:szCs w:val="24"/>
          <w:u w:val="single"/>
        </w:rPr>
        <w:t>Микроповреждения и микротравмы</w:t>
      </w:r>
    </w:p>
    <w:p w14:paraId="4E3F7271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523605" w14:textId="0E681552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Согласно ст. 226 ТК РФ 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 (их перечень приведен в ч. 2 ст. 227 ТК РФ), при выполнении (осуществлении) ими:</w:t>
      </w:r>
    </w:p>
    <w:p w14:paraId="10CCD716" w14:textId="77777777" w:rsidR="0079070F" w:rsidRDefault="00F8701C" w:rsidP="007907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трудовых обязанностей;</w:t>
      </w:r>
    </w:p>
    <w:p w14:paraId="52ACF4D3" w14:textId="77777777" w:rsidR="0079070F" w:rsidRDefault="00F8701C" w:rsidP="007907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какой-либо работы по поручению работодателя (его представителя);</w:t>
      </w:r>
    </w:p>
    <w:p w14:paraId="7BEA2D25" w14:textId="6F87C050" w:rsidR="00F8701C" w:rsidRPr="0079070F" w:rsidRDefault="00F8701C" w:rsidP="007907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0F">
        <w:rPr>
          <w:rFonts w:ascii="Times New Roman" w:hAnsi="Times New Roman" w:cs="Times New Roman"/>
          <w:sz w:val="24"/>
          <w:szCs w:val="24"/>
        </w:rPr>
        <w:t>иных правомерных действий, обусловленных трудовыми отношениями с работодателем либо совершаемых в его интересах.</w:t>
      </w:r>
    </w:p>
    <w:p w14:paraId="7415CE9D" w14:textId="45E9A344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Главный определяющий критерий – такие повреждения не должны повлечь за собой расстройство здоровья работникам или наступление его временной нетрудоспособности.</w:t>
      </w:r>
    </w:p>
    <w:p w14:paraId="538B5FA1" w14:textId="2F293841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При этом работодатель должен будет самостоятельно учитывать и рассматривать обстоятельства и причины, приведшие к возникновению у работников микроповреждений (микротравм). Заметим: в ст. 226 ТК РФ прямо не говорится об обязанности работодателя вести учет микроповреждений (микротравм), однако исходя из ее положений организация и ведение такого учета все же являются обязанностями работодателя, пренебрегать которыми не следует.</w:t>
      </w:r>
    </w:p>
    <w:p w14:paraId="5290F88F" w14:textId="5B5FD334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</w:p>
    <w:p w14:paraId="70B772AE" w14:textId="6DCA422B" w:rsid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Рекомендации для работодателей по учету микроповреждений (микротравм) работников будут утверждены дополнительно.</w:t>
      </w:r>
    </w:p>
    <w:p w14:paraId="03596C6D" w14:textId="77777777" w:rsidR="0079070F" w:rsidRPr="00F8701C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8B7783E" w14:textId="77777777" w:rsidR="00F8701C" w:rsidRPr="0079070F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70F">
        <w:rPr>
          <w:rFonts w:ascii="Times New Roman" w:hAnsi="Times New Roman" w:cs="Times New Roman"/>
          <w:sz w:val="24"/>
          <w:szCs w:val="24"/>
          <w:u w:val="single"/>
        </w:rPr>
        <w:t>Расследование и учет несчастных случаев</w:t>
      </w:r>
    </w:p>
    <w:p w14:paraId="418CC641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16B475" w14:textId="7F482B89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lastRenderedPageBreak/>
        <w:t>Несчастными случаями согласно ч. 1 ст. 227 ТК РФ признаются телесные повреждения (травмы), тепловой удар, ожог, обморожение, отравление, поражение электрическим током, повреждения вследствие аварий, стихийных бедствий и иные повреждения здоровья, повлекшие за собой временную или стойкую утрату</w:t>
      </w:r>
      <w:r w:rsidR="0079070F">
        <w:rPr>
          <w:rFonts w:ascii="Times New Roman" w:hAnsi="Times New Roman" w:cs="Times New Roman"/>
          <w:sz w:val="24"/>
          <w:szCs w:val="24"/>
        </w:rPr>
        <w:t xml:space="preserve"> </w:t>
      </w:r>
      <w:r w:rsidRPr="00F8701C">
        <w:rPr>
          <w:rFonts w:ascii="Times New Roman" w:hAnsi="Times New Roman" w:cs="Times New Roman"/>
          <w:sz w:val="24"/>
          <w:szCs w:val="24"/>
        </w:rPr>
        <w:t>работниками трудоспособности либо смерть пострадавших.</w:t>
      </w:r>
    </w:p>
    <w:p w14:paraId="21128E55" w14:textId="0EBB1A3D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Расследованию подлежат те несчастные случаи, которые произошли в том числе:</w:t>
      </w:r>
    </w:p>
    <w:p w14:paraId="1A344ECD" w14:textId="77777777" w:rsidR="0079070F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в течение рабочего времени на территории работодателя либо в ином месте выполнения работы или при выполнении работы за пределами установленной для работника продолжительности рабочего времени, в выходные и нерабочие праздничные дни;</w:t>
      </w:r>
    </w:p>
    <w:p w14:paraId="4BFF5379" w14:textId="77777777" w:rsidR="0079070F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при следовании к месту выполнения работы или с работы на транспортном средстве, предоставленном работодателем, либо на личном транспортном средстве в случае его использования в служебных целях по распоряжению работодателя или по соглашению сторон трудового договора;</w:t>
      </w:r>
    </w:p>
    <w:p w14:paraId="4348F4A5" w14:textId="77777777" w:rsidR="0079070F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при следовании к месту служебной командировки и обратно;</w:t>
      </w:r>
    </w:p>
    <w:p w14:paraId="66C98EC9" w14:textId="77777777" w:rsidR="0079070F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во время служебных поездок на общественном или служебном транспорте;</w:t>
      </w:r>
    </w:p>
    <w:p w14:paraId="3B9D7232" w14:textId="053CDF46" w:rsidR="00F8701C" w:rsidRPr="00F8701C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при следовании по распоряжению работодателя к месту выполнения работы (поручения) и обратно, в том числе пешком.</w:t>
      </w:r>
    </w:p>
    <w:p w14:paraId="11E19FAD" w14:textId="0B4E2B5E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Алгоритм действий работодателя при произошедших несчастных случаях, а также процедура оформления результатов расследований этих случаев, как и раньше, регламентированы ст. 228, 228.1. 229, 229.1 – 229.3, 230, 230.1, 231 ТК РФ. Сами положения статей изложены в новой редакции, хотя и носят скорее технический или уточняющий характер.</w:t>
      </w:r>
    </w:p>
    <w:p w14:paraId="6FE34A69" w14:textId="4073CDBA" w:rsidR="00F8701C" w:rsidRPr="00F8701C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8701C" w:rsidRPr="00F8701C">
        <w:rPr>
          <w:rFonts w:ascii="Times New Roman" w:hAnsi="Times New Roman" w:cs="Times New Roman"/>
          <w:sz w:val="24"/>
          <w:szCs w:val="24"/>
        </w:rPr>
        <w:t>сть несколько нововведений, на которые необходимо обратить внимание:</w:t>
      </w:r>
    </w:p>
    <w:p w14:paraId="133968B9" w14:textId="35A84165" w:rsidR="00F8701C" w:rsidRPr="00F8701C" w:rsidRDefault="00F8701C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1) о произошедшем групповом (тяжком) несчастном случае (или случае со смертельным исходом) работодатель должен известить федеральный орган исполнительной власти, которому он подведомственен (новая ст. 228.1 ТК РФ);</w:t>
      </w:r>
    </w:p>
    <w:p w14:paraId="1C734039" w14:textId="77777777" w:rsidR="00F8701C" w:rsidRPr="00F8701C" w:rsidRDefault="00F8701C" w:rsidP="00F8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2) уточнены сроки проведения расследований несчастных случаев – теперь это 3 и 15 календарныхдней (новая ст. 229.1 ТК РФ).</w:t>
      </w:r>
    </w:p>
    <w:p w14:paraId="1A2A7E9D" w14:textId="2235F739" w:rsidR="00F8701C" w:rsidRPr="00F8701C" w:rsidRDefault="00F8701C" w:rsidP="00790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01C">
        <w:rPr>
          <w:rFonts w:ascii="Times New Roman" w:hAnsi="Times New Roman" w:cs="Times New Roman"/>
          <w:sz w:val="24"/>
          <w:szCs w:val="24"/>
        </w:rPr>
        <w:t>Законом № 311-ФЗ также были:</w:t>
      </w:r>
    </w:p>
    <w:p w14:paraId="1D280908" w14:textId="77777777" w:rsidR="0079070F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определены полномоч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8701C" w:rsidRPr="00F8701C">
        <w:rPr>
          <w:rFonts w:ascii="Times New Roman" w:hAnsi="Times New Roman" w:cs="Times New Roman"/>
          <w:sz w:val="24"/>
          <w:szCs w:val="24"/>
        </w:rPr>
        <w:t>я Правительства РФ, федеральных органов исполнительной власти, органов исполнительной власти субъектов РФ в области охраны труда (ст. 211, 211.1 – 211.3 ТК РФ);</w:t>
      </w:r>
    </w:p>
    <w:p w14:paraId="40939165" w14:textId="77777777" w:rsidR="0079070F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внесены изменения в государственные нормативные требования охраны труда и национальные стандарты безопасности труда, в порядок осуществления государственной экспертизы условий труда (ст. 212,213 ТК РФ);</w:t>
      </w:r>
    </w:p>
    <w:p w14:paraId="493DFA1E" w14:textId="77777777" w:rsidR="0079070F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введен порядок соответствия зданий, сооружений, оборудования, технологических процессов и материалов государственным нормативным требованиям охраны труда (ст. 213.1 ТК РФ);</w:t>
      </w:r>
    </w:p>
    <w:p w14:paraId="4A7782C1" w14:textId="4D8D7D26" w:rsidR="00F8701C" w:rsidRPr="00F8701C" w:rsidRDefault="0079070F" w:rsidP="00790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01C" w:rsidRPr="00F8701C">
        <w:rPr>
          <w:rFonts w:ascii="Times New Roman" w:hAnsi="Times New Roman" w:cs="Times New Roman"/>
          <w:sz w:val="24"/>
          <w:szCs w:val="24"/>
        </w:rPr>
        <w:t>регламентированы особенности управления профессиональными рисками на рабочих местах (ст. 218 ТК РФ).</w:t>
      </w:r>
    </w:p>
    <w:sectPr w:rsidR="00F8701C" w:rsidRPr="00F8701C" w:rsidSect="0012117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C04"/>
    <w:multiLevelType w:val="hybridMultilevel"/>
    <w:tmpl w:val="A6AEEF94"/>
    <w:lvl w:ilvl="0" w:tplc="F4529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735546"/>
    <w:multiLevelType w:val="hybridMultilevel"/>
    <w:tmpl w:val="A580AFD6"/>
    <w:lvl w:ilvl="0" w:tplc="844A6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1DA0CAE"/>
    <w:multiLevelType w:val="hybridMultilevel"/>
    <w:tmpl w:val="19808D06"/>
    <w:lvl w:ilvl="0" w:tplc="6C463A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360274"/>
    <w:multiLevelType w:val="hybridMultilevel"/>
    <w:tmpl w:val="1066A0AC"/>
    <w:lvl w:ilvl="0" w:tplc="D41276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BFE1AA1"/>
    <w:multiLevelType w:val="hybridMultilevel"/>
    <w:tmpl w:val="85CE9BF4"/>
    <w:lvl w:ilvl="0" w:tplc="337EEA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C"/>
    <w:rsid w:val="00121174"/>
    <w:rsid w:val="0079070F"/>
    <w:rsid w:val="00E56F95"/>
    <w:rsid w:val="00F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3FBF"/>
  <w15:chartTrackingRefBased/>
  <w15:docId w15:val="{05C42654-BC06-4D52-B279-4DDE117A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2</cp:revision>
  <dcterms:created xsi:type="dcterms:W3CDTF">2022-02-25T10:51:00Z</dcterms:created>
  <dcterms:modified xsi:type="dcterms:W3CDTF">2022-02-25T11:15:00Z</dcterms:modified>
</cp:coreProperties>
</file>