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A4" w:rsidRDefault="004904A4" w:rsidP="004904A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7504" cy="3629025"/>
            <wp:effectExtent l="19050" t="0" r="6096" b="0"/>
            <wp:docPr id="1" name="Рисунок 1" descr="https://rshn-khv-eao.ru/wp-content/uploads/2021/12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hn-khv-eao.ru/wp-content/uploads/2021/12/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37" w:rsidRPr="004904A4" w:rsidRDefault="004904A4" w:rsidP="00490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904A4">
        <w:rPr>
          <w:rFonts w:ascii="Times New Roman" w:hAnsi="Times New Roman" w:cs="Times New Roman"/>
          <w:b/>
          <w:sz w:val="36"/>
          <w:szCs w:val="36"/>
        </w:rPr>
        <w:t>Методические материалы по профилактическому визиту</w:t>
      </w:r>
    </w:p>
    <w:p w:rsidR="004904A4" w:rsidRPr="004904A4" w:rsidRDefault="004904A4" w:rsidP="0049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4A4" w:rsidRPr="004904A4" w:rsidRDefault="004904A4" w:rsidP="0049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A4">
        <w:rPr>
          <w:rFonts w:ascii="Times New Roman" w:hAnsi="Times New Roman" w:cs="Times New Roman"/>
          <w:b/>
          <w:sz w:val="24"/>
          <w:szCs w:val="24"/>
        </w:rPr>
        <w:t>Профилактический визит</w:t>
      </w:r>
      <w:r w:rsidRPr="004904A4">
        <w:rPr>
          <w:rFonts w:ascii="Times New Roman" w:hAnsi="Times New Roman" w:cs="Times New Roman"/>
          <w:sz w:val="24"/>
          <w:szCs w:val="24"/>
        </w:rPr>
        <w:t xml:space="preserve"> - это мероприятие направлено на увеличение осведомленности контролируемых субъектов о способах соблюдения обязательных требований. При этом разъяснения имеют исключительно рекомендательный характер.</w:t>
      </w:r>
    </w:p>
    <w:p w:rsidR="004904A4" w:rsidRPr="004904A4" w:rsidRDefault="004904A4" w:rsidP="0049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A4">
        <w:rPr>
          <w:rFonts w:ascii="Times New Roman" w:hAnsi="Times New Roman" w:cs="Times New Roman"/>
          <w:sz w:val="24"/>
          <w:szCs w:val="24"/>
        </w:rPr>
        <w:t>Сотрудники контрольно-надзорного органа обязаны предложить профилактический визит субъектам, начинающим операционную деятельность в определенной сфере в течение 12 месяцев с начала деятельности. Также они должны инициировать мероприятие для лиц, чьи объекты контроля относятся к категории чрезвычайно высокого, высокого и значительного риска.</w:t>
      </w:r>
    </w:p>
    <w:p w:rsidR="004904A4" w:rsidRPr="004904A4" w:rsidRDefault="004904A4" w:rsidP="0049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A4">
        <w:rPr>
          <w:rFonts w:ascii="Times New Roman" w:hAnsi="Times New Roman" w:cs="Times New Roman"/>
          <w:sz w:val="24"/>
          <w:szCs w:val="24"/>
        </w:rPr>
        <w:t>Контролирующий орган должен проинформировать контролируемое лицо о проведении профилактического визита не позднее, чем за пять рабочих дней до его начала. Последнее вправе отказаться от мероприятия, уведомив контролера не позднее, чем за три рабочих дня.</w:t>
      </w:r>
    </w:p>
    <w:p w:rsidR="004904A4" w:rsidRPr="004904A4" w:rsidRDefault="004904A4" w:rsidP="0049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A4">
        <w:rPr>
          <w:rFonts w:ascii="Times New Roman" w:hAnsi="Times New Roman" w:cs="Times New Roman"/>
          <w:b/>
          <w:sz w:val="24"/>
          <w:szCs w:val="24"/>
        </w:rPr>
        <w:t xml:space="preserve">Основная задача </w:t>
      </w:r>
      <w:proofErr w:type="spellStart"/>
      <w:r w:rsidRPr="004904A4">
        <w:rPr>
          <w:rFonts w:ascii="Times New Roman" w:hAnsi="Times New Roman" w:cs="Times New Roman"/>
          <w:b/>
          <w:sz w:val="24"/>
          <w:szCs w:val="24"/>
        </w:rPr>
        <w:t>профвизита</w:t>
      </w:r>
      <w:proofErr w:type="spellEnd"/>
      <w:r w:rsidRPr="004904A4">
        <w:rPr>
          <w:rFonts w:ascii="Times New Roman" w:hAnsi="Times New Roman" w:cs="Times New Roman"/>
          <w:sz w:val="24"/>
          <w:szCs w:val="24"/>
        </w:rPr>
        <w:t xml:space="preserve"> - помочь </w:t>
      </w:r>
      <w:proofErr w:type="spellStart"/>
      <w:r w:rsidRPr="004904A4">
        <w:rPr>
          <w:rFonts w:ascii="Times New Roman" w:hAnsi="Times New Roman" w:cs="Times New Roman"/>
          <w:sz w:val="24"/>
          <w:szCs w:val="24"/>
        </w:rPr>
        <w:t>физлицам</w:t>
      </w:r>
      <w:proofErr w:type="spellEnd"/>
      <w:r w:rsidRPr="004904A4">
        <w:rPr>
          <w:rFonts w:ascii="Times New Roman" w:hAnsi="Times New Roman" w:cs="Times New Roman"/>
          <w:sz w:val="24"/>
          <w:szCs w:val="24"/>
        </w:rPr>
        <w:t xml:space="preserve"> и предприятиям выполнить обязательные требования, предоставить индивидуальные рекомендации, ответить на имеющиеся вопросы. Контролеры должны предоставить актуальную информацию о соответствии объекта контроля категории риска, о содержании обязательных требований, о существующих основаниях и приоритетных способах уменьшения категории риска, видах и интенсивности контрольных (надзорных) мероприятий. Инспектора не имеют права выписывать штрафы, выдавать предписания о несоблюдении обязательных требований.</w:t>
      </w:r>
    </w:p>
    <w:p w:rsidR="004904A4" w:rsidRPr="004904A4" w:rsidRDefault="004904A4" w:rsidP="0049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A4">
        <w:rPr>
          <w:rFonts w:ascii="Times New Roman" w:hAnsi="Times New Roman" w:cs="Times New Roman"/>
          <w:sz w:val="24"/>
          <w:szCs w:val="24"/>
        </w:rPr>
        <w:t xml:space="preserve">В случае обнаружения инспектором прямой угрозы вреда из-за несоблюдения обязательных требований, когда отсутствие его прямого реагирования может повлечь смерть либо причинение тяжкого вреда здоровью (либо подобный вред причинен на момент проведения </w:t>
      </w:r>
      <w:proofErr w:type="spellStart"/>
      <w:proofErr w:type="gramStart"/>
      <w:r w:rsidRPr="004904A4">
        <w:rPr>
          <w:rFonts w:ascii="Times New Roman" w:hAnsi="Times New Roman" w:cs="Times New Roman"/>
          <w:sz w:val="24"/>
          <w:szCs w:val="24"/>
        </w:rPr>
        <w:t>профвизита</w:t>
      </w:r>
      <w:proofErr w:type="spellEnd"/>
      <w:r w:rsidRPr="004904A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904A4">
        <w:rPr>
          <w:rFonts w:ascii="Times New Roman" w:hAnsi="Times New Roman" w:cs="Times New Roman"/>
          <w:sz w:val="24"/>
          <w:szCs w:val="24"/>
        </w:rPr>
        <w:t>он обязан инициировать проведение контрольно-надзорного мероприятия.</w:t>
      </w:r>
    </w:p>
    <w:p w:rsidR="004904A4" w:rsidRPr="004904A4" w:rsidRDefault="004904A4" w:rsidP="0049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A4">
        <w:rPr>
          <w:rFonts w:ascii="Times New Roman" w:hAnsi="Times New Roman" w:cs="Times New Roman"/>
          <w:b/>
          <w:sz w:val="24"/>
          <w:szCs w:val="24"/>
        </w:rPr>
        <w:t>Форма профилактического визита</w:t>
      </w:r>
      <w:r w:rsidRPr="004904A4">
        <w:rPr>
          <w:rFonts w:ascii="Times New Roman" w:hAnsi="Times New Roman" w:cs="Times New Roman"/>
          <w:sz w:val="24"/>
          <w:szCs w:val="24"/>
        </w:rPr>
        <w:t xml:space="preserve"> — личная встреча либо видеоконференцсвязь. Рекомендуемая продолжительность мероприятия — не более одного дня. Информация о </w:t>
      </w:r>
      <w:proofErr w:type="gramStart"/>
      <w:r w:rsidRPr="004904A4">
        <w:rPr>
          <w:rFonts w:ascii="Times New Roman" w:hAnsi="Times New Roman" w:cs="Times New Roman"/>
          <w:sz w:val="24"/>
          <w:szCs w:val="24"/>
        </w:rPr>
        <w:t>проведенном</w:t>
      </w:r>
      <w:proofErr w:type="gramEnd"/>
      <w:r w:rsidRPr="0049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4A4">
        <w:rPr>
          <w:rFonts w:ascii="Times New Roman" w:hAnsi="Times New Roman" w:cs="Times New Roman"/>
          <w:sz w:val="24"/>
          <w:szCs w:val="24"/>
        </w:rPr>
        <w:t>профвизите</w:t>
      </w:r>
      <w:proofErr w:type="spellEnd"/>
      <w:r w:rsidRPr="004904A4">
        <w:rPr>
          <w:rFonts w:ascii="Times New Roman" w:hAnsi="Times New Roman" w:cs="Times New Roman"/>
          <w:sz w:val="24"/>
          <w:szCs w:val="24"/>
        </w:rPr>
        <w:t xml:space="preserve"> вносится в Единый реестр контрольных (надзорных) мероприятий. Если этого не будет сделано, то согласно последним изменения в </w:t>
      </w:r>
      <w:proofErr w:type="spellStart"/>
      <w:r w:rsidRPr="004904A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904A4">
        <w:rPr>
          <w:rFonts w:ascii="Times New Roman" w:hAnsi="Times New Roman" w:cs="Times New Roman"/>
          <w:sz w:val="24"/>
          <w:szCs w:val="24"/>
        </w:rPr>
        <w:t xml:space="preserve"> должностному лицу надзорного органа грозит штраф в 1000 рублей.</w:t>
      </w:r>
    </w:p>
    <w:sectPr w:rsidR="004904A4" w:rsidRPr="004904A4" w:rsidSect="004904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A4"/>
    <w:rsid w:val="004904A4"/>
    <w:rsid w:val="00E6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2022-11-17T12:18:00Z</dcterms:created>
  <dcterms:modified xsi:type="dcterms:W3CDTF">2022-11-17T12:21:00Z</dcterms:modified>
</cp:coreProperties>
</file>