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3C993" w14:textId="458852C1" w:rsidR="00AB68FC" w:rsidRDefault="0020269C" w:rsidP="00AB68F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>
        <w:rPr>
          <w:noProof/>
        </w:rPr>
        <w:drawing>
          <wp:inline distT="0" distB="0" distL="0" distR="0" wp14:anchorId="19DB93DA" wp14:editId="0215B87E">
            <wp:extent cx="5940425" cy="3953578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F436B" w14:textId="49FCBE0D" w:rsidR="00AB68FC" w:rsidRPr="00AB68FC" w:rsidRDefault="00AB68FC" w:rsidP="00AB68F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Н</w:t>
      </w:r>
      <w:r w:rsidRPr="00AB68FC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овый перечень профессий для альтернативной службы</w:t>
      </w:r>
    </w:p>
    <w:p w14:paraId="7CB32D14" w14:textId="77777777" w:rsidR="00AB68FC" w:rsidRPr="00AB68FC" w:rsidRDefault="00AB68FC" w:rsidP="00AB68F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B68FC">
        <w:t>Чиновники Минтруда РФ скорректировали </w:t>
      </w:r>
      <w:r w:rsidRPr="00AB68FC">
        <w:rPr>
          <w:rStyle w:val="a4"/>
          <w:b w:val="0"/>
          <w:bCs w:val="0"/>
        </w:rPr>
        <w:t>перечень профессий</w:t>
      </w:r>
      <w:r w:rsidRPr="00AB68FC">
        <w:t> для прохождения альтернативной гражданской службы, а также обновили </w:t>
      </w:r>
      <w:r w:rsidRPr="00AB68FC">
        <w:rPr>
          <w:rStyle w:val="a4"/>
          <w:b w:val="0"/>
          <w:bCs w:val="0"/>
        </w:rPr>
        <w:t>список организаций</w:t>
      </w:r>
      <w:r w:rsidRPr="00AB68FC">
        <w:t>, в которых они могут трудится. В нем присутствует 127 профессий и 1034 предприятия. С текстом документа можно ознакомиться на федеральном портале проектов нормативно правовых актов.</w:t>
      </w:r>
    </w:p>
    <w:p w14:paraId="00D552ED" w14:textId="77777777" w:rsidR="00AB68FC" w:rsidRPr="00AB68FC" w:rsidRDefault="00AB68FC" w:rsidP="00AB68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 w:rsidRPr="00AB68FC">
        <w:t>Документ разработан в соответствии с Правительственным постановлением от 11.12.2003 года №750 «Об организации альтернативной гражданской службы». В нем учитываются предложения федеральных и региональных органов исполнительной власти, которые </w:t>
      </w:r>
      <w:r w:rsidRPr="00AB68FC">
        <w:rPr>
          <w:rStyle w:val="a4"/>
          <w:b w:val="0"/>
          <w:bCs w:val="0"/>
        </w:rPr>
        <w:t>предоставили информацию по незанятым свободным местам и вакантным должностям</w:t>
      </w:r>
      <w:r w:rsidRPr="00AB68FC">
        <w:rPr>
          <w:b/>
          <w:bCs/>
        </w:rPr>
        <w:t>.</w:t>
      </w:r>
    </w:p>
    <w:p w14:paraId="12DB0EEA" w14:textId="77777777" w:rsidR="00AB68FC" w:rsidRPr="00AB68FC" w:rsidRDefault="00AB68FC" w:rsidP="00AB68F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B68FC">
        <w:t>В отличие от прошлогоднего перечня </w:t>
      </w:r>
      <w:r w:rsidRPr="00AB68FC">
        <w:rPr>
          <w:rStyle w:val="a4"/>
          <w:b w:val="0"/>
          <w:bCs w:val="0"/>
        </w:rPr>
        <w:t>новый список увеличился</w:t>
      </w:r>
      <w:r w:rsidRPr="00AB68FC">
        <w:t> на 30 должностей. Среди них оленевод, буфетчик, няня, садовник, артист балета, артист балета, артист-солист, концертмейстер, микробиолог, программист и др.</w:t>
      </w:r>
    </w:p>
    <w:p w14:paraId="78D7DF0D" w14:textId="77777777" w:rsidR="00AB68FC" w:rsidRPr="00AB68FC" w:rsidRDefault="00AB68FC" w:rsidP="00AB68F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B68FC">
        <w:t>Альтернативщики также смогут работать поварами, официантами, плотниками, пожарными, мойщиками посуды, столярами и трактористами.</w:t>
      </w:r>
    </w:p>
    <w:p w14:paraId="0C94FC56" w14:textId="77777777" w:rsidR="00AB68FC" w:rsidRPr="00AB68FC" w:rsidRDefault="00AB68FC" w:rsidP="00AB68F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B68FC">
        <w:t>Вместе с ними Минтруд РФ добавил 11 рабочих специальностей — оператор котельной, разнорабочий, помощник воспитателя, курьер, столяр, стеклопротирщик и др. В то же время из нового списка </w:t>
      </w:r>
      <w:r w:rsidRPr="00AB68FC">
        <w:rPr>
          <w:rStyle w:val="a4"/>
          <w:b w:val="0"/>
          <w:bCs w:val="0"/>
        </w:rPr>
        <w:t>исключены 18 рабочих профессий</w:t>
      </w:r>
      <w:r w:rsidRPr="00AB68FC">
        <w:t>: матрос, дворник, водитель вездеходов, зверовод, животновод, докер-механизатор и ряд других.</w:t>
      </w:r>
    </w:p>
    <w:p w14:paraId="4AA11BD3" w14:textId="77777777" w:rsidR="00AB68FC" w:rsidRPr="00AB68FC" w:rsidRDefault="00AB68FC" w:rsidP="00AB68F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B68FC">
        <w:t>Российское законодательство трактует </w:t>
      </w:r>
      <w:r w:rsidRPr="00AB68FC">
        <w:rPr>
          <w:rStyle w:val="a4"/>
        </w:rPr>
        <w:t>альтернативную гражданскую службу</w:t>
      </w:r>
      <w:r w:rsidRPr="00AB68FC">
        <w:t> как особый вид трудовой деятельности, которая выполняется гражданами РФ вместо военной службы. Конституция РФ и федеральный закон «Об альтернативной гражданской службы» наделяют правом выбора АГС граждан, для которых военная служба</w:t>
      </w:r>
      <w:r w:rsidRPr="00AB68FC">
        <w:rPr>
          <w:b/>
          <w:bCs/>
        </w:rPr>
        <w:t> </w:t>
      </w:r>
      <w:r w:rsidRPr="00AB68FC">
        <w:rPr>
          <w:rStyle w:val="a4"/>
          <w:b w:val="0"/>
          <w:bCs w:val="0"/>
        </w:rPr>
        <w:t>противоречит вероисповеданию или убеждениям</w:t>
      </w:r>
      <w:r w:rsidRPr="00AB68FC">
        <w:t> (морально-этическим, правовым, философским, пацифистским и др.).</w:t>
      </w:r>
    </w:p>
    <w:p w14:paraId="21B54A6A" w14:textId="77777777" w:rsidR="00AB68FC" w:rsidRPr="00AB68FC" w:rsidRDefault="00AB68FC" w:rsidP="00AB68F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B68FC">
        <w:t xml:space="preserve">Также заявиться на АГС могут представители коренных малочисленных народов, которые придерживаются традиционного образа жизни, занимаются традиционными </w:t>
      </w:r>
      <w:r w:rsidRPr="00AB68FC">
        <w:lastRenderedPageBreak/>
        <w:t>промыслами. Срок прохождения АГС составляет 21 месяц (в него входит 2 отпуска), в военных организациях на гражданских должностях 18 месяцев.</w:t>
      </w:r>
    </w:p>
    <w:p w14:paraId="42F49967" w14:textId="77777777" w:rsidR="00AB68FC" w:rsidRPr="00AB68FC" w:rsidRDefault="00AB68FC" w:rsidP="00AB68F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B68FC">
        <w:t>Альтернативщики в целом </w:t>
      </w:r>
      <w:r w:rsidRPr="00AB68FC">
        <w:rPr>
          <w:rStyle w:val="a4"/>
          <w:b w:val="0"/>
          <w:bCs w:val="0"/>
        </w:rPr>
        <w:t>подчиняются нормам Трудового кодекса</w:t>
      </w:r>
      <w:r w:rsidRPr="00AB68FC">
        <w:t>, при этом для них есть определенные ограничения. В частности, они не могут расторгнуть трудовое соглашение по своей инициативе, принимать участие в забастовках, трудоустраиваться совместителем на других предприятиях. По сравнению с военнослужащими они имеют право получать образование в заочной и вечерней форме.</w:t>
      </w:r>
    </w:p>
    <w:p w14:paraId="3CADD68A" w14:textId="77777777" w:rsidR="00AB68FC" w:rsidRPr="00AB68FC" w:rsidRDefault="00AB68FC" w:rsidP="00AB68F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B68FC">
        <w:t>При выборе места службы принимаются во внимание специальность гражданина, уровень образования, семейное положение, опыт трудовой деятельности, а также наличие медицинских противопоказаний для работы.</w:t>
      </w:r>
    </w:p>
    <w:p w14:paraId="743B133E" w14:textId="77777777" w:rsidR="00AB68FC" w:rsidRPr="00AB68FC" w:rsidRDefault="00AB68FC" w:rsidP="00AB6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B68FC" w:rsidRPr="00AB68FC" w:rsidSect="0020269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8FC"/>
    <w:rsid w:val="0020269C"/>
    <w:rsid w:val="00AB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9F145"/>
  <w15:chartTrackingRefBased/>
  <w15:docId w15:val="{E9A1DD39-822B-486D-83F2-AF0FDC32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6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68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ADM05</dc:creator>
  <cp:keywords/>
  <dc:description/>
  <cp:lastModifiedBy>ADM05</cp:lastModifiedBy>
  <cp:revision>1</cp:revision>
  <dcterms:created xsi:type="dcterms:W3CDTF">2022-03-11T14:57:00Z</dcterms:created>
  <dcterms:modified xsi:type="dcterms:W3CDTF">2022-03-11T15:03:00Z</dcterms:modified>
</cp:coreProperties>
</file>