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329" w:rsidRDefault="00330329" w:rsidP="00330329">
      <w:pPr>
        <w:shd w:val="clear" w:color="auto" w:fill="FFFFFF"/>
        <w:spacing w:after="0" w:line="240" w:lineRule="auto"/>
        <w:jc w:val="both"/>
        <w:outlineLvl w:val="0"/>
        <w:rPr>
          <w:rFonts w:ascii="Times New Roman" w:eastAsia="Times New Roman" w:hAnsi="Times New Roman" w:cs="Times New Roman"/>
          <w:b/>
          <w:kern w:val="36"/>
          <w:sz w:val="44"/>
          <w:szCs w:val="44"/>
          <w:lang w:eastAsia="ru-RU"/>
        </w:rPr>
      </w:pPr>
      <w:r>
        <w:rPr>
          <w:noProof/>
          <w:lang w:eastAsia="ru-RU"/>
        </w:rPr>
        <w:drawing>
          <wp:inline distT="0" distB="0" distL="0" distR="0">
            <wp:extent cx="6154434" cy="3343367"/>
            <wp:effectExtent l="19050" t="0" r="0" b="0"/>
            <wp:docPr id="13" name="Рисунок 13" descr="https://oxrana-truda.ru/backend/uploads/ocenka-professionalnyh-riskov/vse-pro-ocenku-professionalnyh-ris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oxrana-truda.ru/backend/uploads/ocenka-professionalnyh-riskov/vse-pro-ocenku-professionalnyh-riskov.jpg"/>
                    <pic:cNvPicPr>
                      <a:picLocks noChangeAspect="1" noChangeArrowheads="1"/>
                    </pic:cNvPicPr>
                  </pic:nvPicPr>
                  <pic:blipFill>
                    <a:blip r:embed="rId4" cstate="print"/>
                    <a:srcRect/>
                    <a:stretch>
                      <a:fillRect/>
                    </a:stretch>
                  </pic:blipFill>
                  <pic:spPr bwMode="auto">
                    <a:xfrm>
                      <a:off x="0" y="0"/>
                      <a:ext cx="6154013" cy="3343139"/>
                    </a:xfrm>
                    <a:prstGeom prst="rect">
                      <a:avLst/>
                    </a:prstGeom>
                    <a:noFill/>
                    <a:ln w="9525">
                      <a:noFill/>
                      <a:miter lim="800000"/>
                      <a:headEnd/>
                      <a:tailEnd/>
                    </a:ln>
                  </pic:spPr>
                </pic:pic>
              </a:graphicData>
            </a:graphic>
          </wp:inline>
        </w:drawing>
      </w:r>
    </w:p>
    <w:p w:rsidR="00790204" w:rsidRPr="00790204" w:rsidRDefault="00790204" w:rsidP="00790204">
      <w:pPr>
        <w:shd w:val="clear" w:color="auto" w:fill="FFFFFF"/>
        <w:spacing w:after="0" w:line="240" w:lineRule="auto"/>
        <w:ind w:firstLine="709"/>
        <w:jc w:val="both"/>
        <w:outlineLvl w:val="0"/>
        <w:rPr>
          <w:rFonts w:ascii="Times New Roman" w:eastAsia="Times New Roman" w:hAnsi="Times New Roman" w:cs="Times New Roman"/>
          <w:b/>
          <w:kern w:val="36"/>
          <w:sz w:val="44"/>
          <w:szCs w:val="44"/>
          <w:lang w:eastAsia="ru-RU"/>
        </w:rPr>
      </w:pPr>
      <w:r w:rsidRPr="00790204">
        <w:rPr>
          <w:rFonts w:ascii="Times New Roman" w:eastAsia="Times New Roman" w:hAnsi="Times New Roman" w:cs="Times New Roman"/>
          <w:b/>
          <w:kern w:val="36"/>
          <w:sz w:val="44"/>
          <w:szCs w:val="44"/>
          <w:lang w:eastAsia="ru-RU"/>
        </w:rPr>
        <w:t>Оценка профессиональных рисков на рабочих местах это прямая обязанность специалиста по охране труда.</w:t>
      </w:r>
    </w:p>
    <w:p w:rsidR="00790204" w:rsidRPr="00790204" w:rsidRDefault="00790204" w:rsidP="0079020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90204">
        <w:rPr>
          <w:rFonts w:ascii="Times New Roman" w:eastAsia="Times New Roman" w:hAnsi="Times New Roman" w:cs="Times New Roman"/>
          <w:sz w:val="24"/>
          <w:szCs w:val="24"/>
          <w:lang w:eastAsia="ru-RU"/>
        </w:rPr>
        <w:t>Оценка профессиональных рисков на рабочих местах это прямая обязанность специалиста по охране труда (</w:t>
      </w:r>
      <w:proofErr w:type="spellStart"/>
      <w:r w:rsidRPr="00790204">
        <w:rPr>
          <w:rFonts w:ascii="Times New Roman" w:eastAsia="Times New Roman" w:hAnsi="Times New Roman" w:cs="Times New Roman"/>
          <w:sz w:val="24"/>
          <w:szCs w:val="24"/>
          <w:lang w:eastAsia="ru-RU"/>
        </w:rPr>
        <w:t>СОТа</w:t>
      </w:r>
      <w:proofErr w:type="spellEnd"/>
      <w:r w:rsidRPr="00790204">
        <w:rPr>
          <w:rFonts w:ascii="Times New Roman" w:eastAsia="Times New Roman" w:hAnsi="Times New Roman" w:cs="Times New Roman"/>
          <w:sz w:val="24"/>
          <w:szCs w:val="24"/>
          <w:lang w:eastAsia="ru-RU"/>
        </w:rPr>
        <w:t xml:space="preserve">), по крайней мере – организация данной работы. К подобной оценке могут привлекаться и различные технические специалисты, и лаборатории (естественно - при необходимости), да и представители службы по персоналу тоже не должны оставаться безучастными, но в любом случае, возглавить эту работу придется </w:t>
      </w:r>
      <w:proofErr w:type="spellStart"/>
      <w:r w:rsidRPr="00790204">
        <w:rPr>
          <w:rFonts w:ascii="Times New Roman" w:eastAsia="Times New Roman" w:hAnsi="Times New Roman" w:cs="Times New Roman"/>
          <w:sz w:val="24"/>
          <w:szCs w:val="24"/>
          <w:lang w:eastAsia="ru-RU"/>
        </w:rPr>
        <w:t>СОТу</w:t>
      </w:r>
      <w:proofErr w:type="spellEnd"/>
      <w:r w:rsidRPr="00790204">
        <w:rPr>
          <w:rFonts w:ascii="Times New Roman" w:eastAsia="Times New Roman" w:hAnsi="Times New Roman" w:cs="Times New Roman"/>
          <w:sz w:val="24"/>
          <w:szCs w:val="24"/>
          <w:lang w:eastAsia="ru-RU"/>
        </w:rPr>
        <w:t xml:space="preserve">. </w:t>
      </w:r>
    </w:p>
    <w:p w:rsidR="00790204" w:rsidRPr="00790204" w:rsidRDefault="00790204" w:rsidP="0079020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90204">
        <w:rPr>
          <w:rFonts w:ascii="Times New Roman" w:eastAsia="Times New Roman" w:hAnsi="Times New Roman" w:cs="Times New Roman"/>
          <w:sz w:val="24"/>
          <w:szCs w:val="24"/>
          <w:lang w:eastAsia="ru-RU"/>
        </w:rPr>
        <w:t xml:space="preserve"> «Управление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790204" w:rsidRPr="00790204" w:rsidRDefault="00790204" w:rsidP="0079020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90204">
        <w:rPr>
          <w:rFonts w:ascii="Times New Roman" w:eastAsia="Times New Roman" w:hAnsi="Times New Roman" w:cs="Times New Roman"/>
          <w:sz w:val="24"/>
          <w:szCs w:val="24"/>
          <w:lang w:eastAsia="ru-RU"/>
        </w:rPr>
        <w:t xml:space="preserve">Следовательно, работодатель не оценивающий </w:t>
      </w:r>
      <w:proofErr w:type="spellStart"/>
      <w:r w:rsidRPr="00790204">
        <w:rPr>
          <w:rFonts w:ascii="Times New Roman" w:eastAsia="Times New Roman" w:hAnsi="Times New Roman" w:cs="Times New Roman"/>
          <w:sz w:val="24"/>
          <w:szCs w:val="24"/>
          <w:lang w:eastAsia="ru-RU"/>
        </w:rPr>
        <w:t>профриски</w:t>
      </w:r>
      <w:proofErr w:type="spellEnd"/>
      <w:r w:rsidRPr="00790204">
        <w:rPr>
          <w:rFonts w:ascii="Times New Roman" w:eastAsia="Times New Roman" w:hAnsi="Times New Roman" w:cs="Times New Roman"/>
          <w:sz w:val="24"/>
          <w:szCs w:val="24"/>
          <w:lang w:eastAsia="ru-RU"/>
        </w:rPr>
        <w:t xml:space="preserve"> с учетом своей специфики, не выявляющий, не устраняющий и не снижающий их воздействие, дает возможность оштрафовать себя на 80 тыс. рублей, согласно ч.1 </w:t>
      </w:r>
      <w:proofErr w:type="spellStart"/>
      <w:proofErr w:type="gramStart"/>
      <w:r w:rsidRPr="00790204">
        <w:rPr>
          <w:rFonts w:ascii="Times New Roman" w:eastAsia="Times New Roman" w:hAnsi="Times New Roman" w:cs="Times New Roman"/>
          <w:sz w:val="24"/>
          <w:szCs w:val="24"/>
          <w:lang w:eastAsia="ru-RU"/>
        </w:rPr>
        <w:t>ст</w:t>
      </w:r>
      <w:proofErr w:type="spellEnd"/>
      <w:proofErr w:type="gramEnd"/>
      <w:r w:rsidRPr="00790204">
        <w:rPr>
          <w:rFonts w:ascii="Times New Roman" w:eastAsia="Times New Roman" w:hAnsi="Times New Roman" w:cs="Times New Roman"/>
          <w:sz w:val="24"/>
          <w:szCs w:val="24"/>
          <w:lang w:eastAsia="ru-RU"/>
        </w:rPr>
        <w:t xml:space="preserve"> 5.27.1 </w:t>
      </w:r>
      <w:proofErr w:type="spellStart"/>
      <w:r w:rsidRPr="00790204">
        <w:rPr>
          <w:rFonts w:ascii="Times New Roman" w:eastAsia="Times New Roman" w:hAnsi="Times New Roman" w:cs="Times New Roman"/>
          <w:sz w:val="24"/>
          <w:szCs w:val="24"/>
          <w:lang w:eastAsia="ru-RU"/>
        </w:rPr>
        <w:t>КоАП</w:t>
      </w:r>
      <w:proofErr w:type="spellEnd"/>
      <w:r w:rsidRPr="00790204">
        <w:rPr>
          <w:rFonts w:ascii="Times New Roman" w:eastAsia="Times New Roman" w:hAnsi="Times New Roman" w:cs="Times New Roman"/>
          <w:sz w:val="24"/>
          <w:szCs w:val="24"/>
          <w:lang w:eastAsia="ru-RU"/>
        </w:rPr>
        <w:t>.</w:t>
      </w:r>
    </w:p>
    <w:p w:rsidR="00790204" w:rsidRPr="00790204" w:rsidRDefault="00790204" w:rsidP="0079020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90204">
        <w:rPr>
          <w:rFonts w:ascii="Times New Roman" w:eastAsia="Times New Roman" w:hAnsi="Times New Roman" w:cs="Times New Roman"/>
          <w:sz w:val="24"/>
          <w:szCs w:val="24"/>
          <w:lang w:eastAsia="ru-RU"/>
        </w:rPr>
        <w:t xml:space="preserve">Предприятие может получить штраф не только за отсутствие работы специалистов по охране труда в направлении оценки </w:t>
      </w:r>
      <w:proofErr w:type="spellStart"/>
      <w:r w:rsidRPr="00790204">
        <w:rPr>
          <w:rFonts w:ascii="Times New Roman" w:eastAsia="Times New Roman" w:hAnsi="Times New Roman" w:cs="Times New Roman"/>
          <w:sz w:val="24"/>
          <w:szCs w:val="24"/>
          <w:lang w:eastAsia="ru-RU"/>
        </w:rPr>
        <w:t>профрисков</w:t>
      </w:r>
      <w:proofErr w:type="spellEnd"/>
      <w:r w:rsidRPr="00790204">
        <w:rPr>
          <w:rFonts w:ascii="Times New Roman" w:eastAsia="Times New Roman" w:hAnsi="Times New Roman" w:cs="Times New Roman"/>
          <w:sz w:val="24"/>
          <w:szCs w:val="24"/>
          <w:lang w:eastAsia="ru-RU"/>
        </w:rPr>
        <w:t xml:space="preserve">, но и за то, что с полученными результатами этой самой оценки работники предприятия не </w:t>
      </w:r>
      <w:proofErr w:type="gramStart"/>
      <w:r w:rsidRPr="00790204">
        <w:rPr>
          <w:rFonts w:ascii="Times New Roman" w:eastAsia="Times New Roman" w:hAnsi="Times New Roman" w:cs="Times New Roman"/>
          <w:sz w:val="24"/>
          <w:szCs w:val="24"/>
          <w:lang w:eastAsia="ru-RU"/>
        </w:rPr>
        <w:t>ознакомлены как положено</w:t>
      </w:r>
      <w:proofErr w:type="gramEnd"/>
      <w:r w:rsidRPr="00790204">
        <w:rPr>
          <w:rFonts w:ascii="Times New Roman" w:eastAsia="Times New Roman" w:hAnsi="Times New Roman" w:cs="Times New Roman"/>
          <w:sz w:val="24"/>
          <w:szCs w:val="24"/>
          <w:lang w:eastAsia="ru-RU"/>
        </w:rPr>
        <w:t>.</w:t>
      </w:r>
    </w:p>
    <w:p w:rsidR="00790204" w:rsidRPr="00790204" w:rsidRDefault="00790204" w:rsidP="0079020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90204">
        <w:rPr>
          <w:rFonts w:ascii="Times New Roman" w:eastAsia="Times New Roman" w:hAnsi="Times New Roman" w:cs="Times New Roman"/>
          <w:sz w:val="24"/>
          <w:szCs w:val="24"/>
          <w:lang w:eastAsia="ru-RU"/>
        </w:rPr>
        <w:t>И вот тут возникает два логичных вопроса:</w:t>
      </w:r>
    </w:p>
    <w:p w:rsidR="00790204" w:rsidRPr="00790204" w:rsidRDefault="00790204" w:rsidP="0079020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90204">
        <w:rPr>
          <w:rFonts w:ascii="Times New Roman" w:eastAsia="Times New Roman" w:hAnsi="Times New Roman" w:cs="Times New Roman"/>
          <w:sz w:val="24"/>
          <w:szCs w:val="24"/>
          <w:lang w:eastAsia="ru-RU"/>
        </w:rPr>
        <w:t>1. Как же правильно провести оценку рисков на рабочих местах, особенно, если на предприятии не одна сотня рабочих мест (РМ) и профессий?</w:t>
      </w:r>
    </w:p>
    <w:p w:rsidR="00790204" w:rsidRPr="00790204" w:rsidRDefault="00790204" w:rsidP="0079020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90204">
        <w:rPr>
          <w:rFonts w:ascii="Times New Roman" w:eastAsia="Times New Roman" w:hAnsi="Times New Roman" w:cs="Times New Roman"/>
          <w:sz w:val="24"/>
          <w:szCs w:val="24"/>
          <w:lang w:eastAsia="ru-RU"/>
        </w:rPr>
        <w:t xml:space="preserve">2. Как правильно ознакомить работников с их профессиональными рисками, </w:t>
      </w:r>
      <w:proofErr w:type="gramStart"/>
      <w:r w:rsidRPr="00790204">
        <w:rPr>
          <w:rFonts w:ascii="Times New Roman" w:eastAsia="Times New Roman" w:hAnsi="Times New Roman" w:cs="Times New Roman"/>
          <w:sz w:val="24"/>
          <w:szCs w:val="24"/>
          <w:lang w:eastAsia="ru-RU"/>
        </w:rPr>
        <w:t>что бы проделанная работа не пропала</w:t>
      </w:r>
      <w:proofErr w:type="gramEnd"/>
      <w:r w:rsidRPr="00790204">
        <w:rPr>
          <w:rFonts w:ascii="Times New Roman" w:eastAsia="Times New Roman" w:hAnsi="Times New Roman" w:cs="Times New Roman"/>
          <w:sz w:val="24"/>
          <w:szCs w:val="24"/>
          <w:lang w:eastAsia="ru-RU"/>
        </w:rPr>
        <w:t xml:space="preserve"> даром и принесла понимание не только самим работникам, но и удовлетворила инспекторов ГИТ?</w:t>
      </w:r>
    </w:p>
    <w:p w:rsidR="00790204" w:rsidRPr="00790204" w:rsidRDefault="00790204" w:rsidP="00790204">
      <w:pPr>
        <w:spacing w:after="0" w:line="240" w:lineRule="auto"/>
        <w:ind w:firstLine="709"/>
        <w:jc w:val="both"/>
        <w:rPr>
          <w:rFonts w:ascii="Times New Roman" w:hAnsi="Times New Roman" w:cs="Times New Roman"/>
          <w:sz w:val="24"/>
          <w:szCs w:val="24"/>
        </w:rPr>
      </w:pPr>
      <w:r w:rsidRPr="00790204">
        <w:rPr>
          <w:rFonts w:ascii="Times New Roman" w:hAnsi="Times New Roman" w:cs="Times New Roman"/>
          <w:sz w:val="24"/>
          <w:szCs w:val="24"/>
        </w:rPr>
        <w:t xml:space="preserve">Статья 212 и Приказ </w:t>
      </w:r>
      <w:proofErr w:type="spellStart"/>
      <w:r w:rsidRPr="00790204">
        <w:rPr>
          <w:rFonts w:ascii="Times New Roman" w:hAnsi="Times New Roman" w:cs="Times New Roman"/>
          <w:sz w:val="24"/>
          <w:szCs w:val="24"/>
        </w:rPr>
        <w:t>МинТруда</w:t>
      </w:r>
      <w:proofErr w:type="spellEnd"/>
      <w:r w:rsidRPr="00790204">
        <w:rPr>
          <w:rFonts w:ascii="Times New Roman" w:hAnsi="Times New Roman" w:cs="Times New Roman"/>
          <w:sz w:val="24"/>
          <w:szCs w:val="24"/>
        </w:rPr>
        <w:t xml:space="preserve"> №438н требует организовать оценку и дальнейшее управление профессиональными рисками у каждого работодателя. На начало 2021 года ещё не регламентирован единый порядок для оценки рисков. Зато при несчастных случаях данный комплекс будет обязательно проверен инспектором ГИТ согласно Приказа Минтруда N 77 от 21 марта 2019 г. Пока каждый работодатель вправе сам определить методику управления </w:t>
      </w:r>
      <w:proofErr w:type="gramStart"/>
      <w:r w:rsidRPr="00790204">
        <w:rPr>
          <w:rFonts w:ascii="Times New Roman" w:hAnsi="Times New Roman" w:cs="Times New Roman"/>
          <w:sz w:val="24"/>
          <w:szCs w:val="24"/>
        </w:rPr>
        <w:t>рисками</w:t>
      </w:r>
      <w:proofErr w:type="gramEnd"/>
      <w:r w:rsidRPr="00790204">
        <w:rPr>
          <w:rFonts w:ascii="Times New Roman" w:hAnsi="Times New Roman" w:cs="Times New Roman"/>
          <w:sz w:val="24"/>
          <w:szCs w:val="24"/>
        </w:rPr>
        <w:t xml:space="preserve"> с которой должны быть ознакомлены все работники. Не </w:t>
      </w:r>
      <w:proofErr w:type="gramStart"/>
      <w:r w:rsidRPr="00790204">
        <w:rPr>
          <w:rFonts w:ascii="Times New Roman" w:hAnsi="Times New Roman" w:cs="Times New Roman"/>
          <w:sz w:val="24"/>
          <w:szCs w:val="24"/>
        </w:rPr>
        <w:t>забудем</w:t>
      </w:r>
      <w:proofErr w:type="gramEnd"/>
      <w:r w:rsidRPr="00790204">
        <w:rPr>
          <w:rFonts w:ascii="Times New Roman" w:hAnsi="Times New Roman" w:cs="Times New Roman"/>
          <w:sz w:val="24"/>
          <w:szCs w:val="24"/>
        </w:rPr>
        <w:t xml:space="preserve"> что в Положении о СУОТ также требуется отразить данный </w:t>
      </w:r>
      <w:r w:rsidRPr="00790204">
        <w:rPr>
          <w:rFonts w:ascii="Times New Roman" w:hAnsi="Times New Roman" w:cs="Times New Roman"/>
          <w:sz w:val="24"/>
          <w:szCs w:val="24"/>
        </w:rPr>
        <w:lastRenderedPageBreak/>
        <w:t>раздел. Мы описываем метод матричной оценки риска рекомендуемой Международной организацией труда</w:t>
      </w:r>
    </w:p>
    <w:p w:rsidR="00790204" w:rsidRPr="00790204" w:rsidRDefault="00790204" w:rsidP="007902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ШАГ 1. </w:t>
      </w:r>
      <w:r w:rsidRPr="00790204">
        <w:rPr>
          <w:rFonts w:ascii="Times New Roman" w:hAnsi="Times New Roman" w:cs="Times New Roman"/>
          <w:sz w:val="24"/>
          <w:szCs w:val="24"/>
        </w:rPr>
        <w:t>Создание к</w:t>
      </w:r>
      <w:r>
        <w:rPr>
          <w:rFonts w:ascii="Times New Roman" w:hAnsi="Times New Roman" w:cs="Times New Roman"/>
          <w:sz w:val="24"/>
          <w:szCs w:val="24"/>
        </w:rPr>
        <w:t>омиссии по оценке рисков.</w:t>
      </w:r>
    </w:p>
    <w:p w:rsidR="00790204" w:rsidRPr="00790204" w:rsidRDefault="00790204" w:rsidP="00790204">
      <w:pPr>
        <w:spacing w:after="0" w:line="240" w:lineRule="auto"/>
        <w:ind w:firstLine="709"/>
        <w:jc w:val="both"/>
        <w:rPr>
          <w:rFonts w:ascii="Times New Roman" w:hAnsi="Times New Roman" w:cs="Times New Roman"/>
          <w:sz w:val="24"/>
          <w:szCs w:val="24"/>
        </w:rPr>
      </w:pPr>
      <w:r w:rsidRPr="00790204">
        <w:rPr>
          <w:rFonts w:ascii="Times New Roman" w:hAnsi="Times New Roman" w:cs="Times New Roman"/>
          <w:sz w:val="24"/>
          <w:szCs w:val="24"/>
        </w:rPr>
        <w:t xml:space="preserve">Начнем с утверждения Приказа о создании комиссии по оценке рисков. В комиссию должны входить Руководители и ответственные за охрану труда и производственную безопасность. </w:t>
      </w:r>
      <w:r>
        <w:rPr>
          <w:rFonts w:ascii="Times New Roman" w:hAnsi="Times New Roman" w:cs="Times New Roman"/>
          <w:sz w:val="24"/>
          <w:szCs w:val="24"/>
        </w:rPr>
        <w:t>П</w:t>
      </w:r>
      <w:r w:rsidRPr="00790204">
        <w:rPr>
          <w:rFonts w:ascii="Times New Roman" w:hAnsi="Times New Roman" w:cs="Times New Roman"/>
          <w:sz w:val="24"/>
          <w:szCs w:val="24"/>
        </w:rPr>
        <w:t xml:space="preserve">римерный перечень </w:t>
      </w:r>
      <w:proofErr w:type="gramStart"/>
      <w:r w:rsidRPr="00790204">
        <w:rPr>
          <w:rFonts w:ascii="Times New Roman" w:hAnsi="Times New Roman" w:cs="Times New Roman"/>
          <w:sz w:val="24"/>
          <w:szCs w:val="24"/>
        </w:rPr>
        <w:t>тех</w:t>
      </w:r>
      <w:proofErr w:type="gramEnd"/>
      <w:r w:rsidRPr="00790204">
        <w:rPr>
          <w:rFonts w:ascii="Times New Roman" w:hAnsi="Times New Roman" w:cs="Times New Roman"/>
          <w:sz w:val="24"/>
          <w:szCs w:val="24"/>
        </w:rPr>
        <w:t xml:space="preserve"> кто должен входить в комиссию:</w:t>
      </w:r>
    </w:p>
    <w:p w:rsidR="00790204" w:rsidRPr="00790204" w:rsidRDefault="00790204" w:rsidP="00790204">
      <w:pPr>
        <w:spacing w:after="0" w:line="240" w:lineRule="auto"/>
        <w:ind w:firstLine="709"/>
        <w:jc w:val="both"/>
        <w:rPr>
          <w:rFonts w:ascii="Times New Roman" w:hAnsi="Times New Roman" w:cs="Times New Roman"/>
          <w:sz w:val="24"/>
          <w:szCs w:val="24"/>
        </w:rPr>
      </w:pPr>
      <w:r w:rsidRPr="00790204">
        <w:rPr>
          <w:rFonts w:ascii="Times New Roman" w:hAnsi="Times New Roman" w:cs="Times New Roman"/>
          <w:sz w:val="24"/>
          <w:szCs w:val="24"/>
        </w:rPr>
        <w:t>— Генеральный директор</w:t>
      </w:r>
    </w:p>
    <w:p w:rsidR="00790204" w:rsidRPr="00790204" w:rsidRDefault="00790204" w:rsidP="00790204">
      <w:pPr>
        <w:spacing w:after="0" w:line="240" w:lineRule="auto"/>
        <w:ind w:firstLine="709"/>
        <w:jc w:val="both"/>
        <w:rPr>
          <w:rFonts w:ascii="Times New Roman" w:hAnsi="Times New Roman" w:cs="Times New Roman"/>
          <w:sz w:val="24"/>
          <w:szCs w:val="24"/>
        </w:rPr>
      </w:pPr>
      <w:r w:rsidRPr="00790204">
        <w:rPr>
          <w:rFonts w:ascii="Times New Roman" w:hAnsi="Times New Roman" w:cs="Times New Roman"/>
          <w:sz w:val="24"/>
          <w:szCs w:val="24"/>
        </w:rPr>
        <w:t>— Специалист по охране труда;</w:t>
      </w:r>
    </w:p>
    <w:p w:rsidR="00790204" w:rsidRPr="00790204" w:rsidRDefault="00790204" w:rsidP="00790204">
      <w:pPr>
        <w:spacing w:after="0" w:line="240" w:lineRule="auto"/>
        <w:ind w:firstLine="709"/>
        <w:jc w:val="both"/>
        <w:rPr>
          <w:rFonts w:ascii="Times New Roman" w:hAnsi="Times New Roman" w:cs="Times New Roman"/>
          <w:sz w:val="24"/>
          <w:szCs w:val="24"/>
        </w:rPr>
      </w:pPr>
      <w:r w:rsidRPr="00790204">
        <w:rPr>
          <w:rFonts w:ascii="Times New Roman" w:hAnsi="Times New Roman" w:cs="Times New Roman"/>
          <w:sz w:val="24"/>
          <w:szCs w:val="24"/>
        </w:rPr>
        <w:t>— Ответственный за общее координирование работ по охране труда (Главный инженер / Технический директор);</w:t>
      </w:r>
    </w:p>
    <w:p w:rsidR="00790204" w:rsidRPr="00790204" w:rsidRDefault="00790204" w:rsidP="00790204">
      <w:pPr>
        <w:spacing w:after="0" w:line="240" w:lineRule="auto"/>
        <w:ind w:firstLine="709"/>
        <w:jc w:val="both"/>
        <w:rPr>
          <w:rFonts w:ascii="Times New Roman" w:hAnsi="Times New Roman" w:cs="Times New Roman"/>
          <w:sz w:val="24"/>
          <w:szCs w:val="24"/>
        </w:rPr>
      </w:pPr>
      <w:r w:rsidRPr="00790204">
        <w:rPr>
          <w:rFonts w:ascii="Times New Roman" w:hAnsi="Times New Roman" w:cs="Times New Roman"/>
          <w:sz w:val="24"/>
          <w:szCs w:val="24"/>
        </w:rPr>
        <w:t xml:space="preserve">— </w:t>
      </w:r>
      <w:proofErr w:type="gramStart"/>
      <w:r w:rsidRPr="00790204">
        <w:rPr>
          <w:rFonts w:ascii="Times New Roman" w:hAnsi="Times New Roman" w:cs="Times New Roman"/>
          <w:sz w:val="24"/>
          <w:szCs w:val="24"/>
        </w:rPr>
        <w:t>Ответственные</w:t>
      </w:r>
      <w:proofErr w:type="gramEnd"/>
      <w:r w:rsidRPr="00790204">
        <w:rPr>
          <w:rFonts w:ascii="Times New Roman" w:hAnsi="Times New Roman" w:cs="Times New Roman"/>
          <w:sz w:val="24"/>
          <w:szCs w:val="24"/>
        </w:rPr>
        <w:t xml:space="preserve"> за охрану труда в структурных подразделениях;</w:t>
      </w:r>
    </w:p>
    <w:p w:rsidR="00790204" w:rsidRPr="00790204" w:rsidRDefault="00790204" w:rsidP="00790204">
      <w:pPr>
        <w:spacing w:after="0" w:line="240" w:lineRule="auto"/>
        <w:ind w:firstLine="709"/>
        <w:jc w:val="both"/>
        <w:rPr>
          <w:rFonts w:ascii="Times New Roman" w:hAnsi="Times New Roman" w:cs="Times New Roman"/>
          <w:sz w:val="24"/>
          <w:szCs w:val="24"/>
        </w:rPr>
      </w:pPr>
      <w:r w:rsidRPr="00790204">
        <w:rPr>
          <w:rFonts w:ascii="Times New Roman" w:hAnsi="Times New Roman" w:cs="Times New Roman"/>
          <w:sz w:val="24"/>
          <w:szCs w:val="24"/>
        </w:rPr>
        <w:t>— Представитель профсоюза (при наличии).</w:t>
      </w:r>
    </w:p>
    <w:p w:rsidR="00790204" w:rsidRPr="00790204" w:rsidRDefault="00790204" w:rsidP="007902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ШАГ.2  </w:t>
      </w:r>
      <w:r w:rsidRPr="00790204">
        <w:rPr>
          <w:rFonts w:ascii="Times New Roman" w:hAnsi="Times New Roman" w:cs="Times New Roman"/>
          <w:sz w:val="24"/>
          <w:szCs w:val="24"/>
        </w:rPr>
        <w:t>Положение об управлении и оценке п</w:t>
      </w:r>
      <w:r>
        <w:rPr>
          <w:rFonts w:ascii="Times New Roman" w:hAnsi="Times New Roman" w:cs="Times New Roman"/>
          <w:sz w:val="24"/>
          <w:szCs w:val="24"/>
        </w:rPr>
        <w:t>рофессиональными рисками.</w:t>
      </w:r>
    </w:p>
    <w:p w:rsidR="003201A8" w:rsidRPr="00790204" w:rsidRDefault="00790204" w:rsidP="00790204">
      <w:pPr>
        <w:spacing w:after="0" w:line="240" w:lineRule="auto"/>
        <w:ind w:firstLine="709"/>
        <w:jc w:val="both"/>
        <w:rPr>
          <w:rFonts w:ascii="Times New Roman" w:hAnsi="Times New Roman" w:cs="Times New Roman"/>
          <w:sz w:val="24"/>
          <w:szCs w:val="24"/>
        </w:rPr>
      </w:pPr>
      <w:r w:rsidRPr="00790204">
        <w:rPr>
          <w:rFonts w:ascii="Times New Roman" w:hAnsi="Times New Roman" w:cs="Times New Roman"/>
          <w:sz w:val="24"/>
          <w:szCs w:val="24"/>
        </w:rPr>
        <w:t xml:space="preserve">Работодателю требуется самостоятельно разработать и утвердить процедуру управления профессиональными рисками. Для этого разработайте Положение об управлении профессиональными рисками. Обязательно ознакомьте всех работников с данным положением. </w:t>
      </w:r>
    </w:p>
    <w:p w:rsidR="00790204" w:rsidRPr="00790204" w:rsidRDefault="00790204" w:rsidP="007902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ШАГ 3. </w:t>
      </w:r>
      <w:r w:rsidRPr="00790204">
        <w:rPr>
          <w:rFonts w:ascii="Times New Roman" w:hAnsi="Times New Roman" w:cs="Times New Roman"/>
          <w:sz w:val="24"/>
          <w:szCs w:val="24"/>
        </w:rPr>
        <w:t>Выявление рисков и состав</w:t>
      </w:r>
      <w:r>
        <w:rPr>
          <w:rFonts w:ascii="Times New Roman" w:hAnsi="Times New Roman" w:cs="Times New Roman"/>
          <w:sz w:val="24"/>
          <w:szCs w:val="24"/>
        </w:rPr>
        <w:t>ление реестра опасностей.</w:t>
      </w:r>
    </w:p>
    <w:p w:rsidR="00790204" w:rsidRPr="00790204" w:rsidRDefault="00790204" w:rsidP="00790204">
      <w:pPr>
        <w:spacing w:after="0" w:line="240" w:lineRule="auto"/>
        <w:ind w:firstLine="709"/>
        <w:jc w:val="both"/>
        <w:rPr>
          <w:rFonts w:ascii="Times New Roman" w:hAnsi="Times New Roman" w:cs="Times New Roman"/>
          <w:sz w:val="24"/>
          <w:szCs w:val="24"/>
        </w:rPr>
      </w:pPr>
      <w:r w:rsidRPr="00790204">
        <w:rPr>
          <w:rFonts w:ascii="Times New Roman" w:hAnsi="Times New Roman" w:cs="Times New Roman"/>
          <w:sz w:val="24"/>
          <w:szCs w:val="24"/>
        </w:rPr>
        <w:t xml:space="preserve">Комиссия создана, Положение утверждено, теперь самое время начать оценку рисков. Для  начала комиссия должна составить общий Реестр опасных факторов (Перечень) с указанием должностей используя типовой перечень опасностей, перечисленных в статье 35 Приказа Минтруда России «Об утверждении Типового положения о системе управления охраной труда» № 438н от 19.08.2016. </w:t>
      </w:r>
    </w:p>
    <w:p w:rsidR="00790204" w:rsidRPr="00790204" w:rsidRDefault="00790204" w:rsidP="0079020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90204">
        <w:rPr>
          <w:rFonts w:ascii="Times New Roman" w:hAnsi="Times New Roman" w:cs="Times New Roman"/>
          <w:sz w:val="24"/>
          <w:szCs w:val="24"/>
        </w:rPr>
        <w:t xml:space="preserve">Ваша задача выявить все опасные факторы способные привести к травмам работника в возможном будущем. Данный реестр удобно составлять вместе с работниками или их руководителями т.к. Специалист по охране труда не может знать все опасные факторы работы. </w:t>
      </w:r>
      <w:r w:rsidRPr="00790204">
        <w:rPr>
          <w:rFonts w:ascii="Times New Roman" w:eastAsia="Times New Roman" w:hAnsi="Times New Roman" w:cs="Times New Roman"/>
          <w:sz w:val="24"/>
          <w:szCs w:val="24"/>
          <w:lang w:eastAsia="ru-RU"/>
        </w:rPr>
        <w:t>Без помощи кадров в этих вопросах специалисту по охране труда разобраться будет трудно, да и не совсем в его компетенции. Далее, желательно привлекать технологов и «узких» специалистов, что бы точно определить:</w:t>
      </w:r>
    </w:p>
    <w:p w:rsidR="00790204" w:rsidRPr="00790204" w:rsidRDefault="00790204" w:rsidP="00790204">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790204">
        <w:rPr>
          <w:rFonts w:ascii="Times New Roman" w:eastAsia="Times New Roman" w:hAnsi="Times New Roman" w:cs="Times New Roman"/>
          <w:sz w:val="24"/>
          <w:szCs w:val="24"/>
          <w:lang w:eastAsia="ru-RU"/>
        </w:rPr>
        <w:t xml:space="preserve"> Какие конкретно </w:t>
      </w:r>
      <w:proofErr w:type="gramStart"/>
      <w:r w:rsidRPr="00790204">
        <w:rPr>
          <w:rFonts w:ascii="Times New Roman" w:eastAsia="Times New Roman" w:hAnsi="Times New Roman" w:cs="Times New Roman"/>
          <w:sz w:val="24"/>
          <w:szCs w:val="24"/>
          <w:lang w:eastAsia="ru-RU"/>
        </w:rPr>
        <w:t>операции</w:t>
      </w:r>
      <w:proofErr w:type="gramEnd"/>
      <w:r w:rsidRPr="00790204">
        <w:rPr>
          <w:rFonts w:ascii="Times New Roman" w:eastAsia="Times New Roman" w:hAnsi="Times New Roman" w:cs="Times New Roman"/>
          <w:sz w:val="24"/>
          <w:szCs w:val="24"/>
          <w:lang w:eastAsia="ru-RU"/>
        </w:rPr>
        <w:t xml:space="preserve"> и с </w:t>
      </w:r>
      <w:proofErr w:type="gramStart"/>
      <w:r w:rsidRPr="00790204">
        <w:rPr>
          <w:rFonts w:ascii="Times New Roman" w:eastAsia="Times New Roman" w:hAnsi="Times New Roman" w:cs="Times New Roman"/>
          <w:sz w:val="24"/>
          <w:szCs w:val="24"/>
          <w:lang w:eastAsia="ru-RU"/>
        </w:rPr>
        <w:t>какой</w:t>
      </w:r>
      <w:proofErr w:type="gramEnd"/>
      <w:r w:rsidRPr="00790204">
        <w:rPr>
          <w:rFonts w:ascii="Times New Roman" w:eastAsia="Times New Roman" w:hAnsi="Times New Roman" w:cs="Times New Roman"/>
          <w:sz w:val="24"/>
          <w:szCs w:val="24"/>
          <w:lang w:eastAsia="ru-RU"/>
        </w:rPr>
        <w:t xml:space="preserve"> частотой совершают работники на своих рабочих местах.</w:t>
      </w:r>
    </w:p>
    <w:p w:rsidR="00790204" w:rsidRPr="00790204" w:rsidRDefault="00790204" w:rsidP="00790204">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790204">
        <w:rPr>
          <w:rFonts w:ascii="Times New Roman" w:eastAsia="Times New Roman" w:hAnsi="Times New Roman" w:cs="Times New Roman"/>
          <w:sz w:val="24"/>
          <w:szCs w:val="24"/>
          <w:lang w:eastAsia="ru-RU"/>
        </w:rPr>
        <w:t>. Выявление опасных операций (их и стоит рассматривать, как наличие риска).</w:t>
      </w:r>
    </w:p>
    <w:p w:rsidR="00790204" w:rsidRPr="00790204" w:rsidRDefault="00790204" w:rsidP="00790204">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790204">
        <w:rPr>
          <w:rFonts w:ascii="Times New Roman" w:eastAsia="Times New Roman" w:hAnsi="Times New Roman" w:cs="Times New Roman"/>
          <w:sz w:val="24"/>
          <w:szCs w:val="24"/>
          <w:lang w:eastAsia="ru-RU"/>
        </w:rPr>
        <w:t>. Определение количества и частоты опасных операций (рисков).</w:t>
      </w:r>
    </w:p>
    <w:p w:rsidR="00790204" w:rsidRPr="00790204" w:rsidRDefault="00790204" w:rsidP="00790204">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790204">
        <w:rPr>
          <w:rFonts w:ascii="Times New Roman" w:eastAsia="Times New Roman" w:hAnsi="Times New Roman" w:cs="Times New Roman"/>
          <w:sz w:val="24"/>
          <w:szCs w:val="24"/>
          <w:lang w:eastAsia="ru-RU"/>
        </w:rPr>
        <w:t>. Поиск технических и административных возможностей для снижения тяжести выявленного риска или его полного устранения.</w:t>
      </w:r>
    </w:p>
    <w:p w:rsidR="00790204" w:rsidRPr="00790204" w:rsidRDefault="00790204" w:rsidP="00790204">
      <w:pPr>
        <w:spacing w:after="0" w:line="240" w:lineRule="auto"/>
        <w:ind w:firstLine="709"/>
        <w:jc w:val="both"/>
        <w:rPr>
          <w:rFonts w:ascii="Times New Roman" w:hAnsi="Times New Roman" w:cs="Times New Roman"/>
          <w:sz w:val="24"/>
          <w:szCs w:val="24"/>
        </w:rPr>
      </w:pPr>
      <w:r w:rsidRPr="00790204">
        <w:rPr>
          <w:rFonts w:ascii="Times New Roman" w:hAnsi="Times New Roman" w:cs="Times New Roman"/>
          <w:sz w:val="24"/>
          <w:szCs w:val="24"/>
        </w:rPr>
        <w:t xml:space="preserve">В этой стадии мы выявляем риски, но не оцениваем. </w:t>
      </w:r>
      <w:r w:rsidRPr="00790204">
        <w:rPr>
          <w:rFonts w:ascii="Times New Roman" w:hAnsi="Times New Roman" w:cs="Times New Roman"/>
          <w:sz w:val="24"/>
          <w:szCs w:val="24"/>
        </w:rPr>
        <w:t>В реестре обязательно отразите</w:t>
      </w:r>
    </w:p>
    <w:p w:rsidR="00790204" w:rsidRPr="00790204" w:rsidRDefault="00790204" w:rsidP="00790204">
      <w:pPr>
        <w:spacing w:after="0" w:line="240" w:lineRule="auto"/>
        <w:ind w:firstLine="709"/>
        <w:jc w:val="both"/>
        <w:rPr>
          <w:rFonts w:ascii="Times New Roman" w:hAnsi="Times New Roman" w:cs="Times New Roman"/>
          <w:sz w:val="24"/>
          <w:szCs w:val="24"/>
        </w:rPr>
      </w:pPr>
      <w:r w:rsidRPr="00790204">
        <w:rPr>
          <w:rFonts w:ascii="Times New Roman" w:hAnsi="Times New Roman" w:cs="Times New Roman"/>
          <w:sz w:val="24"/>
          <w:szCs w:val="24"/>
        </w:rPr>
        <w:t>— фактор риски (удар током, падение груза, наезд автомобиля и т.д.);</w:t>
      </w:r>
    </w:p>
    <w:p w:rsidR="00790204" w:rsidRPr="00790204" w:rsidRDefault="00790204" w:rsidP="00790204">
      <w:pPr>
        <w:spacing w:after="0" w:line="240" w:lineRule="auto"/>
        <w:ind w:firstLine="709"/>
        <w:jc w:val="both"/>
        <w:rPr>
          <w:rFonts w:ascii="Times New Roman" w:hAnsi="Times New Roman" w:cs="Times New Roman"/>
          <w:sz w:val="24"/>
          <w:szCs w:val="24"/>
        </w:rPr>
      </w:pPr>
      <w:r w:rsidRPr="00790204">
        <w:rPr>
          <w:rFonts w:ascii="Times New Roman" w:hAnsi="Times New Roman" w:cs="Times New Roman"/>
          <w:sz w:val="24"/>
          <w:szCs w:val="24"/>
        </w:rPr>
        <w:t xml:space="preserve">— должности или зоны применимые к опасностям (Водитель, Зона погрузки, </w:t>
      </w:r>
      <w:proofErr w:type="spellStart"/>
      <w:r w:rsidRPr="00790204">
        <w:rPr>
          <w:rFonts w:ascii="Times New Roman" w:hAnsi="Times New Roman" w:cs="Times New Roman"/>
          <w:sz w:val="24"/>
          <w:szCs w:val="24"/>
        </w:rPr>
        <w:t>Электрощитовая</w:t>
      </w:r>
      <w:proofErr w:type="spellEnd"/>
      <w:r w:rsidRPr="00790204">
        <w:rPr>
          <w:rFonts w:ascii="Times New Roman" w:hAnsi="Times New Roman" w:cs="Times New Roman"/>
          <w:sz w:val="24"/>
          <w:szCs w:val="24"/>
        </w:rPr>
        <w:t>).</w:t>
      </w:r>
    </w:p>
    <w:p w:rsidR="00790204" w:rsidRPr="00790204" w:rsidRDefault="00790204" w:rsidP="007902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ШАГ 4. </w:t>
      </w:r>
      <w:r w:rsidRPr="00790204">
        <w:rPr>
          <w:rFonts w:ascii="Times New Roman" w:hAnsi="Times New Roman" w:cs="Times New Roman"/>
          <w:sz w:val="24"/>
          <w:szCs w:val="24"/>
        </w:rPr>
        <w:t>Определение степени ри</w:t>
      </w:r>
      <w:r>
        <w:rPr>
          <w:rFonts w:ascii="Times New Roman" w:hAnsi="Times New Roman" w:cs="Times New Roman"/>
          <w:sz w:val="24"/>
          <w:szCs w:val="24"/>
        </w:rPr>
        <w:t>ска по Матричной системе.</w:t>
      </w:r>
    </w:p>
    <w:p w:rsidR="00790204" w:rsidRPr="00790204" w:rsidRDefault="00790204" w:rsidP="00790204">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После составления р</w:t>
      </w:r>
      <w:r w:rsidRPr="00790204">
        <w:rPr>
          <w:rFonts w:ascii="Times New Roman" w:hAnsi="Times New Roman" w:cs="Times New Roman"/>
          <w:sz w:val="24"/>
          <w:szCs w:val="24"/>
        </w:rPr>
        <w:t xml:space="preserve">еестра опасностей по должностям, необходимо определить, как оценивать профессиональные риски, и какой уровень риска компания готова принять. </w:t>
      </w:r>
      <w:r w:rsidRPr="00790204">
        <w:rPr>
          <w:rFonts w:ascii="Times New Roman" w:eastAsia="Times New Roman" w:hAnsi="Times New Roman" w:cs="Times New Roman"/>
          <w:sz w:val="24"/>
          <w:szCs w:val="24"/>
          <w:lang w:eastAsia="ru-RU"/>
        </w:rPr>
        <w:t>Здесь, как правило, используются понятия – низкий, средний или высокий риск, которые зависят от числовых значений, полученных при расчетах значимости рисков. Единой методики нет, но можно выбрать для себя наиболее приемлемый вариант из того что есть. Также для проведения данной работы можно обратиться за квалифицированной помощью к независимым экспертам и специалистам аккредитованных организаций</w:t>
      </w:r>
    </w:p>
    <w:p w:rsidR="00790204" w:rsidRPr="00790204" w:rsidRDefault="00790204" w:rsidP="007902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Можно для оценки</w:t>
      </w:r>
      <w:r w:rsidRPr="00790204">
        <w:rPr>
          <w:rFonts w:ascii="Times New Roman" w:hAnsi="Times New Roman" w:cs="Times New Roman"/>
          <w:sz w:val="24"/>
          <w:szCs w:val="24"/>
        </w:rPr>
        <w:t xml:space="preserve"> </w:t>
      </w:r>
      <w:r>
        <w:rPr>
          <w:rFonts w:ascii="Times New Roman" w:hAnsi="Times New Roman" w:cs="Times New Roman"/>
          <w:sz w:val="24"/>
          <w:szCs w:val="24"/>
        </w:rPr>
        <w:t>риски использовать матрицу рисков</w:t>
      </w:r>
      <w:r w:rsidRPr="00790204">
        <w:rPr>
          <w:rFonts w:ascii="Times New Roman" w:hAnsi="Times New Roman" w:cs="Times New Roman"/>
          <w:sz w:val="24"/>
          <w:szCs w:val="24"/>
        </w:rPr>
        <w:t xml:space="preserve">. По каждой выявленной </w:t>
      </w:r>
      <w:r w:rsidRPr="00790204">
        <w:rPr>
          <w:rFonts w:ascii="Times New Roman" w:hAnsi="Times New Roman" w:cs="Times New Roman"/>
          <w:sz w:val="24"/>
          <w:szCs w:val="24"/>
        </w:rPr>
        <w:t>опасности требуется определить:</w:t>
      </w:r>
    </w:p>
    <w:p w:rsidR="00790204" w:rsidRPr="00790204" w:rsidRDefault="00790204" w:rsidP="00790204">
      <w:pPr>
        <w:spacing w:after="0" w:line="240" w:lineRule="auto"/>
        <w:ind w:firstLine="709"/>
        <w:jc w:val="both"/>
        <w:rPr>
          <w:rFonts w:ascii="Times New Roman" w:hAnsi="Times New Roman" w:cs="Times New Roman"/>
          <w:sz w:val="24"/>
          <w:szCs w:val="24"/>
        </w:rPr>
      </w:pPr>
      <w:r w:rsidRPr="00790204">
        <w:rPr>
          <w:rFonts w:ascii="Times New Roman" w:hAnsi="Times New Roman" w:cs="Times New Roman"/>
          <w:sz w:val="24"/>
          <w:szCs w:val="24"/>
        </w:rPr>
        <w:t>— тяжесть последствия (от 1 до 5);</w:t>
      </w:r>
    </w:p>
    <w:p w:rsidR="00790204" w:rsidRPr="00790204" w:rsidRDefault="00790204" w:rsidP="00790204">
      <w:pPr>
        <w:spacing w:after="0" w:line="240" w:lineRule="auto"/>
        <w:ind w:firstLine="709"/>
        <w:jc w:val="both"/>
        <w:rPr>
          <w:rFonts w:ascii="Times New Roman" w:hAnsi="Times New Roman" w:cs="Times New Roman"/>
          <w:sz w:val="24"/>
          <w:szCs w:val="24"/>
        </w:rPr>
      </w:pPr>
      <w:r w:rsidRPr="00790204">
        <w:rPr>
          <w:rFonts w:ascii="Times New Roman" w:hAnsi="Times New Roman" w:cs="Times New Roman"/>
          <w:sz w:val="24"/>
          <w:szCs w:val="24"/>
        </w:rPr>
        <w:t>— вероятность наступления (от 1 до 5);</w:t>
      </w:r>
    </w:p>
    <w:p w:rsidR="00790204" w:rsidRDefault="00790204" w:rsidP="00790204">
      <w:pPr>
        <w:spacing w:after="0" w:line="240" w:lineRule="auto"/>
        <w:ind w:firstLine="709"/>
        <w:jc w:val="both"/>
        <w:rPr>
          <w:rFonts w:ascii="Times New Roman" w:hAnsi="Times New Roman" w:cs="Times New Roman"/>
          <w:sz w:val="24"/>
          <w:szCs w:val="24"/>
        </w:rPr>
      </w:pPr>
      <w:r w:rsidRPr="00790204">
        <w:rPr>
          <w:rFonts w:ascii="Times New Roman" w:hAnsi="Times New Roman" w:cs="Times New Roman"/>
          <w:sz w:val="24"/>
          <w:szCs w:val="24"/>
        </w:rPr>
        <w:t>Матрица рисков</w:t>
      </w:r>
    </w:p>
    <w:tbl>
      <w:tblPr>
        <w:tblW w:w="6536" w:type="dxa"/>
        <w:tblBorders>
          <w:top w:val="single" w:sz="6" w:space="0" w:color="000000"/>
          <w:left w:val="single" w:sz="6" w:space="0" w:color="000000"/>
          <w:bottom w:val="single" w:sz="6" w:space="0" w:color="000000"/>
          <w:right w:val="single" w:sz="6" w:space="0" w:color="000000"/>
        </w:tblBorders>
        <w:tblLook w:val="04A0"/>
      </w:tblPr>
      <w:tblGrid>
        <w:gridCol w:w="1256"/>
        <w:gridCol w:w="1076"/>
        <w:gridCol w:w="908"/>
        <w:gridCol w:w="1070"/>
        <w:gridCol w:w="1042"/>
        <w:gridCol w:w="1184"/>
      </w:tblGrid>
      <w:tr w:rsidR="00330329" w:rsidTr="00330329">
        <w:trPr>
          <w:trHeight w:val="246"/>
        </w:trPr>
        <w:tc>
          <w:tcPr>
            <w:tcW w:w="0" w:type="auto"/>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tcPr>
          <w:p w:rsidR="00330329" w:rsidRDefault="00330329" w:rsidP="00E47D3F">
            <w:pPr>
              <w:pStyle w:val="s3"/>
              <w:jc w:val="center"/>
              <w:rPr>
                <w:color w:val="000000"/>
                <w:sz w:val="18"/>
              </w:rPr>
            </w:pPr>
            <w:r>
              <w:rPr>
                <w:rStyle w:val="s42"/>
                <w:rFonts w:ascii="Arial"/>
                <w:color w:val="000000"/>
                <w:sz w:val="18"/>
              </w:rPr>
              <w:lastRenderedPageBreak/>
              <w:t>Значение </w:t>
            </w:r>
            <w:r>
              <w:rPr>
                <w:rStyle w:val="s2"/>
                <w:rFonts w:ascii="Arial"/>
                <w:b/>
                <w:color w:val="000000"/>
                <w:sz w:val="18"/>
              </w:rPr>
              <w:t>S</w:t>
            </w:r>
            <w:r>
              <w:rPr>
                <w:rStyle w:val="s42"/>
                <w:rFonts w:ascii="Arial"/>
                <w:color w:val="000000"/>
                <w:sz w:val="18"/>
              </w:rPr>
              <w:t xml:space="preserve">, </w:t>
            </w:r>
            <w:r>
              <w:rPr>
                <w:rStyle w:val="s42"/>
                <w:rFonts w:ascii="Arial"/>
                <w:color w:val="000000"/>
                <w:sz w:val="18"/>
              </w:rPr>
              <w:t>балл</w:t>
            </w:r>
          </w:p>
        </w:tc>
        <w:tc>
          <w:tcPr>
            <w:tcW w:w="5280" w:type="dxa"/>
            <w:gridSpan w:val="5"/>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tcPr>
          <w:p w:rsidR="00330329" w:rsidRDefault="00330329" w:rsidP="00E47D3F">
            <w:pPr>
              <w:pStyle w:val="s3"/>
              <w:jc w:val="center"/>
              <w:rPr>
                <w:color w:val="000000"/>
                <w:sz w:val="18"/>
              </w:rPr>
            </w:pPr>
            <w:r>
              <w:rPr>
                <w:rStyle w:val="s42"/>
                <w:rFonts w:ascii="Arial"/>
                <w:color w:val="000000"/>
                <w:sz w:val="18"/>
              </w:rPr>
              <w:t>Риск </w:t>
            </w:r>
            <w:r>
              <w:rPr>
                <w:rStyle w:val="s2"/>
                <w:rFonts w:ascii="Arial"/>
                <w:b/>
                <w:color w:val="000000"/>
                <w:sz w:val="18"/>
              </w:rPr>
              <w:t>R</w:t>
            </w:r>
            <w:r>
              <w:rPr>
                <w:rStyle w:val="s42"/>
                <w:rFonts w:ascii="Arial"/>
                <w:color w:val="000000"/>
                <w:sz w:val="18"/>
              </w:rPr>
              <w:t xml:space="preserve">, </w:t>
            </w:r>
            <w:r>
              <w:rPr>
                <w:rStyle w:val="s42"/>
                <w:rFonts w:ascii="Arial"/>
                <w:color w:val="000000"/>
                <w:sz w:val="18"/>
              </w:rPr>
              <w:t>балл</w:t>
            </w:r>
          </w:p>
        </w:tc>
      </w:tr>
      <w:tr w:rsidR="00330329" w:rsidTr="00330329">
        <w:trPr>
          <w:trHeight w:val="229"/>
        </w:trPr>
        <w:tc>
          <w:tcPr>
            <w:tcW w:w="0" w:type="auto"/>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tcPr>
          <w:p w:rsidR="00330329" w:rsidRDefault="00330329" w:rsidP="00330329">
            <w:pPr>
              <w:pStyle w:val="s9"/>
              <w:spacing w:after="0" w:afterAutospacing="0"/>
              <w:jc w:val="both"/>
              <w:rPr>
                <w:color w:val="000000"/>
                <w:sz w:val="18"/>
              </w:rPr>
            </w:pPr>
            <w:r>
              <w:rPr>
                <w:color w:val="000000"/>
                <w:sz w:val="18"/>
              </w:rPr>
              <w:t> </w:t>
            </w:r>
          </w:p>
        </w:tc>
        <w:tc>
          <w:tcPr>
            <w:tcW w:w="0" w:type="auto"/>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tcPr>
          <w:p w:rsidR="00330329" w:rsidRPr="00330329" w:rsidRDefault="00330329" w:rsidP="00330329">
            <w:pPr>
              <w:pStyle w:val="s3"/>
              <w:spacing w:after="0" w:afterAutospacing="0"/>
              <w:jc w:val="center"/>
              <w:rPr>
                <w:rFonts w:ascii="Arial"/>
                <w:color w:val="000000"/>
                <w:sz w:val="15"/>
              </w:rPr>
            </w:pPr>
            <w:proofErr w:type="gramStart"/>
            <w:r>
              <w:rPr>
                <w:rStyle w:val="s2"/>
                <w:rFonts w:ascii="Arial"/>
                <w:b/>
                <w:color w:val="000000"/>
                <w:sz w:val="18"/>
              </w:rPr>
              <w:t>Р</w:t>
            </w:r>
            <w:proofErr w:type="gramEnd"/>
            <w:r>
              <w:rPr>
                <w:rStyle w:val="s2"/>
                <w:rFonts w:ascii="Arial"/>
                <w:b/>
                <w:color w:val="000000"/>
                <w:sz w:val="18"/>
              </w:rPr>
              <w:t> </w:t>
            </w:r>
            <w:r>
              <w:rPr>
                <w:rStyle w:val="s42"/>
                <w:rFonts w:ascii="Arial"/>
                <w:color w:val="000000"/>
                <w:sz w:val="18"/>
              </w:rPr>
              <w:t>= 1</w:t>
            </w:r>
            <w:r>
              <w:rPr>
                <w:rFonts w:ascii="Arial"/>
                <w:color w:val="000000"/>
                <w:sz w:val="15"/>
              </w:rPr>
              <w:t xml:space="preserve"> </w:t>
            </w:r>
            <w:r>
              <w:rPr>
                <w:rStyle w:val="s5"/>
                <w:rFonts w:ascii="Arial"/>
                <w:color w:val="000000"/>
                <w:sz w:val="15"/>
              </w:rPr>
              <w:t>Минимальная</w:t>
            </w:r>
          </w:p>
        </w:tc>
        <w:tc>
          <w:tcPr>
            <w:tcW w:w="0" w:type="auto"/>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tcPr>
          <w:p w:rsidR="00330329" w:rsidRDefault="00330329" w:rsidP="00330329">
            <w:pPr>
              <w:pStyle w:val="s3"/>
              <w:spacing w:after="0" w:afterAutospacing="0"/>
              <w:jc w:val="center"/>
              <w:rPr>
                <w:color w:val="000000"/>
                <w:sz w:val="18"/>
              </w:rPr>
            </w:pPr>
            <w:proofErr w:type="gramStart"/>
            <w:r>
              <w:rPr>
                <w:rStyle w:val="s2"/>
                <w:rFonts w:ascii="Arial"/>
                <w:b/>
                <w:color w:val="000000"/>
                <w:sz w:val="18"/>
              </w:rPr>
              <w:t>Р</w:t>
            </w:r>
            <w:proofErr w:type="gramEnd"/>
            <w:r>
              <w:rPr>
                <w:rStyle w:val="s2"/>
                <w:rFonts w:ascii="Arial"/>
                <w:b/>
                <w:color w:val="000000"/>
                <w:sz w:val="18"/>
              </w:rPr>
              <w:t> </w:t>
            </w:r>
            <w:r>
              <w:rPr>
                <w:rStyle w:val="s42"/>
                <w:rFonts w:ascii="Arial"/>
                <w:color w:val="000000"/>
                <w:sz w:val="18"/>
              </w:rPr>
              <w:t>= 2</w:t>
            </w:r>
            <w:r>
              <w:rPr>
                <w:rFonts w:ascii="Arial"/>
                <w:color w:val="000000"/>
                <w:sz w:val="15"/>
              </w:rPr>
              <w:t xml:space="preserve"> </w:t>
            </w:r>
            <w:r>
              <w:rPr>
                <w:rStyle w:val="s5"/>
                <w:rFonts w:ascii="Arial"/>
                <w:color w:val="000000"/>
                <w:sz w:val="15"/>
              </w:rPr>
              <w:t>Умеренная </w:t>
            </w:r>
          </w:p>
        </w:tc>
        <w:tc>
          <w:tcPr>
            <w:tcW w:w="0" w:type="auto"/>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tcPr>
          <w:p w:rsidR="00330329" w:rsidRDefault="00330329" w:rsidP="00330329">
            <w:pPr>
              <w:pStyle w:val="s3"/>
              <w:spacing w:after="0" w:afterAutospacing="0"/>
              <w:jc w:val="center"/>
              <w:rPr>
                <w:color w:val="000000"/>
                <w:sz w:val="18"/>
              </w:rPr>
            </w:pPr>
            <w:proofErr w:type="gramStart"/>
            <w:r>
              <w:rPr>
                <w:rStyle w:val="s42"/>
                <w:rFonts w:ascii="Arial"/>
                <w:color w:val="000000"/>
                <w:sz w:val="18"/>
              </w:rPr>
              <w:t>Р</w:t>
            </w:r>
            <w:proofErr w:type="gramEnd"/>
            <w:r>
              <w:rPr>
                <w:rStyle w:val="s42"/>
                <w:rFonts w:ascii="Arial"/>
                <w:color w:val="000000"/>
                <w:sz w:val="18"/>
              </w:rPr>
              <w:t xml:space="preserve"> = 3</w:t>
            </w:r>
            <w:r>
              <w:rPr>
                <w:rStyle w:val="s5"/>
                <w:rFonts w:ascii="Arial"/>
                <w:color w:val="000000"/>
                <w:sz w:val="15"/>
              </w:rPr>
              <w:t xml:space="preserve"> </w:t>
            </w:r>
            <w:r>
              <w:rPr>
                <w:rStyle w:val="s5"/>
                <w:rFonts w:ascii="Arial"/>
                <w:color w:val="000000"/>
                <w:sz w:val="15"/>
              </w:rPr>
              <w:t>Существенная</w:t>
            </w:r>
          </w:p>
        </w:tc>
        <w:tc>
          <w:tcPr>
            <w:tcW w:w="0" w:type="auto"/>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tcPr>
          <w:p w:rsidR="00330329" w:rsidRDefault="00330329" w:rsidP="00330329">
            <w:pPr>
              <w:pStyle w:val="s3"/>
              <w:spacing w:after="0" w:afterAutospacing="0"/>
              <w:jc w:val="center"/>
              <w:rPr>
                <w:color w:val="000000"/>
                <w:sz w:val="18"/>
              </w:rPr>
            </w:pPr>
            <w:proofErr w:type="gramStart"/>
            <w:r>
              <w:rPr>
                <w:rStyle w:val="s2"/>
                <w:rFonts w:ascii="Arial"/>
                <w:b/>
                <w:color w:val="000000"/>
                <w:sz w:val="18"/>
              </w:rPr>
              <w:t>Р</w:t>
            </w:r>
            <w:proofErr w:type="gramEnd"/>
            <w:r>
              <w:rPr>
                <w:rStyle w:val="s2"/>
                <w:rFonts w:ascii="Arial"/>
                <w:b/>
                <w:color w:val="000000"/>
                <w:sz w:val="18"/>
              </w:rPr>
              <w:t> </w:t>
            </w:r>
            <w:r>
              <w:rPr>
                <w:rStyle w:val="s42"/>
                <w:rFonts w:ascii="Arial"/>
                <w:color w:val="000000"/>
                <w:sz w:val="18"/>
              </w:rPr>
              <w:t>= 4</w:t>
            </w:r>
            <w:r>
              <w:rPr>
                <w:rStyle w:val="s42"/>
                <w:rFonts w:ascii="Arial"/>
                <w:color w:val="000000"/>
                <w:sz w:val="18"/>
              </w:rPr>
              <w:t xml:space="preserve"> </w:t>
            </w:r>
            <w:r>
              <w:rPr>
                <w:rStyle w:val="s5"/>
                <w:rFonts w:ascii="Arial"/>
                <w:color w:val="000000"/>
                <w:sz w:val="15"/>
              </w:rPr>
              <w:t>Значительная</w:t>
            </w:r>
          </w:p>
        </w:tc>
        <w:tc>
          <w:tcPr>
            <w:tcW w:w="1184" w:type="dxa"/>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tcPr>
          <w:p w:rsidR="00330329" w:rsidRDefault="00330329" w:rsidP="00330329">
            <w:pPr>
              <w:pStyle w:val="s3"/>
              <w:spacing w:after="0" w:afterAutospacing="0"/>
              <w:jc w:val="center"/>
              <w:rPr>
                <w:color w:val="000000"/>
                <w:sz w:val="18"/>
              </w:rPr>
            </w:pPr>
            <w:proofErr w:type="gramStart"/>
            <w:r>
              <w:rPr>
                <w:rStyle w:val="s2"/>
                <w:rFonts w:ascii="Arial"/>
                <w:b/>
                <w:color w:val="000000"/>
                <w:sz w:val="18"/>
              </w:rPr>
              <w:t>Р</w:t>
            </w:r>
            <w:proofErr w:type="gramEnd"/>
            <w:r>
              <w:rPr>
                <w:rStyle w:val="s2"/>
                <w:rFonts w:ascii="Arial"/>
                <w:b/>
                <w:color w:val="000000"/>
                <w:sz w:val="18"/>
              </w:rPr>
              <w:t> </w:t>
            </w:r>
            <w:r>
              <w:rPr>
                <w:rStyle w:val="s42"/>
                <w:rFonts w:ascii="Arial"/>
                <w:color w:val="000000"/>
                <w:sz w:val="18"/>
              </w:rPr>
              <w:t>= 5</w:t>
            </w:r>
            <w:r>
              <w:rPr>
                <w:rStyle w:val="s42"/>
                <w:rFonts w:ascii="Arial"/>
                <w:color w:val="000000"/>
                <w:sz w:val="18"/>
              </w:rPr>
              <w:t xml:space="preserve"> </w:t>
            </w:r>
            <w:r w:rsidRPr="00330329">
              <w:rPr>
                <w:rStyle w:val="s42"/>
                <w:rFonts w:ascii="Arial"/>
                <w:color w:val="000000"/>
                <w:sz w:val="15"/>
                <w:szCs w:val="15"/>
              </w:rPr>
              <w:t>очень</w:t>
            </w:r>
            <w:r w:rsidRPr="00330329">
              <w:rPr>
                <w:rStyle w:val="s42"/>
                <w:rFonts w:ascii="Arial"/>
                <w:color w:val="000000"/>
                <w:sz w:val="15"/>
                <w:szCs w:val="15"/>
              </w:rPr>
              <w:t xml:space="preserve"> </w:t>
            </w:r>
            <w:r w:rsidRPr="00330329">
              <w:rPr>
                <w:rStyle w:val="s42"/>
                <w:rFonts w:ascii="Arial"/>
                <w:color w:val="000000"/>
                <w:sz w:val="15"/>
                <w:szCs w:val="15"/>
              </w:rPr>
              <w:t>высокая</w:t>
            </w:r>
          </w:p>
        </w:tc>
      </w:tr>
      <w:tr w:rsidR="00330329" w:rsidTr="00330329">
        <w:trPr>
          <w:trHeight w:val="229"/>
        </w:trPr>
        <w:tc>
          <w:tcPr>
            <w:tcW w:w="0" w:type="auto"/>
            <w:tcBorders>
              <w:top w:val="single" w:sz="6" w:space="0" w:color="000000"/>
              <w:left w:val="single" w:sz="6" w:space="0" w:color="000000"/>
              <w:bottom w:val="single" w:sz="6" w:space="0" w:color="000000"/>
              <w:right w:val="single" w:sz="6" w:space="0" w:color="000000"/>
              <w:tl2br w:val="nil"/>
              <w:tr2bl w:val="nil"/>
            </w:tcBorders>
            <w:shd w:val="clear" w:color="auto" w:fill="auto"/>
            <w:tcMar>
              <w:top w:w="15" w:type="dxa"/>
              <w:left w:w="15" w:type="dxa"/>
              <w:bottom w:w="15" w:type="dxa"/>
              <w:right w:w="15" w:type="dxa"/>
            </w:tcMar>
          </w:tcPr>
          <w:p w:rsidR="00330329" w:rsidRDefault="00330329" w:rsidP="00330329">
            <w:pPr>
              <w:pStyle w:val="s3"/>
              <w:spacing w:after="0" w:afterAutospacing="0"/>
              <w:jc w:val="center"/>
              <w:rPr>
                <w:color w:val="000000"/>
                <w:sz w:val="18"/>
              </w:rPr>
            </w:pPr>
            <w:r>
              <w:rPr>
                <w:rStyle w:val="s42"/>
                <w:rFonts w:ascii="Arial"/>
                <w:color w:val="000000"/>
                <w:sz w:val="18"/>
              </w:rPr>
              <w:t>5</w:t>
            </w:r>
            <w:r>
              <w:rPr>
                <w:rFonts w:ascii="Arial"/>
                <w:color w:val="000000"/>
                <w:sz w:val="15"/>
              </w:rPr>
              <w:t xml:space="preserve"> </w:t>
            </w:r>
            <w:r>
              <w:rPr>
                <w:rStyle w:val="s5"/>
                <w:rFonts w:ascii="Arial"/>
                <w:color w:val="000000"/>
                <w:sz w:val="15"/>
              </w:rPr>
              <w:t>Катастрофические</w:t>
            </w:r>
          </w:p>
        </w:tc>
        <w:tc>
          <w:tcPr>
            <w:tcW w:w="0" w:type="auto"/>
            <w:tcBorders>
              <w:top w:val="single" w:sz="6" w:space="0" w:color="000000"/>
              <w:left w:val="single" w:sz="6" w:space="0" w:color="000000"/>
              <w:bottom w:val="single" w:sz="6" w:space="0" w:color="000000"/>
              <w:right w:val="single" w:sz="6" w:space="0" w:color="000000"/>
              <w:tl2br w:val="nil"/>
              <w:tr2bl w:val="nil"/>
            </w:tcBorders>
            <w:shd w:val="clear" w:color="auto" w:fill="92D050"/>
            <w:tcMar>
              <w:top w:w="15" w:type="dxa"/>
              <w:left w:w="15" w:type="dxa"/>
              <w:bottom w:w="15" w:type="dxa"/>
              <w:right w:w="15" w:type="dxa"/>
            </w:tcMar>
          </w:tcPr>
          <w:p w:rsidR="00330329" w:rsidRDefault="00330329" w:rsidP="00E47D3F">
            <w:pPr>
              <w:pStyle w:val="s3"/>
              <w:jc w:val="center"/>
              <w:rPr>
                <w:color w:val="000000"/>
                <w:sz w:val="18"/>
              </w:rPr>
            </w:pPr>
            <w:r>
              <w:rPr>
                <w:rStyle w:val="s42"/>
                <w:rFonts w:ascii="Arial"/>
                <w:color w:val="000000"/>
                <w:sz w:val="18"/>
              </w:rPr>
              <w:t>5</w:t>
            </w:r>
          </w:p>
        </w:tc>
        <w:tc>
          <w:tcPr>
            <w:tcW w:w="0" w:type="auto"/>
            <w:tcBorders>
              <w:top w:val="single" w:sz="6" w:space="0" w:color="000000"/>
              <w:left w:val="single" w:sz="6" w:space="0" w:color="000000"/>
              <w:bottom w:val="single" w:sz="6" w:space="0" w:color="000000"/>
              <w:right w:val="single" w:sz="6" w:space="0" w:color="000000"/>
              <w:tl2br w:val="nil"/>
              <w:tr2bl w:val="nil"/>
            </w:tcBorders>
            <w:shd w:val="clear" w:color="auto" w:fill="00B0F0"/>
            <w:tcMar>
              <w:top w:w="15" w:type="dxa"/>
              <w:left w:w="15" w:type="dxa"/>
              <w:bottom w:w="15" w:type="dxa"/>
              <w:right w:w="15" w:type="dxa"/>
            </w:tcMar>
          </w:tcPr>
          <w:p w:rsidR="00330329" w:rsidRDefault="00330329" w:rsidP="00E47D3F">
            <w:pPr>
              <w:pStyle w:val="s3"/>
              <w:jc w:val="center"/>
              <w:rPr>
                <w:color w:val="000000"/>
                <w:sz w:val="18"/>
              </w:rPr>
            </w:pPr>
            <w:r>
              <w:rPr>
                <w:rStyle w:val="s42"/>
                <w:rFonts w:ascii="Arial"/>
                <w:color w:val="000000"/>
                <w:sz w:val="18"/>
              </w:rPr>
              <w:t>10</w:t>
            </w:r>
          </w:p>
        </w:tc>
        <w:tc>
          <w:tcPr>
            <w:tcW w:w="0" w:type="auto"/>
            <w:tcBorders>
              <w:top w:val="single" w:sz="6" w:space="0" w:color="000000"/>
              <w:left w:val="single" w:sz="6" w:space="0" w:color="000000"/>
              <w:bottom w:val="single" w:sz="6" w:space="0" w:color="000000"/>
              <w:right w:val="single" w:sz="6" w:space="0" w:color="000000"/>
              <w:tl2br w:val="nil"/>
              <w:tr2bl w:val="nil"/>
            </w:tcBorders>
            <w:shd w:val="clear" w:color="auto" w:fill="FF0000"/>
            <w:tcMar>
              <w:top w:w="15" w:type="dxa"/>
              <w:left w:w="15" w:type="dxa"/>
              <w:bottom w:w="15" w:type="dxa"/>
              <w:right w:w="15" w:type="dxa"/>
            </w:tcMar>
          </w:tcPr>
          <w:p w:rsidR="00330329" w:rsidRDefault="00330329" w:rsidP="00E47D3F">
            <w:pPr>
              <w:pStyle w:val="s3"/>
              <w:jc w:val="center"/>
              <w:rPr>
                <w:color w:val="000000"/>
                <w:sz w:val="18"/>
              </w:rPr>
            </w:pPr>
            <w:r>
              <w:rPr>
                <w:rStyle w:val="s42"/>
                <w:rFonts w:ascii="Arial"/>
                <w:color w:val="000000"/>
                <w:sz w:val="18"/>
              </w:rPr>
              <w:t>15</w:t>
            </w:r>
          </w:p>
        </w:tc>
        <w:tc>
          <w:tcPr>
            <w:tcW w:w="0" w:type="auto"/>
            <w:tcBorders>
              <w:top w:val="single" w:sz="6" w:space="0" w:color="000000"/>
              <w:left w:val="single" w:sz="6" w:space="0" w:color="000000"/>
              <w:bottom w:val="single" w:sz="6" w:space="0" w:color="000000"/>
              <w:right w:val="single" w:sz="6" w:space="0" w:color="000000"/>
              <w:tl2br w:val="nil"/>
              <w:tr2bl w:val="nil"/>
            </w:tcBorders>
            <w:shd w:val="clear" w:color="auto" w:fill="FF0000"/>
            <w:tcMar>
              <w:top w:w="15" w:type="dxa"/>
              <w:left w:w="15" w:type="dxa"/>
              <w:bottom w:w="15" w:type="dxa"/>
              <w:right w:w="15" w:type="dxa"/>
            </w:tcMar>
          </w:tcPr>
          <w:p w:rsidR="00330329" w:rsidRDefault="00330329" w:rsidP="00E47D3F">
            <w:pPr>
              <w:pStyle w:val="s3"/>
              <w:jc w:val="center"/>
              <w:rPr>
                <w:color w:val="000000"/>
                <w:sz w:val="18"/>
              </w:rPr>
            </w:pPr>
            <w:r>
              <w:rPr>
                <w:rStyle w:val="s42"/>
                <w:rFonts w:ascii="Arial"/>
                <w:color w:val="000000"/>
                <w:sz w:val="18"/>
              </w:rPr>
              <w:t>20</w:t>
            </w:r>
          </w:p>
        </w:tc>
        <w:tc>
          <w:tcPr>
            <w:tcW w:w="1184" w:type="dxa"/>
            <w:tcBorders>
              <w:top w:val="single" w:sz="6" w:space="0" w:color="000000"/>
              <w:left w:val="single" w:sz="6" w:space="0" w:color="000000"/>
              <w:bottom w:val="single" w:sz="6" w:space="0" w:color="000000"/>
              <w:right w:val="single" w:sz="6" w:space="0" w:color="000000"/>
              <w:tl2br w:val="nil"/>
              <w:tr2bl w:val="nil"/>
            </w:tcBorders>
            <w:shd w:val="clear" w:color="auto" w:fill="FF0000"/>
            <w:tcMar>
              <w:top w:w="15" w:type="dxa"/>
              <w:left w:w="15" w:type="dxa"/>
              <w:bottom w:w="15" w:type="dxa"/>
              <w:right w:w="15" w:type="dxa"/>
            </w:tcMar>
          </w:tcPr>
          <w:p w:rsidR="00330329" w:rsidRDefault="00330329" w:rsidP="00E47D3F">
            <w:pPr>
              <w:pStyle w:val="s3"/>
              <w:jc w:val="center"/>
              <w:rPr>
                <w:color w:val="000000"/>
                <w:sz w:val="18"/>
              </w:rPr>
            </w:pPr>
            <w:r>
              <w:rPr>
                <w:rStyle w:val="s42"/>
                <w:rFonts w:ascii="Arial"/>
                <w:color w:val="000000"/>
                <w:sz w:val="18"/>
              </w:rPr>
              <w:t>25</w:t>
            </w:r>
          </w:p>
        </w:tc>
      </w:tr>
      <w:tr w:rsidR="00330329" w:rsidTr="00330329">
        <w:trPr>
          <w:trHeight w:val="229"/>
        </w:trPr>
        <w:tc>
          <w:tcPr>
            <w:tcW w:w="0" w:type="auto"/>
            <w:tcBorders>
              <w:top w:val="single" w:sz="6" w:space="0" w:color="000000"/>
              <w:left w:val="single" w:sz="6" w:space="0" w:color="000000"/>
              <w:bottom w:val="single" w:sz="6" w:space="0" w:color="000000"/>
              <w:right w:val="single" w:sz="6" w:space="0" w:color="000000"/>
              <w:tl2br w:val="nil"/>
              <w:tr2bl w:val="nil"/>
            </w:tcBorders>
            <w:shd w:val="clear" w:color="auto" w:fill="auto"/>
            <w:tcMar>
              <w:top w:w="15" w:type="dxa"/>
              <w:left w:w="15" w:type="dxa"/>
              <w:bottom w:w="15" w:type="dxa"/>
              <w:right w:w="15" w:type="dxa"/>
            </w:tcMar>
          </w:tcPr>
          <w:p w:rsidR="00330329" w:rsidRDefault="00330329" w:rsidP="00E47D3F">
            <w:pPr>
              <w:pStyle w:val="s3"/>
              <w:jc w:val="center"/>
              <w:rPr>
                <w:color w:val="000000"/>
                <w:sz w:val="18"/>
              </w:rPr>
            </w:pPr>
            <w:r>
              <w:rPr>
                <w:rStyle w:val="s42"/>
                <w:rFonts w:ascii="Arial"/>
                <w:color w:val="000000"/>
                <w:sz w:val="18"/>
              </w:rPr>
              <w:t>4</w:t>
            </w:r>
            <w:r>
              <w:rPr>
                <w:rFonts w:ascii="Arial"/>
                <w:color w:val="000000"/>
                <w:sz w:val="15"/>
              </w:rPr>
              <w:t xml:space="preserve"> </w:t>
            </w:r>
            <w:r>
              <w:rPr>
                <w:rStyle w:val="s5"/>
                <w:rFonts w:ascii="Arial"/>
                <w:color w:val="000000"/>
                <w:sz w:val="15"/>
              </w:rPr>
              <w:t>Значительные </w:t>
            </w:r>
          </w:p>
        </w:tc>
        <w:tc>
          <w:tcPr>
            <w:tcW w:w="0" w:type="auto"/>
            <w:tcBorders>
              <w:top w:val="single" w:sz="6" w:space="0" w:color="000000"/>
              <w:left w:val="single" w:sz="6" w:space="0" w:color="000000"/>
              <w:bottom w:val="single" w:sz="6" w:space="0" w:color="000000"/>
              <w:right w:val="single" w:sz="6" w:space="0" w:color="000000"/>
              <w:tl2br w:val="nil"/>
              <w:tr2bl w:val="nil"/>
            </w:tcBorders>
            <w:shd w:val="clear" w:color="auto" w:fill="92D050"/>
            <w:tcMar>
              <w:top w:w="15" w:type="dxa"/>
              <w:left w:w="15" w:type="dxa"/>
              <w:bottom w:w="15" w:type="dxa"/>
              <w:right w:w="15" w:type="dxa"/>
            </w:tcMar>
          </w:tcPr>
          <w:p w:rsidR="00330329" w:rsidRDefault="00330329" w:rsidP="00E47D3F">
            <w:pPr>
              <w:pStyle w:val="s3"/>
              <w:jc w:val="center"/>
              <w:rPr>
                <w:color w:val="000000"/>
                <w:sz w:val="18"/>
              </w:rPr>
            </w:pPr>
            <w:r>
              <w:rPr>
                <w:rStyle w:val="s42"/>
                <w:rFonts w:ascii="Arial"/>
                <w:color w:val="000000"/>
                <w:sz w:val="18"/>
              </w:rPr>
              <w:t>4</w:t>
            </w:r>
          </w:p>
        </w:tc>
        <w:tc>
          <w:tcPr>
            <w:tcW w:w="0" w:type="auto"/>
            <w:tcBorders>
              <w:top w:val="single" w:sz="6" w:space="0" w:color="000000"/>
              <w:left w:val="single" w:sz="6" w:space="0" w:color="000000"/>
              <w:bottom w:val="single" w:sz="6" w:space="0" w:color="000000"/>
              <w:right w:val="single" w:sz="6" w:space="0" w:color="000000"/>
              <w:tl2br w:val="nil"/>
              <w:tr2bl w:val="nil"/>
            </w:tcBorders>
            <w:shd w:val="clear" w:color="auto" w:fill="00B0F0"/>
            <w:tcMar>
              <w:top w:w="15" w:type="dxa"/>
              <w:left w:w="15" w:type="dxa"/>
              <w:bottom w:w="15" w:type="dxa"/>
              <w:right w:w="15" w:type="dxa"/>
            </w:tcMar>
          </w:tcPr>
          <w:p w:rsidR="00330329" w:rsidRDefault="00330329" w:rsidP="00E47D3F">
            <w:pPr>
              <w:pStyle w:val="s3"/>
              <w:jc w:val="center"/>
              <w:rPr>
                <w:color w:val="000000"/>
                <w:sz w:val="18"/>
              </w:rPr>
            </w:pPr>
            <w:r>
              <w:rPr>
                <w:rStyle w:val="s42"/>
                <w:rFonts w:ascii="Arial"/>
                <w:color w:val="000000"/>
                <w:sz w:val="18"/>
              </w:rPr>
              <w:t>8</w:t>
            </w:r>
          </w:p>
        </w:tc>
        <w:tc>
          <w:tcPr>
            <w:tcW w:w="0" w:type="auto"/>
            <w:tcBorders>
              <w:top w:val="single" w:sz="6" w:space="0" w:color="000000"/>
              <w:left w:val="single" w:sz="6" w:space="0" w:color="000000"/>
              <w:bottom w:val="single" w:sz="6" w:space="0" w:color="000000"/>
              <w:right w:val="single" w:sz="6" w:space="0" w:color="000000"/>
              <w:tl2br w:val="nil"/>
              <w:tr2bl w:val="nil"/>
            </w:tcBorders>
            <w:shd w:val="clear" w:color="auto" w:fill="00B0F0"/>
            <w:tcMar>
              <w:top w:w="15" w:type="dxa"/>
              <w:left w:w="15" w:type="dxa"/>
              <w:bottom w:w="15" w:type="dxa"/>
              <w:right w:w="15" w:type="dxa"/>
            </w:tcMar>
          </w:tcPr>
          <w:p w:rsidR="00330329" w:rsidRDefault="00330329" w:rsidP="00E47D3F">
            <w:pPr>
              <w:pStyle w:val="s3"/>
              <w:jc w:val="center"/>
              <w:rPr>
                <w:color w:val="000000"/>
                <w:sz w:val="18"/>
              </w:rPr>
            </w:pPr>
            <w:r>
              <w:rPr>
                <w:rStyle w:val="s42"/>
                <w:rFonts w:ascii="Arial"/>
                <w:color w:val="000000"/>
                <w:sz w:val="18"/>
              </w:rPr>
              <w:t>12</w:t>
            </w:r>
          </w:p>
        </w:tc>
        <w:tc>
          <w:tcPr>
            <w:tcW w:w="0" w:type="auto"/>
            <w:tcBorders>
              <w:top w:val="single" w:sz="6" w:space="0" w:color="000000"/>
              <w:left w:val="single" w:sz="6" w:space="0" w:color="000000"/>
              <w:bottom w:val="single" w:sz="6" w:space="0" w:color="000000"/>
              <w:right w:val="single" w:sz="6" w:space="0" w:color="000000"/>
              <w:tl2br w:val="nil"/>
              <w:tr2bl w:val="nil"/>
            </w:tcBorders>
            <w:shd w:val="clear" w:color="auto" w:fill="FF0000"/>
            <w:tcMar>
              <w:top w:w="15" w:type="dxa"/>
              <w:left w:w="15" w:type="dxa"/>
              <w:bottom w:w="15" w:type="dxa"/>
              <w:right w:w="15" w:type="dxa"/>
            </w:tcMar>
          </w:tcPr>
          <w:p w:rsidR="00330329" w:rsidRDefault="00330329" w:rsidP="00E47D3F">
            <w:pPr>
              <w:pStyle w:val="s3"/>
              <w:jc w:val="center"/>
              <w:rPr>
                <w:color w:val="000000"/>
                <w:sz w:val="18"/>
              </w:rPr>
            </w:pPr>
            <w:r>
              <w:rPr>
                <w:rStyle w:val="s42"/>
                <w:rFonts w:ascii="Arial"/>
                <w:color w:val="000000"/>
                <w:sz w:val="18"/>
              </w:rPr>
              <w:t>16</w:t>
            </w:r>
          </w:p>
        </w:tc>
        <w:tc>
          <w:tcPr>
            <w:tcW w:w="1184" w:type="dxa"/>
            <w:tcBorders>
              <w:top w:val="single" w:sz="6" w:space="0" w:color="000000"/>
              <w:left w:val="single" w:sz="6" w:space="0" w:color="000000"/>
              <w:bottom w:val="single" w:sz="6" w:space="0" w:color="000000"/>
              <w:right w:val="single" w:sz="6" w:space="0" w:color="000000"/>
              <w:tl2br w:val="nil"/>
              <w:tr2bl w:val="nil"/>
            </w:tcBorders>
            <w:shd w:val="clear" w:color="auto" w:fill="FF0000"/>
            <w:tcMar>
              <w:top w:w="15" w:type="dxa"/>
              <w:left w:w="15" w:type="dxa"/>
              <w:bottom w:w="15" w:type="dxa"/>
              <w:right w:w="15" w:type="dxa"/>
            </w:tcMar>
          </w:tcPr>
          <w:p w:rsidR="00330329" w:rsidRDefault="00330329" w:rsidP="00E47D3F">
            <w:pPr>
              <w:pStyle w:val="s3"/>
              <w:jc w:val="center"/>
              <w:rPr>
                <w:color w:val="000000"/>
                <w:sz w:val="18"/>
              </w:rPr>
            </w:pPr>
            <w:r>
              <w:rPr>
                <w:rStyle w:val="s42"/>
                <w:rFonts w:ascii="Arial"/>
                <w:color w:val="000000"/>
                <w:sz w:val="18"/>
              </w:rPr>
              <w:t>20</w:t>
            </w:r>
          </w:p>
        </w:tc>
      </w:tr>
      <w:tr w:rsidR="00330329" w:rsidTr="00330329">
        <w:trPr>
          <w:trHeight w:val="213"/>
        </w:trPr>
        <w:tc>
          <w:tcPr>
            <w:tcW w:w="0" w:type="auto"/>
            <w:tcBorders>
              <w:top w:val="single" w:sz="6" w:space="0" w:color="000000"/>
              <w:left w:val="single" w:sz="6" w:space="0" w:color="000000"/>
              <w:bottom w:val="single" w:sz="6" w:space="0" w:color="000000"/>
              <w:right w:val="single" w:sz="6" w:space="0" w:color="000000"/>
              <w:tl2br w:val="nil"/>
              <w:tr2bl w:val="nil"/>
            </w:tcBorders>
            <w:shd w:val="clear" w:color="auto" w:fill="auto"/>
            <w:tcMar>
              <w:top w:w="15" w:type="dxa"/>
              <w:left w:w="15" w:type="dxa"/>
              <w:bottom w:w="15" w:type="dxa"/>
              <w:right w:w="15" w:type="dxa"/>
            </w:tcMar>
          </w:tcPr>
          <w:p w:rsidR="00330329" w:rsidRDefault="00330329" w:rsidP="00E47D3F">
            <w:pPr>
              <w:pStyle w:val="s3"/>
              <w:jc w:val="center"/>
              <w:rPr>
                <w:color w:val="000000"/>
                <w:sz w:val="18"/>
              </w:rPr>
            </w:pPr>
            <w:r>
              <w:rPr>
                <w:rStyle w:val="s42"/>
                <w:rFonts w:ascii="Arial"/>
                <w:color w:val="000000"/>
                <w:sz w:val="18"/>
              </w:rPr>
              <w:t>3</w:t>
            </w:r>
            <w:r>
              <w:rPr>
                <w:rFonts w:ascii="Arial"/>
                <w:color w:val="000000"/>
                <w:sz w:val="15"/>
              </w:rPr>
              <w:t xml:space="preserve"> </w:t>
            </w:r>
            <w:r>
              <w:rPr>
                <w:rStyle w:val="s5"/>
                <w:rFonts w:ascii="Arial"/>
                <w:color w:val="000000"/>
                <w:sz w:val="15"/>
              </w:rPr>
              <w:t>Существенные</w:t>
            </w:r>
          </w:p>
        </w:tc>
        <w:tc>
          <w:tcPr>
            <w:tcW w:w="0" w:type="auto"/>
            <w:tcBorders>
              <w:top w:val="single" w:sz="6" w:space="0" w:color="000000"/>
              <w:left w:val="single" w:sz="6" w:space="0" w:color="000000"/>
              <w:bottom w:val="single" w:sz="6" w:space="0" w:color="000000"/>
              <w:right w:val="single" w:sz="6" w:space="0" w:color="000000"/>
              <w:tl2br w:val="nil"/>
              <w:tr2bl w:val="nil"/>
            </w:tcBorders>
            <w:shd w:val="clear" w:color="auto" w:fill="92D050"/>
            <w:tcMar>
              <w:top w:w="15" w:type="dxa"/>
              <w:left w:w="15" w:type="dxa"/>
              <w:bottom w:w="15" w:type="dxa"/>
              <w:right w:w="15" w:type="dxa"/>
            </w:tcMar>
          </w:tcPr>
          <w:p w:rsidR="00330329" w:rsidRDefault="00330329" w:rsidP="00E47D3F">
            <w:pPr>
              <w:pStyle w:val="s3"/>
              <w:jc w:val="center"/>
              <w:rPr>
                <w:color w:val="000000"/>
                <w:sz w:val="18"/>
              </w:rPr>
            </w:pPr>
            <w:r>
              <w:rPr>
                <w:rStyle w:val="s42"/>
                <w:rFonts w:ascii="Arial"/>
                <w:color w:val="000000"/>
                <w:sz w:val="18"/>
              </w:rPr>
              <w:t>3</w:t>
            </w:r>
          </w:p>
        </w:tc>
        <w:tc>
          <w:tcPr>
            <w:tcW w:w="0" w:type="auto"/>
            <w:tcBorders>
              <w:top w:val="single" w:sz="6" w:space="0" w:color="000000"/>
              <w:left w:val="single" w:sz="6" w:space="0" w:color="000000"/>
              <w:bottom w:val="single" w:sz="6" w:space="0" w:color="000000"/>
              <w:right w:val="single" w:sz="6" w:space="0" w:color="000000"/>
              <w:tl2br w:val="nil"/>
              <w:tr2bl w:val="nil"/>
            </w:tcBorders>
            <w:shd w:val="clear" w:color="auto" w:fill="00B0F0"/>
            <w:tcMar>
              <w:top w:w="15" w:type="dxa"/>
              <w:left w:w="15" w:type="dxa"/>
              <w:bottom w:w="15" w:type="dxa"/>
              <w:right w:w="15" w:type="dxa"/>
            </w:tcMar>
          </w:tcPr>
          <w:p w:rsidR="00330329" w:rsidRDefault="00330329" w:rsidP="00E47D3F">
            <w:pPr>
              <w:pStyle w:val="s3"/>
              <w:jc w:val="center"/>
              <w:rPr>
                <w:color w:val="000000"/>
                <w:sz w:val="18"/>
              </w:rPr>
            </w:pPr>
            <w:r>
              <w:rPr>
                <w:rStyle w:val="s42"/>
                <w:rFonts w:ascii="Arial"/>
                <w:color w:val="000000"/>
                <w:sz w:val="18"/>
              </w:rPr>
              <w:t>6</w:t>
            </w:r>
          </w:p>
        </w:tc>
        <w:tc>
          <w:tcPr>
            <w:tcW w:w="0" w:type="auto"/>
            <w:tcBorders>
              <w:top w:val="single" w:sz="6" w:space="0" w:color="000000"/>
              <w:left w:val="single" w:sz="6" w:space="0" w:color="000000"/>
              <w:bottom w:val="single" w:sz="6" w:space="0" w:color="000000"/>
              <w:right w:val="single" w:sz="6" w:space="0" w:color="000000"/>
              <w:tl2br w:val="nil"/>
              <w:tr2bl w:val="nil"/>
            </w:tcBorders>
            <w:shd w:val="clear" w:color="auto" w:fill="00B0F0"/>
            <w:tcMar>
              <w:top w:w="15" w:type="dxa"/>
              <w:left w:w="15" w:type="dxa"/>
              <w:bottom w:w="15" w:type="dxa"/>
              <w:right w:w="15" w:type="dxa"/>
            </w:tcMar>
          </w:tcPr>
          <w:p w:rsidR="00330329" w:rsidRDefault="00330329" w:rsidP="00E47D3F">
            <w:pPr>
              <w:pStyle w:val="s3"/>
              <w:jc w:val="center"/>
              <w:rPr>
                <w:color w:val="000000"/>
                <w:sz w:val="18"/>
              </w:rPr>
            </w:pPr>
            <w:r>
              <w:rPr>
                <w:rStyle w:val="s42"/>
                <w:rFonts w:ascii="Arial"/>
                <w:color w:val="000000"/>
                <w:sz w:val="18"/>
              </w:rPr>
              <w:t>9</w:t>
            </w:r>
          </w:p>
        </w:tc>
        <w:tc>
          <w:tcPr>
            <w:tcW w:w="0" w:type="auto"/>
            <w:tcBorders>
              <w:top w:val="single" w:sz="6" w:space="0" w:color="000000"/>
              <w:left w:val="single" w:sz="6" w:space="0" w:color="000000"/>
              <w:bottom w:val="single" w:sz="6" w:space="0" w:color="000000"/>
              <w:right w:val="single" w:sz="6" w:space="0" w:color="000000"/>
              <w:tl2br w:val="nil"/>
              <w:tr2bl w:val="nil"/>
            </w:tcBorders>
            <w:shd w:val="clear" w:color="auto" w:fill="00B0F0"/>
            <w:tcMar>
              <w:top w:w="15" w:type="dxa"/>
              <w:left w:w="15" w:type="dxa"/>
              <w:bottom w:w="15" w:type="dxa"/>
              <w:right w:w="15" w:type="dxa"/>
            </w:tcMar>
          </w:tcPr>
          <w:p w:rsidR="00330329" w:rsidRDefault="00330329" w:rsidP="00E47D3F">
            <w:pPr>
              <w:pStyle w:val="s3"/>
              <w:jc w:val="center"/>
              <w:rPr>
                <w:color w:val="000000"/>
                <w:sz w:val="18"/>
              </w:rPr>
            </w:pPr>
            <w:r>
              <w:rPr>
                <w:rStyle w:val="s42"/>
                <w:rFonts w:ascii="Arial"/>
                <w:color w:val="000000"/>
                <w:sz w:val="18"/>
              </w:rPr>
              <w:t>12</w:t>
            </w:r>
          </w:p>
        </w:tc>
        <w:tc>
          <w:tcPr>
            <w:tcW w:w="1184" w:type="dxa"/>
            <w:tcBorders>
              <w:top w:val="single" w:sz="6" w:space="0" w:color="000000"/>
              <w:left w:val="single" w:sz="6" w:space="0" w:color="000000"/>
              <w:bottom w:val="single" w:sz="6" w:space="0" w:color="000000"/>
              <w:right w:val="single" w:sz="6" w:space="0" w:color="000000"/>
              <w:tl2br w:val="nil"/>
              <w:tr2bl w:val="nil"/>
            </w:tcBorders>
            <w:shd w:val="clear" w:color="auto" w:fill="FF0000"/>
            <w:tcMar>
              <w:top w:w="15" w:type="dxa"/>
              <w:left w:w="15" w:type="dxa"/>
              <w:bottom w:w="15" w:type="dxa"/>
              <w:right w:w="15" w:type="dxa"/>
            </w:tcMar>
          </w:tcPr>
          <w:p w:rsidR="00330329" w:rsidRDefault="00330329" w:rsidP="00E47D3F">
            <w:pPr>
              <w:pStyle w:val="s3"/>
              <w:jc w:val="center"/>
              <w:rPr>
                <w:color w:val="000000"/>
                <w:sz w:val="18"/>
              </w:rPr>
            </w:pPr>
            <w:r>
              <w:rPr>
                <w:rStyle w:val="s42"/>
                <w:rFonts w:ascii="Arial"/>
                <w:color w:val="000000"/>
                <w:sz w:val="18"/>
              </w:rPr>
              <w:t>15</w:t>
            </w:r>
          </w:p>
        </w:tc>
      </w:tr>
      <w:tr w:rsidR="00330329" w:rsidTr="00330329">
        <w:trPr>
          <w:trHeight w:val="229"/>
        </w:trPr>
        <w:tc>
          <w:tcPr>
            <w:tcW w:w="0" w:type="auto"/>
            <w:tcBorders>
              <w:top w:val="single" w:sz="6" w:space="0" w:color="000000"/>
              <w:left w:val="single" w:sz="6" w:space="0" w:color="000000"/>
              <w:bottom w:val="single" w:sz="6" w:space="0" w:color="000000"/>
              <w:right w:val="single" w:sz="6" w:space="0" w:color="000000"/>
              <w:tl2br w:val="nil"/>
              <w:tr2bl w:val="nil"/>
            </w:tcBorders>
            <w:shd w:val="clear" w:color="auto" w:fill="auto"/>
            <w:tcMar>
              <w:top w:w="15" w:type="dxa"/>
              <w:left w:w="15" w:type="dxa"/>
              <w:bottom w:w="15" w:type="dxa"/>
              <w:right w:w="15" w:type="dxa"/>
            </w:tcMar>
          </w:tcPr>
          <w:p w:rsidR="00330329" w:rsidRDefault="00330329" w:rsidP="00E47D3F">
            <w:pPr>
              <w:pStyle w:val="s3"/>
              <w:jc w:val="center"/>
              <w:rPr>
                <w:color w:val="000000"/>
                <w:sz w:val="18"/>
              </w:rPr>
            </w:pPr>
            <w:r>
              <w:rPr>
                <w:rStyle w:val="s42"/>
                <w:rFonts w:ascii="Arial"/>
                <w:color w:val="000000"/>
                <w:sz w:val="18"/>
              </w:rPr>
              <w:t>2</w:t>
            </w:r>
            <w:r>
              <w:rPr>
                <w:rFonts w:ascii="Arial"/>
                <w:color w:val="000000"/>
                <w:sz w:val="15"/>
              </w:rPr>
              <w:t xml:space="preserve"> </w:t>
            </w:r>
            <w:r>
              <w:rPr>
                <w:rStyle w:val="s5"/>
                <w:rFonts w:ascii="Arial"/>
                <w:color w:val="000000"/>
                <w:sz w:val="15"/>
              </w:rPr>
              <w:t>Умеренные</w:t>
            </w:r>
          </w:p>
        </w:tc>
        <w:tc>
          <w:tcPr>
            <w:tcW w:w="0" w:type="auto"/>
            <w:tcBorders>
              <w:top w:val="single" w:sz="6" w:space="0" w:color="000000"/>
              <w:left w:val="single" w:sz="6" w:space="0" w:color="000000"/>
              <w:bottom w:val="single" w:sz="6" w:space="0" w:color="000000"/>
              <w:right w:val="single" w:sz="6" w:space="0" w:color="000000"/>
              <w:tl2br w:val="nil"/>
              <w:tr2bl w:val="nil"/>
            </w:tcBorders>
            <w:shd w:val="clear" w:color="auto" w:fill="92D050"/>
            <w:tcMar>
              <w:top w:w="15" w:type="dxa"/>
              <w:left w:w="15" w:type="dxa"/>
              <w:bottom w:w="15" w:type="dxa"/>
              <w:right w:w="15" w:type="dxa"/>
            </w:tcMar>
          </w:tcPr>
          <w:p w:rsidR="00330329" w:rsidRDefault="00330329" w:rsidP="00E47D3F">
            <w:pPr>
              <w:pStyle w:val="s3"/>
              <w:jc w:val="center"/>
              <w:rPr>
                <w:color w:val="000000"/>
                <w:sz w:val="18"/>
              </w:rPr>
            </w:pPr>
            <w:r>
              <w:rPr>
                <w:rStyle w:val="s42"/>
                <w:rFonts w:ascii="Arial"/>
                <w:color w:val="000000"/>
                <w:sz w:val="18"/>
              </w:rPr>
              <w:t>2</w:t>
            </w:r>
          </w:p>
        </w:tc>
        <w:tc>
          <w:tcPr>
            <w:tcW w:w="0" w:type="auto"/>
            <w:tcBorders>
              <w:top w:val="single" w:sz="6" w:space="0" w:color="000000"/>
              <w:left w:val="single" w:sz="6" w:space="0" w:color="000000"/>
              <w:bottom w:val="single" w:sz="6" w:space="0" w:color="000000"/>
              <w:right w:val="single" w:sz="6" w:space="0" w:color="000000"/>
              <w:tl2br w:val="nil"/>
              <w:tr2bl w:val="nil"/>
            </w:tcBorders>
            <w:shd w:val="clear" w:color="auto" w:fill="92D050"/>
            <w:tcMar>
              <w:top w:w="15" w:type="dxa"/>
              <w:left w:w="15" w:type="dxa"/>
              <w:bottom w:w="15" w:type="dxa"/>
              <w:right w:w="15" w:type="dxa"/>
            </w:tcMar>
          </w:tcPr>
          <w:p w:rsidR="00330329" w:rsidRDefault="00330329" w:rsidP="00E47D3F">
            <w:pPr>
              <w:pStyle w:val="s3"/>
              <w:jc w:val="center"/>
              <w:rPr>
                <w:color w:val="000000"/>
                <w:sz w:val="18"/>
              </w:rPr>
            </w:pPr>
            <w:r>
              <w:rPr>
                <w:rStyle w:val="s42"/>
                <w:rFonts w:ascii="Arial"/>
                <w:color w:val="000000"/>
                <w:sz w:val="18"/>
              </w:rPr>
              <w:t>4</w:t>
            </w:r>
          </w:p>
        </w:tc>
        <w:tc>
          <w:tcPr>
            <w:tcW w:w="0" w:type="auto"/>
            <w:tcBorders>
              <w:top w:val="single" w:sz="6" w:space="0" w:color="000000"/>
              <w:left w:val="single" w:sz="6" w:space="0" w:color="000000"/>
              <w:bottom w:val="single" w:sz="6" w:space="0" w:color="000000"/>
              <w:right w:val="single" w:sz="6" w:space="0" w:color="000000"/>
              <w:tl2br w:val="nil"/>
              <w:tr2bl w:val="nil"/>
            </w:tcBorders>
            <w:shd w:val="clear" w:color="auto" w:fill="00B0F0"/>
            <w:tcMar>
              <w:top w:w="15" w:type="dxa"/>
              <w:left w:w="15" w:type="dxa"/>
              <w:bottom w:w="15" w:type="dxa"/>
              <w:right w:w="15" w:type="dxa"/>
            </w:tcMar>
          </w:tcPr>
          <w:p w:rsidR="00330329" w:rsidRDefault="00330329" w:rsidP="00E47D3F">
            <w:pPr>
              <w:pStyle w:val="s3"/>
              <w:jc w:val="center"/>
              <w:rPr>
                <w:color w:val="000000"/>
                <w:sz w:val="18"/>
              </w:rPr>
            </w:pPr>
            <w:r>
              <w:rPr>
                <w:rStyle w:val="s42"/>
                <w:rFonts w:ascii="Arial"/>
                <w:color w:val="000000"/>
                <w:sz w:val="18"/>
              </w:rPr>
              <w:t>6</w:t>
            </w:r>
          </w:p>
        </w:tc>
        <w:tc>
          <w:tcPr>
            <w:tcW w:w="0" w:type="auto"/>
            <w:tcBorders>
              <w:top w:val="single" w:sz="6" w:space="0" w:color="000000"/>
              <w:left w:val="single" w:sz="6" w:space="0" w:color="000000"/>
              <w:bottom w:val="single" w:sz="6" w:space="0" w:color="000000"/>
              <w:right w:val="single" w:sz="6" w:space="0" w:color="000000"/>
              <w:tl2br w:val="nil"/>
              <w:tr2bl w:val="nil"/>
            </w:tcBorders>
            <w:shd w:val="clear" w:color="auto" w:fill="00B0F0"/>
            <w:tcMar>
              <w:top w:w="15" w:type="dxa"/>
              <w:left w:w="15" w:type="dxa"/>
              <w:bottom w:w="15" w:type="dxa"/>
              <w:right w:w="15" w:type="dxa"/>
            </w:tcMar>
          </w:tcPr>
          <w:p w:rsidR="00330329" w:rsidRDefault="00330329" w:rsidP="00E47D3F">
            <w:pPr>
              <w:pStyle w:val="s3"/>
              <w:jc w:val="center"/>
              <w:rPr>
                <w:color w:val="000000"/>
                <w:sz w:val="18"/>
              </w:rPr>
            </w:pPr>
            <w:r>
              <w:rPr>
                <w:rStyle w:val="s42"/>
                <w:rFonts w:ascii="Arial"/>
                <w:color w:val="000000"/>
                <w:sz w:val="18"/>
              </w:rPr>
              <w:t>8</w:t>
            </w:r>
          </w:p>
        </w:tc>
        <w:tc>
          <w:tcPr>
            <w:tcW w:w="1184" w:type="dxa"/>
            <w:tcBorders>
              <w:top w:val="single" w:sz="6" w:space="0" w:color="000000"/>
              <w:left w:val="single" w:sz="6" w:space="0" w:color="000000"/>
              <w:bottom w:val="single" w:sz="6" w:space="0" w:color="000000"/>
              <w:right w:val="single" w:sz="6" w:space="0" w:color="000000"/>
              <w:tl2br w:val="nil"/>
              <w:tr2bl w:val="nil"/>
            </w:tcBorders>
            <w:shd w:val="clear" w:color="auto" w:fill="00B0F0"/>
            <w:tcMar>
              <w:top w:w="15" w:type="dxa"/>
              <w:left w:w="15" w:type="dxa"/>
              <w:bottom w:w="15" w:type="dxa"/>
              <w:right w:w="15" w:type="dxa"/>
            </w:tcMar>
          </w:tcPr>
          <w:p w:rsidR="00330329" w:rsidRDefault="00330329" w:rsidP="00E47D3F">
            <w:pPr>
              <w:pStyle w:val="s3"/>
              <w:jc w:val="center"/>
              <w:rPr>
                <w:color w:val="000000"/>
                <w:sz w:val="18"/>
              </w:rPr>
            </w:pPr>
            <w:r>
              <w:rPr>
                <w:rStyle w:val="s42"/>
                <w:rFonts w:ascii="Arial"/>
                <w:color w:val="000000"/>
                <w:sz w:val="18"/>
              </w:rPr>
              <w:t>10</w:t>
            </w:r>
          </w:p>
        </w:tc>
      </w:tr>
      <w:tr w:rsidR="00330329" w:rsidTr="00330329">
        <w:trPr>
          <w:trHeight w:val="229"/>
        </w:trPr>
        <w:tc>
          <w:tcPr>
            <w:tcW w:w="0" w:type="auto"/>
            <w:tcBorders>
              <w:top w:val="single" w:sz="6" w:space="0" w:color="000000"/>
              <w:left w:val="single" w:sz="6" w:space="0" w:color="000000"/>
              <w:bottom w:val="single" w:sz="6" w:space="0" w:color="000000"/>
              <w:right w:val="single" w:sz="6" w:space="0" w:color="000000"/>
              <w:tl2br w:val="nil"/>
              <w:tr2bl w:val="nil"/>
            </w:tcBorders>
            <w:shd w:val="clear" w:color="auto" w:fill="auto"/>
            <w:tcMar>
              <w:top w:w="15" w:type="dxa"/>
              <w:left w:w="15" w:type="dxa"/>
              <w:bottom w:w="15" w:type="dxa"/>
              <w:right w:w="15" w:type="dxa"/>
            </w:tcMar>
          </w:tcPr>
          <w:p w:rsidR="00330329" w:rsidRDefault="00330329" w:rsidP="00E47D3F">
            <w:pPr>
              <w:pStyle w:val="s3"/>
              <w:jc w:val="center"/>
              <w:rPr>
                <w:color w:val="000000"/>
                <w:sz w:val="18"/>
              </w:rPr>
            </w:pPr>
            <w:r>
              <w:rPr>
                <w:rStyle w:val="s42"/>
                <w:rFonts w:ascii="Arial"/>
                <w:color w:val="000000"/>
                <w:sz w:val="18"/>
              </w:rPr>
              <w:t>1</w:t>
            </w:r>
            <w:r>
              <w:rPr>
                <w:rFonts w:ascii="Arial"/>
                <w:color w:val="000000"/>
                <w:sz w:val="15"/>
              </w:rPr>
              <w:t xml:space="preserve"> </w:t>
            </w:r>
            <w:r>
              <w:rPr>
                <w:rStyle w:val="s5"/>
                <w:rFonts w:ascii="Arial"/>
                <w:color w:val="000000"/>
                <w:sz w:val="15"/>
              </w:rPr>
              <w:t>Минимальные</w:t>
            </w:r>
          </w:p>
        </w:tc>
        <w:tc>
          <w:tcPr>
            <w:tcW w:w="0" w:type="auto"/>
            <w:tcBorders>
              <w:top w:val="single" w:sz="6" w:space="0" w:color="000000"/>
              <w:left w:val="single" w:sz="6" w:space="0" w:color="000000"/>
              <w:bottom w:val="single" w:sz="6" w:space="0" w:color="000000"/>
              <w:right w:val="single" w:sz="6" w:space="0" w:color="000000"/>
              <w:tl2br w:val="nil"/>
              <w:tr2bl w:val="nil"/>
            </w:tcBorders>
            <w:shd w:val="clear" w:color="auto" w:fill="92D050"/>
            <w:tcMar>
              <w:top w:w="15" w:type="dxa"/>
              <w:left w:w="15" w:type="dxa"/>
              <w:bottom w:w="15" w:type="dxa"/>
              <w:right w:w="15" w:type="dxa"/>
            </w:tcMar>
          </w:tcPr>
          <w:p w:rsidR="00330329" w:rsidRDefault="00330329" w:rsidP="00E47D3F">
            <w:pPr>
              <w:pStyle w:val="s3"/>
              <w:jc w:val="center"/>
              <w:rPr>
                <w:color w:val="000000"/>
                <w:sz w:val="18"/>
              </w:rPr>
            </w:pPr>
            <w:r>
              <w:rPr>
                <w:rStyle w:val="s42"/>
                <w:rFonts w:ascii="Arial"/>
                <w:color w:val="000000"/>
                <w:sz w:val="18"/>
              </w:rPr>
              <w:t>1</w:t>
            </w:r>
          </w:p>
        </w:tc>
        <w:tc>
          <w:tcPr>
            <w:tcW w:w="0" w:type="auto"/>
            <w:tcBorders>
              <w:top w:val="single" w:sz="6" w:space="0" w:color="000000"/>
              <w:left w:val="single" w:sz="6" w:space="0" w:color="000000"/>
              <w:bottom w:val="single" w:sz="6" w:space="0" w:color="000000"/>
              <w:right w:val="single" w:sz="6" w:space="0" w:color="000000"/>
              <w:tl2br w:val="nil"/>
              <w:tr2bl w:val="nil"/>
            </w:tcBorders>
            <w:shd w:val="clear" w:color="auto" w:fill="92D050"/>
            <w:tcMar>
              <w:top w:w="15" w:type="dxa"/>
              <w:left w:w="15" w:type="dxa"/>
              <w:bottom w:w="15" w:type="dxa"/>
              <w:right w:w="15" w:type="dxa"/>
            </w:tcMar>
          </w:tcPr>
          <w:p w:rsidR="00330329" w:rsidRDefault="00330329" w:rsidP="00E47D3F">
            <w:pPr>
              <w:pStyle w:val="s3"/>
              <w:jc w:val="center"/>
              <w:rPr>
                <w:color w:val="000000"/>
                <w:sz w:val="18"/>
              </w:rPr>
            </w:pPr>
            <w:r>
              <w:rPr>
                <w:rStyle w:val="s42"/>
                <w:rFonts w:ascii="Arial"/>
                <w:color w:val="000000"/>
                <w:sz w:val="18"/>
              </w:rPr>
              <w:t>2</w:t>
            </w:r>
          </w:p>
        </w:tc>
        <w:tc>
          <w:tcPr>
            <w:tcW w:w="0" w:type="auto"/>
            <w:tcBorders>
              <w:top w:val="single" w:sz="6" w:space="0" w:color="000000"/>
              <w:left w:val="single" w:sz="6" w:space="0" w:color="000000"/>
              <w:bottom w:val="single" w:sz="6" w:space="0" w:color="000000"/>
              <w:right w:val="single" w:sz="6" w:space="0" w:color="000000"/>
              <w:tl2br w:val="nil"/>
              <w:tr2bl w:val="nil"/>
            </w:tcBorders>
            <w:shd w:val="clear" w:color="auto" w:fill="92D050"/>
            <w:tcMar>
              <w:top w:w="15" w:type="dxa"/>
              <w:left w:w="15" w:type="dxa"/>
              <w:bottom w:w="15" w:type="dxa"/>
              <w:right w:w="15" w:type="dxa"/>
            </w:tcMar>
          </w:tcPr>
          <w:p w:rsidR="00330329" w:rsidRDefault="00330329" w:rsidP="00E47D3F">
            <w:pPr>
              <w:pStyle w:val="s3"/>
              <w:jc w:val="center"/>
              <w:rPr>
                <w:color w:val="000000"/>
                <w:sz w:val="18"/>
              </w:rPr>
            </w:pPr>
            <w:r>
              <w:rPr>
                <w:rStyle w:val="s42"/>
                <w:rFonts w:ascii="Arial"/>
                <w:color w:val="000000"/>
                <w:sz w:val="18"/>
              </w:rPr>
              <w:t>3</w:t>
            </w:r>
          </w:p>
        </w:tc>
        <w:tc>
          <w:tcPr>
            <w:tcW w:w="0" w:type="auto"/>
            <w:tcBorders>
              <w:top w:val="single" w:sz="6" w:space="0" w:color="000000"/>
              <w:left w:val="single" w:sz="6" w:space="0" w:color="000000"/>
              <w:bottom w:val="single" w:sz="6" w:space="0" w:color="000000"/>
              <w:right w:val="single" w:sz="6" w:space="0" w:color="000000"/>
              <w:tl2br w:val="nil"/>
              <w:tr2bl w:val="nil"/>
            </w:tcBorders>
            <w:shd w:val="clear" w:color="auto" w:fill="92D050"/>
            <w:tcMar>
              <w:top w:w="15" w:type="dxa"/>
              <w:left w:w="15" w:type="dxa"/>
              <w:bottom w:w="15" w:type="dxa"/>
              <w:right w:w="15" w:type="dxa"/>
            </w:tcMar>
          </w:tcPr>
          <w:p w:rsidR="00330329" w:rsidRDefault="00330329" w:rsidP="00E47D3F">
            <w:pPr>
              <w:pStyle w:val="s3"/>
              <w:jc w:val="center"/>
              <w:rPr>
                <w:color w:val="000000"/>
                <w:sz w:val="18"/>
              </w:rPr>
            </w:pPr>
            <w:r>
              <w:rPr>
                <w:rStyle w:val="s42"/>
                <w:rFonts w:ascii="Arial"/>
                <w:color w:val="000000"/>
                <w:sz w:val="18"/>
              </w:rPr>
              <w:t>4</w:t>
            </w:r>
          </w:p>
        </w:tc>
        <w:tc>
          <w:tcPr>
            <w:tcW w:w="1184" w:type="dxa"/>
            <w:tcBorders>
              <w:top w:val="single" w:sz="6" w:space="0" w:color="000000"/>
              <w:left w:val="single" w:sz="6" w:space="0" w:color="000000"/>
              <w:bottom w:val="single" w:sz="6" w:space="0" w:color="000000"/>
              <w:right w:val="single" w:sz="6" w:space="0" w:color="000000"/>
              <w:tl2br w:val="nil"/>
              <w:tr2bl w:val="nil"/>
            </w:tcBorders>
            <w:shd w:val="clear" w:color="auto" w:fill="92D050"/>
            <w:tcMar>
              <w:top w:w="15" w:type="dxa"/>
              <w:left w:w="15" w:type="dxa"/>
              <w:bottom w:w="15" w:type="dxa"/>
              <w:right w:w="15" w:type="dxa"/>
            </w:tcMar>
          </w:tcPr>
          <w:p w:rsidR="00330329" w:rsidRDefault="00330329" w:rsidP="00E47D3F">
            <w:pPr>
              <w:pStyle w:val="s3"/>
              <w:jc w:val="center"/>
              <w:rPr>
                <w:color w:val="000000"/>
                <w:sz w:val="18"/>
              </w:rPr>
            </w:pPr>
            <w:r>
              <w:rPr>
                <w:rStyle w:val="s42"/>
                <w:rFonts w:ascii="Arial"/>
                <w:color w:val="000000"/>
                <w:sz w:val="18"/>
              </w:rPr>
              <w:t>5</w:t>
            </w:r>
          </w:p>
        </w:tc>
      </w:tr>
    </w:tbl>
    <w:p w:rsidR="00330329" w:rsidRDefault="00330329" w:rsidP="00330329">
      <w:pPr>
        <w:pStyle w:val="s9"/>
        <w:jc w:val="both"/>
        <w:rPr>
          <w:sz w:val="27"/>
        </w:rPr>
      </w:pPr>
      <w:r>
        <w:rPr>
          <w:rFonts w:hAnsi="Times New Roman"/>
          <w:szCs w:val="24"/>
        </w:rPr>
        <w:t xml:space="preserve">где  </w:t>
      </w:r>
      <w:r>
        <w:rPr>
          <w:rStyle w:val="s2"/>
          <w:rFonts w:ascii="Arial"/>
          <w:b/>
          <w:sz w:val="18"/>
        </w:rPr>
        <w:t>Расчет</w:t>
      </w:r>
      <w:r>
        <w:rPr>
          <w:rStyle w:val="s2"/>
          <w:rFonts w:ascii="Arial"/>
          <w:b/>
          <w:sz w:val="18"/>
        </w:rPr>
        <w:t xml:space="preserve"> </w:t>
      </w:r>
      <w:r>
        <w:rPr>
          <w:rStyle w:val="s2"/>
          <w:rFonts w:ascii="Arial"/>
          <w:b/>
          <w:sz w:val="18"/>
        </w:rPr>
        <w:t>риска</w:t>
      </w:r>
      <w:r>
        <w:rPr>
          <w:rStyle w:val="s2"/>
          <w:rFonts w:ascii="Arial"/>
          <w:b/>
          <w:sz w:val="18"/>
        </w:rPr>
        <w:t>:</w:t>
      </w:r>
    </w:p>
    <w:p w:rsidR="00330329" w:rsidRDefault="00330329" w:rsidP="00330329">
      <w:pPr>
        <w:pStyle w:val="s12"/>
        <w:spacing w:beforeAutospacing="0" w:after="0" w:afterAutospacing="0"/>
        <w:ind w:firstLine="510"/>
        <w:jc w:val="both"/>
        <w:rPr>
          <w:sz w:val="27"/>
        </w:rPr>
      </w:pPr>
      <w:r>
        <w:rPr>
          <w:sz w:val="27"/>
        </w:rPr>
        <w:t>​</w:t>
      </w:r>
      <w:r>
        <w:rPr>
          <w:rStyle w:val="s2"/>
          <w:rFonts w:ascii="Arial"/>
          <w:b/>
          <w:sz w:val="18"/>
        </w:rPr>
        <w:t>R</w:t>
      </w:r>
      <w:r>
        <w:rPr>
          <w:rStyle w:val="s2"/>
          <w:rFonts w:ascii="Arial"/>
          <w:b/>
          <w:sz w:val="18"/>
        </w:rPr>
        <w:t> </w:t>
      </w:r>
      <w:r>
        <w:rPr>
          <w:rStyle w:val="s2"/>
          <w:rFonts w:ascii="Arial"/>
          <w:b/>
          <w:sz w:val="18"/>
        </w:rPr>
        <w:t>=</w:t>
      </w:r>
      <w:r>
        <w:rPr>
          <w:rStyle w:val="s2"/>
          <w:rFonts w:ascii="Arial"/>
          <w:b/>
          <w:sz w:val="18"/>
        </w:rPr>
        <w:t> </w:t>
      </w:r>
      <w:r>
        <w:rPr>
          <w:rStyle w:val="s2"/>
          <w:rFonts w:ascii="Arial"/>
          <w:b/>
          <w:sz w:val="18"/>
        </w:rPr>
        <w:t>P</w:t>
      </w:r>
      <w:r>
        <w:rPr>
          <w:rStyle w:val="s2"/>
          <w:rFonts w:ascii="Arial"/>
          <w:b/>
          <w:sz w:val="18"/>
        </w:rPr>
        <w:t> </w:t>
      </w:r>
      <w:proofErr w:type="spellStart"/>
      <w:r>
        <w:rPr>
          <w:rStyle w:val="s42"/>
          <w:rFonts w:ascii="Arial"/>
          <w:sz w:val="18"/>
        </w:rPr>
        <w:t>х</w:t>
      </w:r>
      <w:proofErr w:type="spellEnd"/>
      <w:r>
        <w:rPr>
          <w:rStyle w:val="s2"/>
          <w:rFonts w:ascii="Arial"/>
          <w:b/>
          <w:sz w:val="18"/>
        </w:rPr>
        <w:t> </w:t>
      </w:r>
      <w:r>
        <w:rPr>
          <w:rStyle w:val="s2"/>
          <w:rFonts w:ascii="Arial"/>
          <w:b/>
          <w:sz w:val="18"/>
        </w:rPr>
        <w:t>S</w:t>
      </w:r>
    </w:p>
    <w:p w:rsidR="00330329" w:rsidRDefault="00330329" w:rsidP="00330329">
      <w:pPr>
        <w:pStyle w:val="s12"/>
        <w:spacing w:beforeAutospacing="0" w:after="0" w:afterAutospacing="0"/>
        <w:ind w:firstLine="510"/>
        <w:jc w:val="both"/>
        <w:rPr>
          <w:sz w:val="27"/>
        </w:rPr>
      </w:pPr>
      <w:r>
        <w:rPr>
          <w:rStyle w:val="s42"/>
          <w:rFonts w:ascii="Arial"/>
          <w:sz w:val="18"/>
        </w:rPr>
        <w:t>где </w:t>
      </w:r>
      <w:r>
        <w:rPr>
          <w:rStyle w:val="s2"/>
          <w:rFonts w:ascii="Arial"/>
          <w:b/>
          <w:sz w:val="18"/>
        </w:rPr>
        <w:t>R</w:t>
      </w:r>
      <w:r>
        <w:rPr>
          <w:rStyle w:val="s42"/>
          <w:rFonts w:ascii="Arial"/>
          <w:sz w:val="18"/>
        </w:rPr>
        <w:t> –</w:t>
      </w:r>
      <w:r>
        <w:rPr>
          <w:rStyle w:val="s42"/>
          <w:rFonts w:ascii="Arial"/>
          <w:sz w:val="18"/>
        </w:rPr>
        <w:t xml:space="preserve"> </w:t>
      </w:r>
      <w:r>
        <w:rPr>
          <w:rStyle w:val="s42"/>
          <w:rFonts w:ascii="Arial"/>
          <w:sz w:val="18"/>
        </w:rPr>
        <w:t>риск</w:t>
      </w:r>
      <w:r>
        <w:rPr>
          <w:rStyle w:val="s42"/>
          <w:rFonts w:ascii="Arial"/>
          <w:sz w:val="18"/>
        </w:rPr>
        <w:t xml:space="preserve">, </w:t>
      </w:r>
      <w:r>
        <w:rPr>
          <w:rStyle w:val="s42"/>
          <w:rFonts w:ascii="Arial"/>
          <w:sz w:val="18"/>
        </w:rPr>
        <w:t>балл</w:t>
      </w:r>
      <w:r>
        <w:rPr>
          <w:rStyle w:val="s42"/>
          <w:rFonts w:ascii="Arial"/>
          <w:sz w:val="18"/>
        </w:rPr>
        <w:t>;</w:t>
      </w:r>
      <w:r>
        <w:rPr>
          <w:sz w:val="27"/>
        </w:rPr>
        <w:t>​</w:t>
      </w:r>
    </w:p>
    <w:p w:rsidR="00330329" w:rsidRDefault="00330329" w:rsidP="00330329">
      <w:pPr>
        <w:pStyle w:val="s12"/>
        <w:spacing w:beforeAutospacing="0" w:after="0" w:afterAutospacing="0"/>
        <w:ind w:firstLine="510"/>
        <w:jc w:val="both"/>
        <w:rPr>
          <w:sz w:val="27"/>
        </w:rPr>
      </w:pPr>
      <w:r>
        <w:rPr>
          <w:rStyle w:val="s2"/>
          <w:rFonts w:ascii="Arial"/>
          <w:b/>
          <w:sz w:val="18"/>
        </w:rPr>
        <w:t>P</w:t>
      </w:r>
      <w:r>
        <w:rPr>
          <w:rStyle w:val="s42"/>
          <w:rFonts w:ascii="Arial"/>
          <w:sz w:val="18"/>
        </w:rPr>
        <w:t> – вероятность наступления</w:t>
      </w:r>
      <w:r>
        <w:rPr>
          <w:rStyle w:val="s42"/>
          <w:rFonts w:ascii="Arial"/>
          <w:sz w:val="18"/>
        </w:rPr>
        <w:t xml:space="preserve"> </w:t>
      </w:r>
      <w:r>
        <w:rPr>
          <w:rStyle w:val="s42"/>
          <w:rFonts w:ascii="Arial"/>
          <w:sz w:val="18"/>
        </w:rPr>
        <w:t>опасности</w:t>
      </w:r>
      <w:r>
        <w:rPr>
          <w:rStyle w:val="s42"/>
          <w:rFonts w:ascii="Arial"/>
          <w:sz w:val="18"/>
        </w:rPr>
        <w:t xml:space="preserve">, </w:t>
      </w:r>
      <w:r>
        <w:rPr>
          <w:rStyle w:val="s42"/>
          <w:rFonts w:ascii="Arial"/>
          <w:sz w:val="18"/>
        </w:rPr>
        <w:t>балл</w:t>
      </w:r>
      <w:r>
        <w:rPr>
          <w:rStyle w:val="s42"/>
          <w:rFonts w:ascii="Arial"/>
          <w:sz w:val="18"/>
        </w:rPr>
        <w:t>;</w:t>
      </w:r>
    </w:p>
    <w:p w:rsidR="00330329" w:rsidRDefault="00330329" w:rsidP="00330329">
      <w:pPr>
        <w:pStyle w:val="s12"/>
        <w:spacing w:beforeAutospacing="0" w:after="0" w:afterAutospacing="0"/>
        <w:ind w:firstLine="510"/>
        <w:jc w:val="both"/>
        <w:rPr>
          <w:sz w:val="27"/>
        </w:rPr>
      </w:pPr>
      <w:r>
        <w:rPr>
          <w:rStyle w:val="s2"/>
          <w:rFonts w:ascii="Arial"/>
          <w:b/>
          <w:sz w:val="18"/>
        </w:rPr>
        <w:t>S</w:t>
      </w:r>
      <w:r>
        <w:rPr>
          <w:rStyle w:val="s42"/>
          <w:rFonts w:ascii="Arial"/>
          <w:sz w:val="18"/>
        </w:rPr>
        <w:t> – тяжесть последствий</w:t>
      </w:r>
      <w:r>
        <w:rPr>
          <w:rStyle w:val="s42"/>
          <w:rFonts w:ascii="Arial"/>
          <w:sz w:val="18"/>
        </w:rPr>
        <w:t xml:space="preserve"> </w:t>
      </w:r>
      <w:r>
        <w:rPr>
          <w:rStyle w:val="s42"/>
          <w:rFonts w:ascii="Arial"/>
          <w:sz w:val="18"/>
        </w:rPr>
        <w:t>воздействия</w:t>
      </w:r>
      <w:r>
        <w:rPr>
          <w:rStyle w:val="s42"/>
          <w:rFonts w:ascii="Arial"/>
          <w:sz w:val="18"/>
        </w:rPr>
        <w:t xml:space="preserve"> </w:t>
      </w:r>
      <w:r>
        <w:rPr>
          <w:rStyle w:val="s42"/>
          <w:rFonts w:ascii="Arial"/>
          <w:sz w:val="18"/>
        </w:rPr>
        <w:t>опасности</w:t>
      </w:r>
      <w:r>
        <w:rPr>
          <w:rStyle w:val="s42"/>
          <w:rFonts w:ascii="Arial"/>
          <w:sz w:val="18"/>
        </w:rPr>
        <w:t xml:space="preserve">, </w:t>
      </w:r>
      <w:r>
        <w:rPr>
          <w:rStyle w:val="s42"/>
          <w:rFonts w:ascii="Arial"/>
          <w:sz w:val="18"/>
        </w:rPr>
        <w:t>балл</w:t>
      </w:r>
      <w:r>
        <w:rPr>
          <w:rStyle w:val="s42"/>
          <w:rFonts w:ascii="Arial"/>
          <w:sz w:val="18"/>
        </w:rPr>
        <w:t>.</w:t>
      </w:r>
    </w:p>
    <w:p w:rsidR="00330329" w:rsidRPr="00790204" w:rsidRDefault="00330329" w:rsidP="00330329">
      <w:pPr>
        <w:spacing w:after="0" w:line="240" w:lineRule="auto"/>
        <w:ind w:firstLine="709"/>
        <w:jc w:val="both"/>
        <w:rPr>
          <w:rFonts w:ascii="Times New Roman" w:hAnsi="Times New Roman" w:cs="Times New Roman"/>
          <w:sz w:val="24"/>
          <w:szCs w:val="24"/>
        </w:rPr>
      </w:pPr>
    </w:p>
    <w:p w:rsidR="00790204" w:rsidRPr="00790204" w:rsidRDefault="00790204" w:rsidP="00330329">
      <w:pPr>
        <w:spacing w:after="0" w:line="240" w:lineRule="auto"/>
        <w:ind w:firstLine="709"/>
        <w:jc w:val="both"/>
        <w:rPr>
          <w:rFonts w:ascii="Times New Roman" w:hAnsi="Times New Roman" w:cs="Times New Roman"/>
          <w:sz w:val="24"/>
          <w:szCs w:val="24"/>
        </w:rPr>
      </w:pPr>
      <w:r w:rsidRPr="00790204">
        <w:rPr>
          <w:rFonts w:ascii="Times New Roman" w:hAnsi="Times New Roman" w:cs="Times New Roman"/>
          <w:sz w:val="24"/>
          <w:szCs w:val="24"/>
        </w:rPr>
        <w:t>В итоге, создаем формулу</w:t>
      </w:r>
      <w:r w:rsidR="00330329">
        <w:rPr>
          <w:rFonts w:ascii="Times New Roman" w:hAnsi="Times New Roman" w:cs="Times New Roman"/>
          <w:sz w:val="24"/>
          <w:szCs w:val="24"/>
        </w:rPr>
        <w:t xml:space="preserve"> тяжесть последствий *</w:t>
      </w:r>
      <w:r w:rsidRPr="00790204">
        <w:rPr>
          <w:rFonts w:ascii="Times New Roman" w:hAnsi="Times New Roman" w:cs="Times New Roman"/>
          <w:sz w:val="24"/>
          <w:szCs w:val="24"/>
        </w:rPr>
        <w:t xml:space="preserve"> вероятность наступления = индекс профессионального риска (ИПР). Если уровень ИПР 9 или ниже, то риск ниже линии опасности и реагирование на него не требуется. На все риски с уровнем ИПР выше 9 требуется составить корректирующее мероприятие с указанием конкретных действий, сроков и </w:t>
      </w:r>
      <w:proofErr w:type="gramStart"/>
      <w:r w:rsidRPr="00790204">
        <w:rPr>
          <w:rFonts w:ascii="Times New Roman" w:hAnsi="Times New Roman" w:cs="Times New Roman"/>
          <w:sz w:val="24"/>
          <w:szCs w:val="24"/>
        </w:rPr>
        <w:t>ответственного</w:t>
      </w:r>
      <w:proofErr w:type="gramEnd"/>
      <w:r w:rsidRPr="00790204">
        <w:rPr>
          <w:rFonts w:ascii="Times New Roman" w:hAnsi="Times New Roman" w:cs="Times New Roman"/>
          <w:sz w:val="24"/>
          <w:szCs w:val="24"/>
        </w:rPr>
        <w:t>. Данные мероприятия позже будут указаны в Плане мероприятий по снижению профессиональных рисков.</w:t>
      </w:r>
    </w:p>
    <w:p w:rsidR="00790204" w:rsidRPr="00790204" w:rsidRDefault="00330329" w:rsidP="007902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ШАГ 5. </w:t>
      </w:r>
      <w:r w:rsidR="00790204" w:rsidRPr="00790204">
        <w:rPr>
          <w:rFonts w:ascii="Times New Roman" w:hAnsi="Times New Roman" w:cs="Times New Roman"/>
          <w:sz w:val="24"/>
          <w:szCs w:val="24"/>
        </w:rPr>
        <w:t>Карты оценки</w:t>
      </w:r>
      <w:r>
        <w:rPr>
          <w:rFonts w:ascii="Times New Roman" w:hAnsi="Times New Roman" w:cs="Times New Roman"/>
          <w:sz w:val="24"/>
          <w:szCs w:val="24"/>
        </w:rPr>
        <w:t xml:space="preserve"> профессионального риска.</w:t>
      </w:r>
    </w:p>
    <w:p w:rsidR="00790204" w:rsidRPr="00790204" w:rsidRDefault="00790204" w:rsidP="00790204">
      <w:pPr>
        <w:spacing w:after="0" w:line="240" w:lineRule="auto"/>
        <w:ind w:firstLine="709"/>
        <w:jc w:val="both"/>
        <w:rPr>
          <w:rFonts w:ascii="Times New Roman" w:hAnsi="Times New Roman" w:cs="Times New Roman"/>
          <w:sz w:val="24"/>
          <w:szCs w:val="24"/>
        </w:rPr>
      </w:pPr>
      <w:r w:rsidRPr="00790204">
        <w:rPr>
          <w:rFonts w:ascii="Times New Roman" w:hAnsi="Times New Roman" w:cs="Times New Roman"/>
          <w:sz w:val="24"/>
          <w:szCs w:val="24"/>
        </w:rPr>
        <w:t xml:space="preserve">Следующий этап в процессе управления рисками — </w:t>
      </w:r>
      <w:proofErr w:type="spellStart"/>
      <w:proofErr w:type="gramStart"/>
      <w:r w:rsidRPr="00790204">
        <w:rPr>
          <w:rFonts w:ascii="Times New Roman" w:hAnsi="Times New Roman" w:cs="Times New Roman"/>
          <w:sz w:val="24"/>
          <w:szCs w:val="24"/>
        </w:rPr>
        <w:t>c</w:t>
      </w:r>
      <w:proofErr w:type="gramEnd"/>
      <w:r w:rsidRPr="00790204">
        <w:rPr>
          <w:rFonts w:ascii="Times New Roman" w:hAnsi="Times New Roman" w:cs="Times New Roman"/>
          <w:sz w:val="24"/>
          <w:szCs w:val="24"/>
        </w:rPr>
        <w:t>оставление</w:t>
      </w:r>
      <w:proofErr w:type="spellEnd"/>
      <w:r w:rsidRPr="00790204">
        <w:rPr>
          <w:rFonts w:ascii="Times New Roman" w:hAnsi="Times New Roman" w:cs="Times New Roman"/>
          <w:sz w:val="24"/>
          <w:szCs w:val="24"/>
        </w:rPr>
        <w:t xml:space="preserve"> карт оценки рисков по каждой должности. В картах будут указаны выявленные опасности их уровень ИПР и корректирующее мероприятие для управления этими рисками. Не реже одного раза в год необходимо пересматривать карты риска для оцениваемых зон и видов деятельности и корректировать информацию в них.</w:t>
      </w:r>
    </w:p>
    <w:p w:rsidR="00790204" w:rsidRPr="00790204" w:rsidRDefault="00330329" w:rsidP="007902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ШАГ 6. </w:t>
      </w:r>
      <w:r w:rsidR="00790204" w:rsidRPr="00790204">
        <w:rPr>
          <w:rFonts w:ascii="Times New Roman" w:hAnsi="Times New Roman" w:cs="Times New Roman"/>
          <w:sz w:val="24"/>
          <w:szCs w:val="24"/>
        </w:rPr>
        <w:t>План мероприятий по снижению</w:t>
      </w:r>
      <w:r>
        <w:rPr>
          <w:rFonts w:ascii="Times New Roman" w:hAnsi="Times New Roman" w:cs="Times New Roman"/>
          <w:sz w:val="24"/>
          <w:szCs w:val="24"/>
        </w:rPr>
        <w:t xml:space="preserve"> профессиональных рисков.</w:t>
      </w:r>
    </w:p>
    <w:p w:rsidR="00790204" w:rsidRPr="00790204" w:rsidRDefault="00790204" w:rsidP="00330329">
      <w:pPr>
        <w:spacing w:after="0" w:line="240" w:lineRule="auto"/>
        <w:ind w:firstLine="709"/>
        <w:jc w:val="both"/>
        <w:rPr>
          <w:rFonts w:ascii="Times New Roman" w:hAnsi="Times New Roman" w:cs="Times New Roman"/>
          <w:sz w:val="24"/>
          <w:szCs w:val="24"/>
        </w:rPr>
      </w:pPr>
      <w:r w:rsidRPr="00790204">
        <w:rPr>
          <w:rFonts w:ascii="Times New Roman" w:hAnsi="Times New Roman" w:cs="Times New Roman"/>
          <w:sz w:val="24"/>
          <w:szCs w:val="24"/>
        </w:rPr>
        <w:t xml:space="preserve">По окончании всей процедуры оценки профессиональных рисков не лишним будет составить План мероприятий по снижению профессиональных рисков и назначить ответственных лиц за каждый пункт. В нашем примере данные мероприятия указываются прямо в картах риска, но так как процедура оценки рисков ещё довольно «сырая», то советую составить отдельный документ по мероприятиям, таким образом можно избежать лишних вопросов </w:t>
      </w:r>
      <w:proofErr w:type="gramStart"/>
      <w:r w:rsidRPr="00790204">
        <w:rPr>
          <w:rFonts w:ascii="Times New Roman" w:hAnsi="Times New Roman" w:cs="Times New Roman"/>
          <w:sz w:val="24"/>
          <w:szCs w:val="24"/>
        </w:rPr>
        <w:t>от</w:t>
      </w:r>
      <w:proofErr w:type="gramEnd"/>
      <w:r w:rsidRPr="00790204">
        <w:rPr>
          <w:rFonts w:ascii="Times New Roman" w:hAnsi="Times New Roman" w:cs="Times New Roman"/>
          <w:sz w:val="24"/>
          <w:szCs w:val="24"/>
        </w:rPr>
        <w:t xml:space="preserve"> ГИТ.</w:t>
      </w:r>
    </w:p>
    <w:p w:rsidR="00790204" w:rsidRPr="00790204" w:rsidRDefault="00330329" w:rsidP="007902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ШАГ 7. Ознакомление с рисками </w:t>
      </w:r>
    </w:p>
    <w:p w:rsidR="00790204" w:rsidRPr="00790204" w:rsidRDefault="00790204" w:rsidP="0079020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90204">
        <w:rPr>
          <w:rFonts w:ascii="Times New Roman" w:eastAsia="Times New Roman" w:hAnsi="Times New Roman" w:cs="Times New Roman"/>
          <w:sz w:val="24"/>
          <w:szCs w:val="24"/>
          <w:lang w:eastAsia="ru-RU"/>
        </w:rPr>
        <w:t>В трудовые договора (</w:t>
      </w:r>
      <w:proofErr w:type="spellStart"/>
      <w:r w:rsidRPr="00790204">
        <w:rPr>
          <w:rFonts w:ascii="Times New Roman" w:eastAsia="Times New Roman" w:hAnsi="Times New Roman" w:cs="Times New Roman"/>
          <w:sz w:val="24"/>
          <w:szCs w:val="24"/>
          <w:lang w:eastAsia="ru-RU"/>
        </w:rPr>
        <w:t>допсоглашения</w:t>
      </w:r>
      <w:proofErr w:type="spellEnd"/>
      <w:r w:rsidRPr="00790204">
        <w:rPr>
          <w:rFonts w:ascii="Times New Roman" w:eastAsia="Times New Roman" w:hAnsi="Times New Roman" w:cs="Times New Roman"/>
          <w:sz w:val="24"/>
          <w:szCs w:val="24"/>
          <w:lang w:eastAsia="ru-RU"/>
        </w:rPr>
        <w:t xml:space="preserve">) трудящихся должны быть внесены не только сведения по СОУТ, но и информация о профессиональных рисках. Аргументируется требование тем, что понятие "условия труда" включает в себя не только класс/подкласс, взятый из карты </w:t>
      </w:r>
      <w:proofErr w:type="spellStart"/>
      <w:r w:rsidRPr="00790204">
        <w:rPr>
          <w:rFonts w:ascii="Times New Roman" w:eastAsia="Times New Roman" w:hAnsi="Times New Roman" w:cs="Times New Roman"/>
          <w:sz w:val="24"/>
          <w:szCs w:val="24"/>
          <w:lang w:eastAsia="ru-RU"/>
        </w:rPr>
        <w:t>спецоценки</w:t>
      </w:r>
      <w:proofErr w:type="spellEnd"/>
      <w:r w:rsidRPr="00790204">
        <w:rPr>
          <w:rFonts w:ascii="Times New Roman" w:eastAsia="Times New Roman" w:hAnsi="Times New Roman" w:cs="Times New Roman"/>
          <w:sz w:val="24"/>
          <w:szCs w:val="24"/>
          <w:lang w:eastAsia="ru-RU"/>
        </w:rPr>
        <w:t xml:space="preserve">, а нечто большее, например - факторы трудового процесса и производственной среды, в которой этот процесс происходит. Всё вместе и оказывает влияние на здоровье работающего человека (ч. 2 ст. 209 ТК РФ) и может причинять ему вред, а значит, является </w:t>
      </w:r>
      <w:proofErr w:type="spellStart"/>
      <w:r w:rsidRPr="00790204">
        <w:rPr>
          <w:rFonts w:ascii="Times New Roman" w:eastAsia="Times New Roman" w:hAnsi="Times New Roman" w:cs="Times New Roman"/>
          <w:sz w:val="24"/>
          <w:szCs w:val="24"/>
          <w:lang w:eastAsia="ru-RU"/>
        </w:rPr>
        <w:t>профриском</w:t>
      </w:r>
      <w:proofErr w:type="spellEnd"/>
      <w:r w:rsidRPr="00790204">
        <w:rPr>
          <w:rFonts w:ascii="Times New Roman" w:eastAsia="Times New Roman" w:hAnsi="Times New Roman" w:cs="Times New Roman"/>
          <w:sz w:val="24"/>
          <w:szCs w:val="24"/>
          <w:lang w:eastAsia="ru-RU"/>
        </w:rPr>
        <w:t>.</w:t>
      </w:r>
    </w:p>
    <w:p w:rsidR="00790204" w:rsidRPr="00790204" w:rsidRDefault="00790204" w:rsidP="00790204">
      <w:pPr>
        <w:spacing w:after="0" w:line="240" w:lineRule="auto"/>
        <w:ind w:firstLine="709"/>
        <w:jc w:val="both"/>
        <w:rPr>
          <w:rFonts w:ascii="Times New Roman" w:eastAsia="Times New Roman" w:hAnsi="Times New Roman" w:cs="Times New Roman"/>
          <w:sz w:val="24"/>
          <w:szCs w:val="24"/>
          <w:lang w:eastAsia="ru-RU"/>
        </w:rPr>
      </w:pPr>
      <w:r w:rsidRPr="00790204">
        <w:rPr>
          <w:rFonts w:ascii="Times New Roman" w:eastAsia="Times New Roman" w:hAnsi="Times New Roman" w:cs="Times New Roman"/>
          <w:sz w:val="24"/>
          <w:szCs w:val="24"/>
          <w:lang w:eastAsia="ru-RU"/>
        </w:rPr>
        <w:t xml:space="preserve">Сотрудник должен быть ознакомлен под роспись с картой оценки рисков и проинформирован не только о результатах </w:t>
      </w:r>
      <w:proofErr w:type="spellStart"/>
      <w:r w:rsidRPr="00790204">
        <w:rPr>
          <w:rFonts w:ascii="Times New Roman" w:eastAsia="Times New Roman" w:hAnsi="Times New Roman" w:cs="Times New Roman"/>
          <w:sz w:val="24"/>
          <w:szCs w:val="24"/>
          <w:lang w:eastAsia="ru-RU"/>
        </w:rPr>
        <w:t>спецоценки</w:t>
      </w:r>
      <w:proofErr w:type="spellEnd"/>
      <w:r w:rsidRPr="00790204">
        <w:rPr>
          <w:rFonts w:ascii="Times New Roman" w:eastAsia="Times New Roman" w:hAnsi="Times New Roman" w:cs="Times New Roman"/>
          <w:sz w:val="24"/>
          <w:szCs w:val="24"/>
          <w:lang w:eastAsia="ru-RU"/>
        </w:rPr>
        <w:t>, но и о собственных профессиональных рисках.</w:t>
      </w:r>
    </w:p>
    <w:p w:rsidR="00790204" w:rsidRPr="00790204" w:rsidRDefault="00790204" w:rsidP="00790204">
      <w:pPr>
        <w:spacing w:after="0" w:line="240" w:lineRule="auto"/>
        <w:ind w:firstLine="709"/>
        <w:jc w:val="both"/>
        <w:rPr>
          <w:rFonts w:ascii="Times New Roman" w:hAnsi="Times New Roman" w:cs="Times New Roman"/>
          <w:sz w:val="24"/>
          <w:szCs w:val="24"/>
        </w:rPr>
      </w:pPr>
      <w:r w:rsidRPr="00790204">
        <w:rPr>
          <w:rFonts w:ascii="Times New Roman" w:hAnsi="Times New Roman" w:cs="Times New Roman"/>
          <w:sz w:val="24"/>
          <w:szCs w:val="24"/>
        </w:rPr>
        <w:t>В соответствии с действующим законодательством, в день поступления на работу, новые сотрудники компании должны быть ознакомлены с имеющимис</w:t>
      </w:r>
      <w:r w:rsidR="00330329">
        <w:rPr>
          <w:rFonts w:ascii="Times New Roman" w:hAnsi="Times New Roman" w:cs="Times New Roman"/>
          <w:sz w:val="24"/>
          <w:szCs w:val="24"/>
        </w:rPr>
        <w:t>я профессиональными рисками на о</w:t>
      </w:r>
      <w:r w:rsidRPr="00790204">
        <w:rPr>
          <w:rFonts w:ascii="Times New Roman" w:hAnsi="Times New Roman" w:cs="Times New Roman"/>
          <w:sz w:val="24"/>
          <w:szCs w:val="24"/>
        </w:rPr>
        <w:t>бъекте в соответствии со спецификой своей работы, должностью и видами выполняемой деятел</w:t>
      </w:r>
      <w:r w:rsidR="00330329">
        <w:rPr>
          <w:rFonts w:ascii="Times New Roman" w:hAnsi="Times New Roman" w:cs="Times New Roman"/>
          <w:sz w:val="24"/>
          <w:szCs w:val="24"/>
        </w:rPr>
        <w:t xml:space="preserve">ьности. Для этого к картам </w:t>
      </w:r>
      <w:proofErr w:type="spellStart"/>
      <w:r w:rsidR="00330329">
        <w:rPr>
          <w:rFonts w:ascii="Times New Roman" w:hAnsi="Times New Roman" w:cs="Times New Roman"/>
          <w:sz w:val="24"/>
          <w:szCs w:val="24"/>
        </w:rPr>
        <w:t>проф</w:t>
      </w:r>
      <w:r w:rsidRPr="00790204">
        <w:rPr>
          <w:rFonts w:ascii="Times New Roman" w:hAnsi="Times New Roman" w:cs="Times New Roman"/>
          <w:sz w:val="24"/>
          <w:szCs w:val="24"/>
        </w:rPr>
        <w:t>риск</w:t>
      </w:r>
      <w:r w:rsidRPr="00790204">
        <w:rPr>
          <w:rFonts w:ascii="Times New Roman" w:hAnsi="Times New Roman" w:cs="Times New Roman"/>
          <w:sz w:val="24"/>
          <w:szCs w:val="24"/>
        </w:rPr>
        <w:t>ов</w:t>
      </w:r>
      <w:proofErr w:type="spellEnd"/>
      <w:r w:rsidRPr="00790204">
        <w:rPr>
          <w:rFonts w:ascii="Times New Roman" w:hAnsi="Times New Roman" w:cs="Times New Roman"/>
          <w:sz w:val="24"/>
          <w:szCs w:val="24"/>
        </w:rPr>
        <w:t xml:space="preserve"> сделайте листы ознакомления.</w:t>
      </w:r>
    </w:p>
    <w:p w:rsidR="00790204" w:rsidRPr="00790204" w:rsidRDefault="00790204" w:rsidP="00790204">
      <w:pPr>
        <w:spacing w:after="0" w:line="240" w:lineRule="auto"/>
        <w:ind w:firstLine="709"/>
        <w:jc w:val="both"/>
        <w:rPr>
          <w:rFonts w:ascii="Times New Roman" w:hAnsi="Times New Roman" w:cs="Times New Roman"/>
          <w:sz w:val="24"/>
          <w:szCs w:val="24"/>
        </w:rPr>
      </w:pPr>
      <w:r w:rsidRPr="00790204">
        <w:rPr>
          <w:rFonts w:ascii="Times New Roman" w:hAnsi="Times New Roman" w:cs="Times New Roman"/>
          <w:sz w:val="24"/>
          <w:szCs w:val="24"/>
        </w:rPr>
        <w:t xml:space="preserve">Информация об оценке профессиональных рисков должна быть включена в программы вводного инструктажа, инструктажей на рабочем месте / стажировок, необходимо пересмотреть </w:t>
      </w:r>
      <w:proofErr w:type="gramStart"/>
      <w:r w:rsidRPr="00790204">
        <w:rPr>
          <w:rFonts w:ascii="Times New Roman" w:hAnsi="Times New Roman" w:cs="Times New Roman"/>
          <w:sz w:val="24"/>
          <w:szCs w:val="24"/>
        </w:rPr>
        <w:t>СИЗ</w:t>
      </w:r>
      <w:proofErr w:type="gramEnd"/>
      <w:r w:rsidRPr="00790204">
        <w:rPr>
          <w:rFonts w:ascii="Times New Roman" w:hAnsi="Times New Roman" w:cs="Times New Roman"/>
          <w:sz w:val="24"/>
          <w:szCs w:val="24"/>
        </w:rPr>
        <w:t xml:space="preserve"> с учетом выявленных опасностей и рисков.</w:t>
      </w:r>
    </w:p>
    <w:p w:rsidR="00790204" w:rsidRPr="00790204" w:rsidRDefault="00330329" w:rsidP="007902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ШАГ 8. </w:t>
      </w:r>
      <w:r w:rsidR="00790204" w:rsidRPr="00790204">
        <w:rPr>
          <w:rFonts w:ascii="Times New Roman" w:hAnsi="Times New Roman" w:cs="Times New Roman"/>
          <w:sz w:val="24"/>
          <w:szCs w:val="24"/>
        </w:rPr>
        <w:t>Повторная оценка рисков и анализ</w:t>
      </w:r>
      <w:r>
        <w:rPr>
          <w:rFonts w:ascii="Times New Roman" w:hAnsi="Times New Roman" w:cs="Times New Roman"/>
          <w:sz w:val="24"/>
          <w:szCs w:val="24"/>
        </w:rPr>
        <w:t xml:space="preserve"> выполненных мероприятий.</w:t>
      </w:r>
    </w:p>
    <w:p w:rsidR="00790204" w:rsidRPr="00790204" w:rsidRDefault="00790204" w:rsidP="00790204">
      <w:pPr>
        <w:spacing w:after="0" w:line="240" w:lineRule="auto"/>
        <w:ind w:firstLine="709"/>
        <w:jc w:val="both"/>
        <w:rPr>
          <w:rFonts w:ascii="Times New Roman" w:hAnsi="Times New Roman" w:cs="Times New Roman"/>
          <w:sz w:val="24"/>
          <w:szCs w:val="24"/>
        </w:rPr>
      </w:pPr>
      <w:r w:rsidRPr="00790204">
        <w:rPr>
          <w:rFonts w:ascii="Times New Roman" w:hAnsi="Times New Roman" w:cs="Times New Roman"/>
          <w:sz w:val="24"/>
          <w:szCs w:val="24"/>
        </w:rPr>
        <w:t xml:space="preserve">Поддержание процедур по идентификации опасностей и оценке рисков в рабочем состоянии осуществляется путем повторного их проведения с периодичностью, устанавливаемой работодателем, но не реже одного раза в год. </w:t>
      </w:r>
      <w:proofErr w:type="gramStart"/>
      <w:r w:rsidRPr="00790204">
        <w:rPr>
          <w:rFonts w:ascii="Times New Roman" w:hAnsi="Times New Roman" w:cs="Times New Roman"/>
          <w:sz w:val="24"/>
          <w:szCs w:val="24"/>
        </w:rPr>
        <w:t>Риски</w:t>
      </w:r>
      <w:proofErr w:type="gramEnd"/>
      <w:r w:rsidRPr="00790204">
        <w:rPr>
          <w:rFonts w:ascii="Times New Roman" w:hAnsi="Times New Roman" w:cs="Times New Roman"/>
          <w:sz w:val="24"/>
          <w:szCs w:val="24"/>
        </w:rPr>
        <w:t xml:space="preserve"> которые приняты работодателем и являются приемлемыми (ИПР 9 и ниже) можно переоценивать 1 раз в 3 года, но обязательно пропишите это в Положении о риска и СУОТ.</w:t>
      </w:r>
    </w:p>
    <w:sectPr w:rsidR="00790204" w:rsidRPr="00790204" w:rsidSect="000133DA">
      <w:pgSz w:w="11906" w:h="16838"/>
      <w:pgMar w:top="567" w:right="850" w:bottom="1134"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790204"/>
    <w:rsid w:val="000133DA"/>
    <w:rsid w:val="003201A8"/>
    <w:rsid w:val="00330329"/>
    <w:rsid w:val="00790204"/>
    <w:rsid w:val="00E70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1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3"/>
    <w:basedOn w:val="a"/>
    <w:uiPriority w:val="99"/>
    <w:unhideWhenUsed/>
    <w:rsid w:val="00330329"/>
    <w:pPr>
      <w:spacing w:beforeAutospacing="1" w:afterAutospacing="1" w:line="240" w:lineRule="auto"/>
    </w:pPr>
    <w:rPr>
      <w:rFonts w:ascii="Times New Roman" w:eastAsia="Times New Roman" w:hAnsi="Calibri" w:cs="Times New Roman"/>
      <w:sz w:val="24"/>
      <w:szCs w:val="20"/>
      <w:lang w:eastAsia="ru-RU"/>
    </w:rPr>
  </w:style>
  <w:style w:type="paragraph" w:customStyle="1" w:styleId="s9">
    <w:name w:val="s9"/>
    <w:basedOn w:val="a"/>
    <w:uiPriority w:val="99"/>
    <w:unhideWhenUsed/>
    <w:rsid w:val="00330329"/>
    <w:pPr>
      <w:spacing w:beforeAutospacing="1" w:afterAutospacing="1" w:line="240" w:lineRule="auto"/>
    </w:pPr>
    <w:rPr>
      <w:rFonts w:ascii="Times New Roman" w:eastAsia="Times New Roman" w:hAnsi="Calibri" w:cs="Times New Roman"/>
      <w:sz w:val="24"/>
      <w:szCs w:val="20"/>
      <w:lang w:eastAsia="ru-RU"/>
    </w:rPr>
  </w:style>
  <w:style w:type="character" w:customStyle="1" w:styleId="s2">
    <w:name w:val="s2"/>
    <w:unhideWhenUsed/>
    <w:rsid w:val="00330329"/>
    <w:rPr>
      <w:rFonts w:hint="default"/>
      <w:sz w:val="24"/>
    </w:rPr>
  </w:style>
  <w:style w:type="character" w:customStyle="1" w:styleId="s42">
    <w:name w:val="s42"/>
    <w:unhideWhenUsed/>
    <w:rsid w:val="00330329"/>
    <w:rPr>
      <w:rFonts w:hint="default"/>
      <w:sz w:val="24"/>
    </w:rPr>
  </w:style>
  <w:style w:type="paragraph" w:customStyle="1" w:styleId="s12">
    <w:name w:val="s12"/>
    <w:basedOn w:val="a"/>
    <w:uiPriority w:val="99"/>
    <w:unhideWhenUsed/>
    <w:rsid w:val="00330329"/>
    <w:pPr>
      <w:spacing w:beforeAutospacing="1" w:afterAutospacing="1" w:line="240" w:lineRule="auto"/>
    </w:pPr>
    <w:rPr>
      <w:rFonts w:ascii="Times New Roman" w:eastAsia="Times New Roman" w:hAnsi="Calibri" w:cs="Times New Roman"/>
      <w:sz w:val="24"/>
      <w:szCs w:val="20"/>
      <w:lang w:eastAsia="ru-RU"/>
    </w:rPr>
  </w:style>
  <w:style w:type="character" w:customStyle="1" w:styleId="s5">
    <w:name w:val="s5"/>
    <w:unhideWhenUsed/>
    <w:rsid w:val="00330329"/>
    <w:rPr>
      <w:rFonts w:hint="default"/>
      <w:sz w:val="24"/>
    </w:rPr>
  </w:style>
  <w:style w:type="paragraph" w:styleId="a3">
    <w:name w:val="Balloon Text"/>
    <w:basedOn w:val="a"/>
    <w:link w:val="a4"/>
    <w:uiPriority w:val="99"/>
    <w:semiHidden/>
    <w:unhideWhenUsed/>
    <w:rsid w:val="003303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03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9292558">
      <w:bodyDiv w:val="1"/>
      <w:marLeft w:val="0"/>
      <w:marRight w:val="0"/>
      <w:marTop w:val="0"/>
      <w:marBottom w:val="0"/>
      <w:divBdr>
        <w:top w:val="none" w:sz="0" w:space="0" w:color="auto"/>
        <w:left w:val="none" w:sz="0" w:space="0" w:color="auto"/>
        <w:bottom w:val="none" w:sz="0" w:space="0" w:color="auto"/>
        <w:right w:val="none" w:sz="0" w:space="0" w:color="auto"/>
      </w:divBdr>
      <w:divsChild>
        <w:div w:id="741946853">
          <w:marLeft w:val="0"/>
          <w:marRight w:val="0"/>
          <w:marTop w:val="0"/>
          <w:marBottom w:val="306"/>
          <w:divBdr>
            <w:top w:val="none" w:sz="0" w:space="0" w:color="auto"/>
            <w:left w:val="none" w:sz="0" w:space="0" w:color="auto"/>
            <w:bottom w:val="none" w:sz="0" w:space="0" w:color="auto"/>
            <w:right w:val="none" w:sz="0" w:space="0" w:color="auto"/>
          </w:divBdr>
          <w:divsChild>
            <w:div w:id="438063061">
              <w:marLeft w:val="0"/>
              <w:marRight w:val="0"/>
              <w:marTop w:val="0"/>
              <w:marBottom w:val="0"/>
              <w:divBdr>
                <w:top w:val="none" w:sz="0" w:space="0" w:color="auto"/>
                <w:left w:val="none" w:sz="0" w:space="0" w:color="auto"/>
                <w:bottom w:val="none" w:sz="0" w:space="0" w:color="auto"/>
                <w:right w:val="none" w:sz="0" w:space="0" w:color="auto"/>
              </w:divBdr>
            </w:div>
          </w:divsChild>
        </w:div>
        <w:div w:id="1126777194">
          <w:marLeft w:val="0"/>
          <w:marRight w:val="0"/>
          <w:marTop w:val="0"/>
          <w:marBottom w:val="0"/>
          <w:divBdr>
            <w:top w:val="none" w:sz="0" w:space="0" w:color="auto"/>
            <w:left w:val="none" w:sz="0" w:space="0" w:color="auto"/>
            <w:bottom w:val="none" w:sz="0" w:space="0" w:color="auto"/>
            <w:right w:val="none" w:sz="0" w:space="0" w:color="auto"/>
          </w:divBdr>
          <w:divsChild>
            <w:div w:id="1469008005">
              <w:marLeft w:val="0"/>
              <w:marRight w:val="0"/>
              <w:marTop w:val="0"/>
              <w:marBottom w:val="0"/>
              <w:divBdr>
                <w:top w:val="none" w:sz="0" w:space="0" w:color="auto"/>
                <w:left w:val="none" w:sz="0" w:space="0" w:color="auto"/>
                <w:bottom w:val="none" w:sz="0" w:space="0" w:color="auto"/>
                <w:right w:val="none" w:sz="0" w:space="0" w:color="auto"/>
              </w:divBdr>
              <w:divsChild>
                <w:div w:id="1346319400">
                  <w:marLeft w:val="0"/>
                  <w:marRight w:val="0"/>
                  <w:marTop w:val="0"/>
                  <w:marBottom w:val="0"/>
                  <w:divBdr>
                    <w:top w:val="none" w:sz="0" w:space="0" w:color="auto"/>
                    <w:left w:val="none" w:sz="0" w:space="0" w:color="auto"/>
                    <w:bottom w:val="none" w:sz="0" w:space="0" w:color="auto"/>
                    <w:right w:val="none" w:sz="0" w:space="0" w:color="auto"/>
                  </w:divBdr>
                  <w:divsChild>
                    <w:div w:id="810564461">
                      <w:marLeft w:val="0"/>
                      <w:marRight w:val="0"/>
                      <w:marTop w:val="0"/>
                      <w:marBottom w:val="0"/>
                      <w:divBdr>
                        <w:top w:val="none" w:sz="0" w:space="0" w:color="auto"/>
                        <w:left w:val="none" w:sz="0" w:space="0" w:color="auto"/>
                        <w:bottom w:val="none" w:sz="0" w:space="0" w:color="auto"/>
                        <w:right w:val="none" w:sz="0" w:space="0" w:color="auto"/>
                      </w:divBdr>
                      <w:divsChild>
                        <w:div w:id="2052878759">
                          <w:marLeft w:val="0"/>
                          <w:marRight w:val="0"/>
                          <w:marTop w:val="0"/>
                          <w:marBottom w:val="0"/>
                          <w:divBdr>
                            <w:top w:val="none" w:sz="0" w:space="0" w:color="auto"/>
                            <w:left w:val="none" w:sz="0" w:space="0" w:color="auto"/>
                            <w:bottom w:val="none" w:sz="0" w:space="0" w:color="auto"/>
                            <w:right w:val="none" w:sz="0" w:space="0" w:color="auto"/>
                          </w:divBdr>
                          <w:divsChild>
                            <w:div w:id="2143889637">
                              <w:marLeft w:val="0"/>
                              <w:marRight w:val="0"/>
                              <w:marTop w:val="0"/>
                              <w:marBottom w:val="0"/>
                              <w:divBdr>
                                <w:top w:val="none" w:sz="0" w:space="0" w:color="auto"/>
                                <w:left w:val="none" w:sz="0" w:space="0" w:color="auto"/>
                                <w:bottom w:val="none" w:sz="0" w:space="0" w:color="auto"/>
                                <w:right w:val="none" w:sz="0" w:space="0" w:color="auto"/>
                              </w:divBdr>
                              <w:divsChild>
                                <w:div w:id="8697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532858">
                  <w:marLeft w:val="0"/>
                  <w:marRight w:val="0"/>
                  <w:marTop w:val="0"/>
                  <w:marBottom w:val="0"/>
                  <w:divBdr>
                    <w:top w:val="none" w:sz="0" w:space="0" w:color="auto"/>
                    <w:left w:val="none" w:sz="0" w:space="0" w:color="auto"/>
                    <w:bottom w:val="none" w:sz="0" w:space="0" w:color="auto"/>
                    <w:right w:val="none" w:sz="0" w:space="0" w:color="auto"/>
                  </w:divBdr>
                  <w:divsChild>
                    <w:div w:id="980502084">
                      <w:marLeft w:val="0"/>
                      <w:marRight w:val="0"/>
                      <w:marTop w:val="0"/>
                      <w:marBottom w:val="0"/>
                      <w:divBdr>
                        <w:top w:val="none" w:sz="0" w:space="0" w:color="auto"/>
                        <w:left w:val="none" w:sz="0" w:space="0" w:color="auto"/>
                        <w:bottom w:val="none" w:sz="0" w:space="0" w:color="auto"/>
                        <w:right w:val="none" w:sz="0" w:space="0" w:color="auto"/>
                      </w:divBdr>
                      <w:divsChild>
                        <w:div w:id="931937729">
                          <w:marLeft w:val="0"/>
                          <w:marRight w:val="0"/>
                          <w:marTop w:val="0"/>
                          <w:marBottom w:val="0"/>
                          <w:divBdr>
                            <w:top w:val="none" w:sz="0" w:space="0" w:color="auto"/>
                            <w:left w:val="none" w:sz="0" w:space="0" w:color="auto"/>
                            <w:bottom w:val="none" w:sz="0" w:space="0" w:color="auto"/>
                            <w:right w:val="none" w:sz="0" w:space="0" w:color="auto"/>
                          </w:divBdr>
                          <w:divsChild>
                            <w:div w:id="618948627">
                              <w:marLeft w:val="0"/>
                              <w:marRight w:val="0"/>
                              <w:marTop w:val="0"/>
                              <w:marBottom w:val="0"/>
                              <w:divBdr>
                                <w:top w:val="none" w:sz="0" w:space="0" w:color="auto"/>
                                <w:left w:val="none" w:sz="0" w:space="0" w:color="auto"/>
                                <w:bottom w:val="none" w:sz="0" w:space="0" w:color="auto"/>
                                <w:right w:val="none" w:sz="0" w:space="0" w:color="auto"/>
                              </w:divBdr>
                              <w:divsChild>
                                <w:div w:id="19445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894116">
          <w:marLeft w:val="0"/>
          <w:marRight w:val="0"/>
          <w:marTop w:val="0"/>
          <w:marBottom w:val="306"/>
          <w:divBdr>
            <w:top w:val="none" w:sz="0" w:space="0" w:color="auto"/>
            <w:left w:val="none" w:sz="0" w:space="0" w:color="auto"/>
            <w:bottom w:val="none" w:sz="0" w:space="0" w:color="auto"/>
            <w:right w:val="none" w:sz="0" w:space="0" w:color="auto"/>
          </w:divBdr>
          <w:divsChild>
            <w:div w:id="15180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648">
      <w:bodyDiv w:val="1"/>
      <w:marLeft w:val="0"/>
      <w:marRight w:val="0"/>
      <w:marTop w:val="0"/>
      <w:marBottom w:val="0"/>
      <w:divBdr>
        <w:top w:val="none" w:sz="0" w:space="0" w:color="auto"/>
        <w:left w:val="none" w:sz="0" w:space="0" w:color="auto"/>
        <w:bottom w:val="none" w:sz="0" w:space="0" w:color="auto"/>
        <w:right w:val="none" w:sz="0" w:space="0" w:color="auto"/>
      </w:divBdr>
      <w:divsChild>
        <w:div w:id="1642340734">
          <w:marLeft w:val="0"/>
          <w:marRight w:val="0"/>
          <w:marTop w:val="0"/>
          <w:marBottom w:val="306"/>
          <w:divBdr>
            <w:top w:val="none" w:sz="0" w:space="0" w:color="auto"/>
            <w:left w:val="none" w:sz="0" w:space="0" w:color="auto"/>
            <w:bottom w:val="none" w:sz="0" w:space="0" w:color="auto"/>
            <w:right w:val="none" w:sz="0" w:space="0" w:color="auto"/>
          </w:divBdr>
          <w:divsChild>
            <w:div w:id="512037908">
              <w:marLeft w:val="0"/>
              <w:marRight w:val="0"/>
              <w:marTop w:val="0"/>
              <w:marBottom w:val="0"/>
              <w:divBdr>
                <w:top w:val="none" w:sz="0" w:space="0" w:color="auto"/>
                <w:left w:val="none" w:sz="0" w:space="0" w:color="auto"/>
                <w:bottom w:val="none" w:sz="0" w:space="0" w:color="auto"/>
                <w:right w:val="none" w:sz="0" w:space="0" w:color="auto"/>
              </w:divBdr>
            </w:div>
          </w:divsChild>
        </w:div>
        <w:div w:id="991762552">
          <w:marLeft w:val="0"/>
          <w:marRight w:val="0"/>
          <w:marTop w:val="0"/>
          <w:marBottom w:val="306"/>
          <w:divBdr>
            <w:top w:val="none" w:sz="0" w:space="0" w:color="auto"/>
            <w:left w:val="none" w:sz="0" w:space="0" w:color="auto"/>
            <w:bottom w:val="none" w:sz="0" w:space="0" w:color="auto"/>
            <w:right w:val="none" w:sz="0" w:space="0" w:color="auto"/>
          </w:divBdr>
          <w:divsChild>
            <w:div w:id="1931114746">
              <w:marLeft w:val="0"/>
              <w:marRight w:val="0"/>
              <w:marTop w:val="0"/>
              <w:marBottom w:val="0"/>
              <w:divBdr>
                <w:top w:val="none" w:sz="0" w:space="0" w:color="auto"/>
                <w:left w:val="none" w:sz="0" w:space="0" w:color="auto"/>
                <w:bottom w:val="none" w:sz="0" w:space="0" w:color="auto"/>
                <w:right w:val="none" w:sz="0" w:space="0" w:color="auto"/>
              </w:divBdr>
            </w:div>
          </w:divsChild>
        </w:div>
        <w:div w:id="1469736115">
          <w:marLeft w:val="0"/>
          <w:marRight w:val="0"/>
          <w:marTop w:val="0"/>
          <w:marBottom w:val="306"/>
          <w:divBdr>
            <w:top w:val="none" w:sz="0" w:space="0" w:color="auto"/>
            <w:left w:val="none" w:sz="0" w:space="0" w:color="auto"/>
            <w:bottom w:val="none" w:sz="0" w:space="0" w:color="auto"/>
            <w:right w:val="none" w:sz="0" w:space="0" w:color="auto"/>
          </w:divBdr>
          <w:divsChild>
            <w:div w:id="1252202216">
              <w:marLeft w:val="0"/>
              <w:marRight w:val="0"/>
              <w:marTop w:val="0"/>
              <w:marBottom w:val="0"/>
              <w:divBdr>
                <w:top w:val="none" w:sz="0" w:space="0" w:color="auto"/>
                <w:left w:val="none" w:sz="0" w:space="0" w:color="auto"/>
                <w:bottom w:val="none" w:sz="0" w:space="0" w:color="auto"/>
                <w:right w:val="none" w:sz="0" w:space="0" w:color="auto"/>
              </w:divBdr>
            </w:div>
          </w:divsChild>
        </w:div>
        <w:div w:id="707990268">
          <w:marLeft w:val="0"/>
          <w:marRight w:val="0"/>
          <w:marTop w:val="0"/>
          <w:marBottom w:val="306"/>
          <w:divBdr>
            <w:top w:val="none" w:sz="0" w:space="0" w:color="auto"/>
            <w:left w:val="none" w:sz="0" w:space="0" w:color="auto"/>
            <w:bottom w:val="none" w:sz="0" w:space="0" w:color="auto"/>
            <w:right w:val="none" w:sz="0" w:space="0" w:color="auto"/>
          </w:divBdr>
          <w:divsChild>
            <w:div w:id="1476409436">
              <w:marLeft w:val="0"/>
              <w:marRight w:val="0"/>
              <w:marTop w:val="0"/>
              <w:marBottom w:val="0"/>
              <w:divBdr>
                <w:top w:val="none" w:sz="0" w:space="0" w:color="auto"/>
                <w:left w:val="none" w:sz="0" w:space="0" w:color="auto"/>
                <w:bottom w:val="none" w:sz="0" w:space="0" w:color="auto"/>
                <w:right w:val="none" w:sz="0" w:space="0" w:color="auto"/>
              </w:divBdr>
            </w:div>
          </w:divsChild>
        </w:div>
        <w:div w:id="1001154705">
          <w:marLeft w:val="0"/>
          <w:marRight w:val="0"/>
          <w:marTop w:val="0"/>
          <w:marBottom w:val="306"/>
          <w:divBdr>
            <w:top w:val="none" w:sz="0" w:space="0" w:color="auto"/>
            <w:left w:val="none" w:sz="0" w:space="0" w:color="auto"/>
            <w:bottom w:val="none" w:sz="0" w:space="0" w:color="auto"/>
            <w:right w:val="none" w:sz="0" w:space="0" w:color="auto"/>
          </w:divBdr>
          <w:divsChild>
            <w:div w:id="1536575378">
              <w:marLeft w:val="0"/>
              <w:marRight w:val="0"/>
              <w:marTop w:val="0"/>
              <w:marBottom w:val="0"/>
              <w:divBdr>
                <w:top w:val="none" w:sz="0" w:space="0" w:color="auto"/>
                <w:left w:val="none" w:sz="0" w:space="0" w:color="auto"/>
                <w:bottom w:val="none" w:sz="0" w:space="0" w:color="auto"/>
                <w:right w:val="none" w:sz="0" w:space="0" w:color="auto"/>
              </w:divBdr>
            </w:div>
          </w:divsChild>
        </w:div>
        <w:div w:id="470095536">
          <w:marLeft w:val="0"/>
          <w:marRight w:val="0"/>
          <w:marTop w:val="0"/>
          <w:marBottom w:val="306"/>
          <w:divBdr>
            <w:top w:val="none" w:sz="0" w:space="0" w:color="auto"/>
            <w:left w:val="none" w:sz="0" w:space="0" w:color="auto"/>
            <w:bottom w:val="none" w:sz="0" w:space="0" w:color="auto"/>
            <w:right w:val="none" w:sz="0" w:space="0" w:color="auto"/>
          </w:divBdr>
          <w:divsChild>
            <w:div w:id="975530205">
              <w:marLeft w:val="0"/>
              <w:marRight w:val="0"/>
              <w:marTop w:val="352"/>
              <w:marBottom w:val="0"/>
              <w:divBdr>
                <w:top w:val="none" w:sz="0" w:space="0" w:color="auto"/>
                <w:left w:val="none" w:sz="0" w:space="0" w:color="auto"/>
                <w:bottom w:val="none" w:sz="0" w:space="0" w:color="auto"/>
                <w:right w:val="none" w:sz="0" w:space="0" w:color="auto"/>
              </w:divBdr>
            </w:div>
          </w:divsChild>
        </w:div>
        <w:div w:id="1563714017">
          <w:marLeft w:val="0"/>
          <w:marRight w:val="0"/>
          <w:marTop w:val="0"/>
          <w:marBottom w:val="306"/>
          <w:divBdr>
            <w:top w:val="none" w:sz="0" w:space="0" w:color="auto"/>
            <w:left w:val="none" w:sz="0" w:space="0" w:color="auto"/>
            <w:bottom w:val="none" w:sz="0" w:space="0" w:color="auto"/>
            <w:right w:val="none" w:sz="0" w:space="0" w:color="auto"/>
          </w:divBdr>
          <w:divsChild>
            <w:div w:id="154849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42368">
      <w:bodyDiv w:val="1"/>
      <w:marLeft w:val="0"/>
      <w:marRight w:val="0"/>
      <w:marTop w:val="0"/>
      <w:marBottom w:val="0"/>
      <w:divBdr>
        <w:top w:val="none" w:sz="0" w:space="0" w:color="auto"/>
        <w:left w:val="none" w:sz="0" w:space="0" w:color="auto"/>
        <w:bottom w:val="none" w:sz="0" w:space="0" w:color="auto"/>
        <w:right w:val="none" w:sz="0" w:space="0" w:color="auto"/>
      </w:divBdr>
      <w:divsChild>
        <w:div w:id="2023895858">
          <w:marLeft w:val="0"/>
          <w:marRight w:val="0"/>
          <w:marTop w:val="0"/>
          <w:marBottom w:val="306"/>
          <w:divBdr>
            <w:top w:val="none" w:sz="0" w:space="0" w:color="auto"/>
            <w:left w:val="none" w:sz="0" w:space="0" w:color="auto"/>
            <w:bottom w:val="none" w:sz="0" w:space="0" w:color="auto"/>
            <w:right w:val="none" w:sz="0" w:space="0" w:color="auto"/>
          </w:divBdr>
          <w:divsChild>
            <w:div w:id="1325863650">
              <w:marLeft w:val="0"/>
              <w:marRight w:val="0"/>
              <w:marTop w:val="0"/>
              <w:marBottom w:val="0"/>
              <w:divBdr>
                <w:top w:val="none" w:sz="0" w:space="0" w:color="auto"/>
                <w:left w:val="none" w:sz="0" w:space="0" w:color="auto"/>
                <w:bottom w:val="none" w:sz="0" w:space="0" w:color="auto"/>
                <w:right w:val="none" w:sz="0" w:space="0" w:color="auto"/>
              </w:divBdr>
            </w:div>
          </w:divsChild>
        </w:div>
        <w:div w:id="1727996314">
          <w:marLeft w:val="0"/>
          <w:marRight w:val="0"/>
          <w:marTop w:val="0"/>
          <w:marBottom w:val="306"/>
          <w:divBdr>
            <w:top w:val="none" w:sz="0" w:space="0" w:color="auto"/>
            <w:left w:val="none" w:sz="0" w:space="0" w:color="auto"/>
            <w:bottom w:val="none" w:sz="0" w:space="0" w:color="auto"/>
            <w:right w:val="none" w:sz="0" w:space="0" w:color="auto"/>
          </w:divBdr>
          <w:divsChild>
            <w:div w:id="3896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2836">
      <w:bodyDiv w:val="1"/>
      <w:marLeft w:val="0"/>
      <w:marRight w:val="0"/>
      <w:marTop w:val="0"/>
      <w:marBottom w:val="0"/>
      <w:divBdr>
        <w:top w:val="none" w:sz="0" w:space="0" w:color="auto"/>
        <w:left w:val="none" w:sz="0" w:space="0" w:color="auto"/>
        <w:bottom w:val="none" w:sz="0" w:space="0" w:color="auto"/>
        <w:right w:val="none" w:sz="0" w:space="0" w:color="auto"/>
      </w:divBdr>
      <w:divsChild>
        <w:div w:id="153374555">
          <w:marLeft w:val="0"/>
          <w:marRight w:val="0"/>
          <w:marTop w:val="0"/>
          <w:marBottom w:val="306"/>
          <w:divBdr>
            <w:top w:val="none" w:sz="0" w:space="0" w:color="auto"/>
            <w:left w:val="none" w:sz="0" w:space="0" w:color="auto"/>
            <w:bottom w:val="none" w:sz="0" w:space="0" w:color="auto"/>
            <w:right w:val="none" w:sz="0" w:space="0" w:color="auto"/>
          </w:divBdr>
          <w:divsChild>
            <w:div w:id="1254971782">
              <w:marLeft w:val="0"/>
              <w:marRight w:val="0"/>
              <w:marTop w:val="0"/>
              <w:marBottom w:val="0"/>
              <w:divBdr>
                <w:top w:val="none" w:sz="0" w:space="0" w:color="auto"/>
                <w:left w:val="none" w:sz="0" w:space="0" w:color="auto"/>
                <w:bottom w:val="none" w:sz="0" w:space="0" w:color="auto"/>
                <w:right w:val="none" w:sz="0" w:space="0" w:color="auto"/>
              </w:divBdr>
            </w:div>
          </w:divsChild>
        </w:div>
        <w:div w:id="202642538">
          <w:marLeft w:val="0"/>
          <w:marRight w:val="0"/>
          <w:marTop w:val="0"/>
          <w:marBottom w:val="306"/>
          <w:divBdr>
            <w:top w:val="none" w:sz="0" w:space="0" w:color="auto"/>
            <w:left w:val="none" w:sz="0" w:space="0" w:color="auto"/>
            <w:bottom w:val="none" w:sz="0" w:space="0" w:color="auto"/>
            <w:right w:val="none" w:sz="0" w:space="0" w:color="auto"/>
          </w:divBdr>
          <w:divsChild>
            <w:div w:id="20610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51783">
      <w:bodyDiv w:val="1"/>
      <w:marLeft w:val="0"/>
      <w:marRight w:val="0"/>
      <w:marTop w:val="0"/>
      <w:marBottom w:val="0"/>
      <w:divBdr>
        <w:top w:val="none" w:sz="0" w:space="0" w:color="auto"/>
        <w:left w:val="none" w:sz="0" w:space="0" w:color="auto"/>
        <w:bottom w:val="none" w:sz="0" w:space="0" w:color="auto"/>
        <w:right w:val="none" w:sz="0" w:space="0" w:color="auto"/>
      </w:divBdr>
      <w:divsChild>
        <w:div w:id="1444619118">
          <w:marLeft w:val="0"/>
          <w:marRight w:val="0"/>
          <w:marTop w:val="0"/>
          <w:marBottom w:val="306"/>
          <w:divBdr>
            <w:top w:val="none" w:sz="0" w:space="0" w:color="auto"/>
            <w:left w:val="none" w:sz="0" w:space="0" w:color="auto"/>
            <w:bottom w:val="none" w:sz="0" w:space="0" w:color="auto"/>
            <w:right w:val="none" w:sz="0" w:space="0" w:color="auto"/>
          </w:divBdr>
          <w:divsChild>
            <w:div w:id="1430734288">
              <w:marLeft w:val="0"/>
              <w:marRight w:val="0"/>
              <w:marTop w:val="582"/>
              <w:marBottom w:val="0"/>
              <w:divBdr>
                <w:top w:val="none" w:sz="0" w:space="0" w:color="auto"/>
                <w:left w:val="none" w:sz="0" w:space="0" w:color="auto"/>
                <w:bottom w:val="none" w:sz="0" w:space="0" w:color="auto"/>
                <w:right w:val="none" w:sz="0" w:space="0" w:color="auto"/>
              </w:divBdr>
            </w:div>
          </w:divsChild>
        </w:div>
        <w:div w:id="1303266620">
          <w:marLeft w:val="0"/>
          <w:marRight w:val="0"/>
          <w:marTop w:val="0"/>
          <w:marBottom w:val="306"/>
          <w:divBdr>
            <w:top w:val="none" w:sz="0" w:space="0" w:color="auto"/>
            <w:left w:val="none" w:sz="0" w:space="0" w:color="auto"/>
            <w:bottom w:val="none" w:sz="0" w:space="0" w:color="auto"/>
            <w:right w:val="none" w:sz="0" w:space="0" w:color="auto"/>
          </w:divBdr>
          <w:divsChild>
            <w:div w:id="1168448152">
              <w:marLeft w:val="0"/>
              <w:marRight w:val="0"/>
              <w:marTop w:val="0"/>
              <w:marBottom w:val="0"/>
              <w:divBdr>
                <w:top w:val="none" w:sz="0" w:space="0" w:color="auto"/>
                <w:left w:val="none" w:sz="0" w:space="0" w:color="auto"/>
                <w:bottom w:val="none" w:sz="0" w:space="0" w:color="auto"/>
                <w:right w:val="none" w:sz="0" w:space="0" w:color="auto"/>
              </w:divBdr>
            </w:div>
          </w:divsChild>
        </w:div>
        <w:div w:id="1213611443">
          <w:marLeft w:val="0"/>
          <w:marRight w:val="0"/>
          <w:marTop w:val="0"/>
          <w:marBottom w:val="306"/>
          <w:divBdr>
            <w:top w:val="none" w:sz="0" w:space="0" w:color="auto"/>
            <w:left w:val="none" w:sz="0" w:space="0" w:color="auto"/>
            <w:bottom w:val="none" w:sz="0" w:space="0" w:color="auto"/>
            <w:right w:val="none" w:sz="0" w:space="0" w:color="auto"/>
          </w:divBdr>
          <w:divsChild>
            <w:div w:id="874847292">
              <w:marLeft w:val="0"/>
              <w:marRight w:val="0"/>
              <w:marTop w:val="0"/>
              <w:marBottom w:val="0"/>
              <w:divBdr>
                <w:top w:val="none" w:sz="0" w:space="0" w:color="auto"/>
                <w:left w:val="none" w:sz="0" w:space="0" w:color="auto"/>
                <w:bottom w:val="none" w:sz="0" w:space="0" w:color="auto"/>
                <w:right w:val="none" w:sz="0" w:space="0" w:color="auto"/>
              </w:divBdr>
            </w:div>
          </w:divsChild>
        </w:div>
        <w:div w:id="1638294174">
          <w:marLeft w:val="0"/>
          <w:marRight w:val="0"/>
          <w:marTop w:val="0"/>
          <w:marBottom w:val="306"/>
          <w:divBdr>
            <w:top w:val="none" w:sz="0" w:space="0" w:color="auto"/>
            <w:left w:val="none" w:sz="0" w:space="0" w:color="auto"/>
            <w:bottom w:val="none" w:sz="0" w:space="0" w:color="auto"/>
            <w:right w:val="none" w:sz="0" w:space="0" w:color="auto"/>
          </w:divBdr>
          <w:divsChild>
            <w:div w:id="384571049">
              <w:marLeft w:val="0"/>
              <w:marRight w:val="0"/>
              <w:marTop w:val="0"/>
              <w:marBottom w:val="0"/>
              <w:divBdr>
                <w:top w:val="none" w:sz="0" w:space="0" w:color="auto"/>
                <w:left w:val="none" w:sz="0" w:space="0" w:color="auto"/>
                <w:bottom w:val="none" w:sz="0" w:space="0" w:color="auto"/>
                <w:right w:val="none" w:sz="0" w:space="0" w:color="auto"/>
              </w:divBdr>
            </w:div>
          </w:divsChild>
        </w:div>
        <w:div w:id="1906602454">
          <w:marLeft w:val="0"/>
          <w:marRight w:val="0"/>
          <w:marTop w:val="0"/>
          <w:marBottom w:val="0"/>
          <w:divBdr>
            <w:top w:val="none" w:sz="0" w:space="0" w:color="auto"/>
            <w:left w:val="none" w:sz="0" w:space="0" w:color="auto"/>
            <w:bottom w:val="none" w:sz="0" w:space="0" w:color="auto"/>
            <w:right w:val="none" w:sz="0" w:space="0" w:color="auto"/>
          </w:divBdr>
          <w:divsChild>
            <w:div w:id="46347214">
              <w:marLeft w:val="0"/>
              <w:marRight w:val="0"/>
              <w:marTop w:val="0"/>
              <w:marBottom w:val="0"/>
              <w:divBdr>
                <w:top w:val="none" w:sz="0" w:space="0" w:color="auto"/>
                <w:left w:val="none" w:sz="0" w:space="0" w:color="auto"/>
                <w:bottom w:val="none" w:sz="0" w:space="0" w:color="auto"/>
                <w:right w:val="none" w:sz="0" w:space="0" w:color="auto"/>
              </w:divBdr>
              <w:divsChild>
                <w:div w:id="447772723">
                  <w:marLeft w:val="0"/>
                  <w:marRight w:val="0"/>
                  <w:marTop w:val="0"/>
                  <w:marBottom w:val="0"/>
                  <w:divBdr>
                    <w:top w:val="none" w:sz="0" w:space="0" w:color="auto"/>
                    <w:left w:val="none" w:sz="0" w:space="0" w:color="auto"/>
                    <w:bottom w:val="none" w:sz="0" w:space="0" w:color="auto"/>
                    <w:right w:val="none" w:sz="0" w:space="0" w:color="auto"/>
                  </w:divBdr>
                  <w:divsChild>
                    <w:div w:id="1901861473">
                      <w:marLeft w:val="0"/>
                      <w:marRight w:val="0"/>
                      <w:marTop w:val="0"/>
                      <w:marBottom w:val="0"/>
                      <w:divBdr>
                        <w:top w:val="none" w:sz="0" w:space="0" w:color="auto"/>
                        <w:left w:val="none" w:sz="0" w:space="0" w:color="auto"/>
                        <w:bottom w:val="none" w:sz="0" w:space="0" w:color="auto"/>
                        <w:right w:val="none" w:sz="0" w:space="0" w:color="auto"/>
                      </w:divBdr>
                      <w:divsChild>
                        <w:div w:id="2025354141">
                          <w:marLeft w:val="0"/>
                          <w:marRight w:val="0"/>
                          <w:marTop w:val="0"/>
                          <w:marBottom w:val="0"/>
                          <w:divBdr>
                            <w:top w:val="none" w:sz="0" w:space="0" w:color="auto"/>
                            <w:left w:val="none" w:sz="0" w:space="0" w:color="auto"/>
                            <w:bottom w:val="none" w:sz="0" w:space="0" w:color="auto"/>
                            <w:right w:val="none" w:sz="0" w:space="0" w:color="auto"/>
                          </w:divBdr>
                          <w:divsChild>
                            <w:div w:id="742484495">
                              <w:marLeft w:val="0"/>
                              <w:marRight w:val="0"/>
                              <w:marTop w:val="0"/>
                              <w:marBottom w:val="0"/>
                              <w:divBdr>
                                <w:top w:val="none" w:sz="0" w:space="0" w:color="auto"/>
                                <w:left w:val="none" w:sz="0" w:space="0" w:color="auto"/>
                                <w:bottom w:val="none" w:sz="0" w:space="0" w:color="auto"/>
                                <w:right w:val="none" w:sz="0" w:space="0" w:color="auto"/>
                              </w:divBdr>
                              <w:divsChild>
                                <w:div w:id="20457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6050">
                  <w:marLeft w:val="0"/>
                  <w:marRight w:val="0"/>
                  <w:marTop w:val="0"/>
                  <w:marBottom w:val="0"/>
                  <w:divBdr>
                    <w:top w:val="none" w:sz="0" w:space="0" w:color="auto"/>
                    <w:left w:val="none" w:sz="0" w:space="0" w:color="auto"/>
                    <w:bottom w:val="none" w:sz="0" w:space="0" w:color="auto"/>
                    <w:right w:val="none" w:sz="0" w:space="0" w:color="auto"/>
                  </w:divBdr>
                  <w:divsChild>
                    <w:div w:id="2140028502">
                      <w:marLeft w:val="0"/>
                      <w:marRight w:val="0"/>
                      <w:marTop w:val="0"/>
                      <w:marBottom w:val="0"/>
                      <w:divBdr>
                        <w:top w:val="none" w:sz="0" w:space="0" w:color="auto"/>
                        <w:left w:val="none" w:sz="0" w:space="0" w:color="auto"/>
                        <w:bottom w:val="none" w:sz="0" w:space="0" w:color="auto"/>
                        <w:right w:val="none" w:sz="0" w:space="0" w:color="auto"/>
                      </w:divBdr>
                      <w:divsChild>
                        <w:div w:id="1752199029">
                          <w:marLeft w:val="0"/>
                          <w:marRight w:val="0"/>
                          <w:marTop w:val="0"/>
                          <w:marBottom w:val="0"/>
                          <w:divBdr>
                            <w:top w:val="none" w:sz="0" w:space="0" w:color="auto"/>
                            <w:left w:val="none" w:sz="0" w:space="0" w:color="auto"/>
                            <w:bottom w:val="none" w:sz="0" w:space="0" w:color="auto"/>
                            <w:right w:val="none" w:sz="0" w:space="0" w:color="auto"/>
                          </w:divBdr>
                          <w:divsChild>
                            <w:div w:id="1311792324">
                              <w:marLeft w:val="0"/>
                              <w:marRight w:val="0"/>
                              <w:marTop w:val="0"/>
                              <w:marBottom w:val="0"/>
                              <w:divBdr>
                                <w:top w:val="none" w:sz="0" w:space="0" w:color="auto"/>
                                <w:left w:val="none" w:sz="0" w:space="0" w:color="auto"/>
                                <w:bottom w:val="none" w:sz="0" w:space="0" w:color="auto"/>
                                <w:right w:val="none" w:sz="0" w:space="0" w:color="auto"/>
                              </w:divBdr>
                              <w:divsChild>
                                <w:div w:id="187966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793864">
          <w:marLeft w:val="0"/>
          <w:marRight w:val="0"/>
          <w:marTop w:val="0"/>
          <w:marBottom w:val="306"/>
          <w:divBdr>
            <w:top w:val="none" w:sz="0" w:space="0" w:color="auto"/>
            <w:left w:val="none" w:sz="0" w:space="0" w:color="auto"/>
            <w:bottom w:val="none" w:sz="0" w:space="0" w:color="auto"/>
            <w:right w:val="none" w:sz="0" w:space="0" w:color="auto"/>
          </w:divBdr>
          <w:divsChild>
            <w:div w:id="1338728353">
              <w:marLeft w:val="0"/>
              <w:marRight w:val="0"/>
              <w:marTop w:val="0"/>
              <w:marBottom w:val="0"/>
              <w:divBdr>
                <w:top w:val="none" w:sz="0" w:space="0" w:color="auto"/>
                <w:left w:val="none" w:sz="0" w:space="0" w:color="auto"/>
                <w:bottom w:val="none" w:sz="0" w:space="0" w:color="auto"/>
                <w:right w:val="none" w:sz="0" w:space="0" w:color="auto"/>
              </w:divBdr>
            </w:div>
          </w:divsChild>
        </w:div>
        <w:div w:id="76247723">
          <w:marLeft w:val="0"/>
          <w:marRight w:val="0"/>
          <w:marTop w:val="0"/>
          <w:marBottom w:val="306"/>
          <w:divBdr>
            <w:top w:val="none" w:sz="0" w:space="0" w:color="auto"/>
            <w:left w:val="none" w:sz="0" w:space="0" w:color="auto"/>
            <w:bottom w:val="none" w:sz="0" w:space="0" w:color="auto"/>
            <w:right w:val="none" w:sz="0" w:space="0" w:color="auto"/>
          </w:divBdr>
          <w:divsChild>
            <w:div w:id="8032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7478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2021-02-02T11:55:00Z</dcterms:created>
  <dcterms:modified xsi:type="dcterms:W3CDTF">2021-02-02T11:55:00Z</dcterms:modified>
</cp:coreProperties>
</file>