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D6" w:rsidRDefault="001E37D6" w:rsidP="001E37D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940425" cy="3347290"/>
            <wp:effectExtent l="19050" t="0" r="3175" b="0"/>
            <wp:docPr id="3" name="Рисунок 3" descr="https://www.zg66.ru/images/2022/03/17/1562918191_okazyvaetsya-my-vsegda-kleili-plastyr-nepravilno-sosed-vrach-nauchil-menya-kak-eto-de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g66.ru/images/2022/03/17/1562918191_okazyvaetsya-my-vsegda-kleili-plastyr-nepravilno-sosed-vrach-nauchil-menya-kak-eto-del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D6">
        <w:rPr>
          <w:rFonts w:ascii="Times New Roman" w:hAnsi="Times New Roman" w:cs="Times New Roman"/>
          <w:b/>
          <w:sz w:val="56"/>
          <w:szCs w:val="56"/>
        </w:rPr>
        <w:t>Памятка по учету микротравм</w:t>
      </w:r>
      <w:r w:rsidRPr="001E37D6">
        <w:rPr>
          <w:rFonts w:ascii="Times New Roman" w:hAnsi="Times New Roman" w:cs="Times New Roman"/>
          <w:sz w:val="24"/>
          <w:szCs w:val="24"/>
        </w:rPr>
        <w:t>.</w:t>
      </w:r>
    </w:p>
    <w:p w:rsid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>Памятка составлена с учетом рекомендаций по учету микротравм работников, утв. приказом Минтруда от 15.09.2021 № 632н: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>Обязанности ответственного работника за расследование и учет микротравм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 xml:space="preserve">1. </w:t>
      </w:r>
      <w:r w:rsidRPr="001E37D6">
        <w:rPr>
          <w:rFonts w:ascii="Times New Roman" w:hAnsi="Times New Roman" w:cs="Times New Roman"/>
          <w:sz w:val="26"/>
          <w:szCs w:val="26"/>
        </w:rPr>
        <w:t>Разрабатывать порядок учета микротравм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 xml:space="preserve">2. </w:t>
      </w:r>
      <w:r w:rsidRPr="001E37D6">
        <w:rPr>
          <w:rFonts w:ascii="Times New Roman" w:hAnsi="Times New Roman" w:cs="Times New Roman"/>
          <w:sz w:val="26"/>
          <w:szCs w:val="26"/>
        </w:rPr>
        <w:t>Рассматривать обстоятельства и причины микротравм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 xml:space="preserve">3. </w:t>
      </w:r>
      <w:r w:rsidRPr="001E37D6">
        <w:rPr>
          <w:rFonts w:ascii="Times New Roman" w:hAnsi="Times New Roman" w:cs="Times New Roman"/>
          <w:sz w:val="26"/>
          <w:szCs w:val="26"/>
        </w:rPr>
        <w:t>Запрашивать объяснение пострадавшего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 xml:space="preserve">4. </w:t>
      </w:r>
      <w:r w:rsidRPr="001E37D6">
        <w:rPr>
          <w:rFonts w:ascii="Times New Roman" w:hAnsi="Times New Roman" w:cs="Times New Roman"/>
          <w:sz w:val="26"/>
          <w:szCs w:val="26"/>
        </w:rPr>
        <w:t>Привлекать к рассмотрению обстоятельств руководителя структурного подразделения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 xml:space="preserve">5. </w:t>
      </w:r>
      <w:r w:rsidRPr="001E37D6">
        <w:rPr>
          <w:rFonts w:ascii="Times New Roman" w:hAnsi="Times New Roman" w:cs="Times New Roman"/>
          <w:sz w:val="26"/>
          <w:szCs w:val="26"/>
        </w:rPr>
        <w:t>Проводить опрос очевидцев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 xml:space="preserve">6. </w:t>
      </w:r>
      <w:r w:rsidRPr="001E37D6">
        <w:rPr>
          <w:rFonts w:ascii="Times New Roman" w:hAnsi="Times New Roman" w:cs="Times New Roman"/>
          <w:sz w:val="26"/>
          <w:szCs w:val="26"/>
        </w:rPr>
        <w:t>Составлять справку о рассмотрении причин и обстоятельств микротравмы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 xml:space="preserve">7. </w:t>
      </w:r>
      <w:r w:rsidRPr="001E37D6">
        <w:rPr>
          <w:rFonts w:ascii="Times New Roman" w:hAnsi="Times New Roman" w:cs="Times New Roman"/>
          <w:sz w:val="26"/>
          <w:szCs w:val="26"/>
        </w:rPr>
        <w:t>Регистрировать микротравму в журнале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 xml:space="preserve">8. </w:t>
      </w:r>
      <w:r w:rsidRPr="001E37D6">
        <w:rPr>
          <w:rFonts w:ascii="Times New Roman" w:hAnsi="Times New Roman" w:cs="Times New Roman"/>
          <w:sz w:val="26"/>
          <w:szCs w:val="26"/>
        </w:rPr>
        <w:t>Определять место и сроки хранения справки и журнала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7D6">
        <w:rPr>
          <w:rFonts w:ascii="Times New Roman" w:hAnsi="Times New Roman" w:cs="Times New Roman"/>
          <w:sz w:val="26"/>
          <w:szCs w:val="26"/>
        </w:rPr>
        <w:t xml:space="preserve">9. </w:t>
      </w:r>
      <w:r w:rsidRPr="001E37D6">
        <w:rPr>
          <w:rFonts w:ascii="Times New Roman" w:hAnsi="Times New Roman" w:cs="Times New Roman"/>
          <w:sz w:val="26"/>
          <w:szCs w:val="26"/>
        </w:rPr>
        <w:t>Разрабатывать мероприятия по устранению причин микротравм</w:t>
      </w:r>
    </w:p>
    <w:p w:rsid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37D6">
        <w:rPr>
          <w:rFonts w:ascii="Times New Roman" w:hAnsi="Times New Roman" w:cs="Times New Roman"/>
          <w:sz w:val="26"/>
          <w:szCs w:val="26"/>
        </w:rPr>
        <w:t>О</w:t>
      </w:r>
      <w:r w:rsidRPr="001E37D6">
        <w:rPr>
          <w:rFonts w:ascii="Times New Roman" w:hAnsi="Times New Roman" w:cs="Times New Roman"/>
          <w:sz w:val="26"/>
          <w:szCs w:val="26"/>
        </w:rPr>
        <w:t>тветственным</w:t>
      </w:r>
      <w:proofErr w:type="gramEnd"/>
      <w:r w:rsidRPr="001E37D6">
        <w:rPr>
          <w:rFonts w:ascii="Times New Roman" w:hAnsi="Times New Roman" w:cs="Times New Roman"/>
          <w:sz w:val="26"/>
          <w:szCs w:val="26"/>
        </w:rPr>
        <w:t xml:space="preserve"> за рассмотрение и учет микротравм (далее – ответственный работник) </w:t>
      </w:r>
      <w:r w:rsidRPr="001E37D6">
        <w:rPr>
          <w:rFonts w:ascii="Times New Roman" w:hAnsi="Times New Roman" w:cs="Times New Roman"/>
          <w:sz w:val="26"/>
          <w:szCs w:val="26"/>
        </w:rPr>
        <w:t xml:space="preserve">назначьте </w:t>
      </w:r>
      <w:r w:rsidRPr="001E37D6">
        <w:rPr>
          <w:rFonts w:ascii="Times New Roman" w:hAnsi="Times New Roman" w:cs="Times New Roman"/>
          <w:sz w:val="26"/>
          <w:szCs w:val="26"/>
        </w:rPr>
        <w:t xml:space="preserve">специалиста по охране труда или другого работника из числа руководителей или специалистов. 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D6">
        <w:rPr>
          <w:rFonts w:ascii="Times New Roman" w:hAnsi="Times New Roman" w:cs="Times New Roman"/>
          <w:sz w:val="26"/>
          <w:szCs w:val="26"/>
        </w:rPr>
        <w:t>Законодательство не запрещает назначить нескольких ответственных. То есть в каждом подразделении может быть такой сотрудник, который рассматривает микротравмы внутри своего подразделения. В таком случае учет микротравм в журнале может вести один сотрудник во всех организации, например специалист по охране труда</w:t>
      </w:r>
      <w:r w:rsidRPr="001E37D6">
        <w:rPr>
          <w:rFonts w:ascii="Times New Roman" w:hAnsi="Times New Roman" w:cs="Times New Roman"/>
          <w:sz w:val="24"/>
          <w:szCs w:val="24"/>
        </w:rPr>
        <w:t>.</w:t>
      </w:r>
    </w:p>
    <w:p w:rsidR="001E37D6" w:rsidRPr="001E37D6" w:rsidRDefault="001E37D6" w:rsidP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D6" w:rsidRPr="001E37D6" w:rsidRDefault="001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37D6" w:rsidRPr="001E37D6" w:rsidSect="001E37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D6"/>
    <w:rsid w:val="001E37D6"/>
    <w:rsid w:val="00A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2022-03-28T11:59:00Z</dcterms:created>
  <dcterms:modified xsi:type="dcterms:W3CDTF">2022-03-28T12:05:00Z</dcterms:modified>
</cp:coreProperties>
</file>