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DEE7" w14:textId="138946C6" w:rsidR="007B4BD7" w:rsidRPr="007B4BD7" w:rsidRDefault="007A51D3" w:rsidP="007A51D3">
      <w:pPr>
        <w:spacing w:after="0" w:line="240" w:lineRule="auto"/>
        <w:jc w:val="both"/>
        <w:rPr>
          <w:rFonts w:ascii="Times New Roman" w:hAnsi="Times New Roman" w:cs="Times New Roman"/>
          <w:sz w:val="24"/>
          <w:szCs w:val="24"/>
        </w:rPr>
      </w:pPr>
      <w:r>
        <w:rPr>
          <w:noProof/>
        </w:rPr>
        <w:drawing>
          <wp:inline distT="0" distB="0" distL="0" distR="0" wp14:anchorId="146CD8CC" wp14:editId="6F26329A">
            <wp:extent cx="5940003" cy="372427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1916" cy="3725474"/>
                    </a:xfrm>
                    <a:prstGeom prst="rect">
                      <a:avLst/>
                    </a:prstGeom>
                    <a:noFill/>
                    <a:ln>
                      <a:noFill/>
                    </a:ln>
                  </pic:spPr>
                </pic:pic>
              </a:graphicData>
            </a:graphic>
          </wp:inline>
        </w:drawing>
      </w:r>
    </w:p>
    <w:p w14:paraId="26B6D8FB" w14:textId="605B8E00" w:rsidR="007B4BD7" w:rsidRPr="007B4BD7" w:rsidRDefault="007B4BD7" w:rsidP="007B4BD7">
      <w:pPr>
        <w:spacing w:after="0" w:line="240" w:lineRule="auto"/>
        <w:ind w:firstLine="709"/>
        <w:jc w:val="both"/>
        <w:rPr>
          <w:rFonts w:ascii="Times New Roman" w:hAnsi="Times New Roman" w:cs="Times New Roman"/>
          <w:b/>
          <w:bCs/>
          <w:sz w:val="36"/>
          <w:szCs w:val="36"/>
        </w:rPr>
      </w:pPr>
      <w:r w:rsidRPr="007B4BD7">
        <w:rPr>
          <w:rFonts w:ascii="Times New Roman" w:hAnsi="Times New Roman" w:cs="Times New Roman"/>
          <w:b/>
          <w:bCs/>
          <w:sz w:val="36"/>
          <w:szCs w:val="36"/>
        </w:rPr>
        <w:t>Р</w:t>
      </w:r>
      <w:r w:rsidRPr="007B4BD7">
        <w:rPr>
          <w:rFonts w:ascii="Times New Roman" w:hAnsi="Times New Roman" w:cs="Times New Roman"/>
          <w:b/>
          <w:bCs/>
          <w:sz w:val="36"/>
          <w:szCs w:val="36"/>
        </w:rPr>
        <w:t>азъяснения</w:t>
      </w:r>
      <w:r w:rsidRPr="007B4BD7">
        <w:rPr>
          <w:rFonts w:ascii="Times New Roman" w:hAnsi="Times New Roman" w:cs="Times New Roman"/>
          <w:b/>
          <w:bCs/>
          <w:sz w:val="36"/>
          <w:szCs w:val="36"/>
        </w:rPr>
        <w:t xml:space="preserve"> </w:t>
      </w:r>
      <w:r w:rsidRPr="007B4BD7">
        <w:rPr>
          <w:rFonts w:ascii="Times New Roman" w:hAnsi="Times New Roman" w:cs="Times New Roman"/>
          <w:b/>
          <w:bCs/>
          <w:sz w:val="36"/>
          <w:szCs w:val="36"/>
        </w:rPr>
        <w:t>Минтруд</w:t>
      </w:r>
      <w:r w:rsidR="007A51D3">
        <w:rPr>
          <w:rFonts w:ascii="Times New Roman" w:hAnsi="Times New Roman" w:cs="Times New Roman"/>
          <w:b/>
          <w:bCs/>
          <w:sz w:val="36"/>
          <w:szCs w:val="36"/>
        </w:rPr>
        <w:t>а</w:t>
      </w:r>
      <w:r w:rsidRPr="007B4BD7">
        <w:rPr>
          <w:rFonts w:ascii="Times New Roman" w:hAnsi="Times New Roman" w:cs="Times New Roman"/>
          <w:b/>
          <w:bCs/>
          <w:sz w:val="36"/>
          <w:szCs w:val="36"/>
        </w:rPr>
        <w:t xml:space="preserve"> России о проведении внеочередной проверки знаний требований охраны труда в связи с вступлением в силу новых НПА</w:t>
      </w:r>
    </w:p>
    <w:p w14:paraId="287ED03B" w14:textId="35621CDC" w:rsidR="007B4BD7" w:rsidRPr="007B4BD7" w:rsidRDefault="007B4BD7" w:rsidP="007B4BD7">
      <w:pPr>
        <w:spacing w:after="0" w:line="240" w:lineRule="auto"/>
        <w:ind w:firstLine="709"/>
        <w:jc w:val="both"/>
        <w:rPr>
          <w:rFonts w:ascii="Times New Roman" w:hAnsi="Times New Roman" w:cs="Times New Roman"/>
          <w:sz w:val="24"/>
          <w:szCs w:val="24"/>
        </w:rPr>
      </w:pPr>
      <w:r w:rsidRPr="007B4BD7">
        <w:rPr>
          <w:rFonts w:ascii="Times New Roman" w:hAnsi="Times New Roman" w:cs="Times New Roman"/>
          <w:sz w:val="24"/>
          <w:szCs w:val="24"/>
        </w:rPr>
        <w:t>Минтруд России в письме от 01.02.2022 N 15-2/ООГ-163 дал разъяснения и рекомендации о проведении внепланового обучения по охране труда и внеочередной проверки знаний требований охраны труда в связи с вступлением в силу новых НПА, содержащих обязательные требования.</w:t>
      </w:r>
    </w:p>
    <w:p w14:paraId="4548ED23" w14:textId="0FF9FBE4" w:rsidR="007B4BD7" w:rsidRPr="007B4BD7" w:rsidRDefault="007B4BD7" w:rsidP="007B4BD7">
      <w:pPr>
        <w:spacing w:after="0" w:line="240" w:lineRule="auto"/>
        <w:ind w:firstLine="709"/>
        <w:jc w:val="both"/>
        <w:rPr>
          <w:rFonts w:ascii="Times New Roman" w:hAnsi="Times New Roman" w:cs="Times New Roman"/>
          <w:sz w:val="24"/>
          <w:szCs w:val="24"/>
        </w:rPr>
      </w:pPr>
      <w:r w:rsidRPr="007B4BD7">
        <w:rPr>
          <w:rFonts w:ascii="Times New Roman" w:hAnsi="Times New Roman" w:cs="Times New Roman"/>
          <w:sz w:val="24"/>
          <w:szCs w:val="24"/>
        </w:rPr>
        <w:t>В письме Минтруд напоминает о том, что согласно п.3.3. действующего постановления Минтруда России и Минобразования России от 13.01.2003 N 1/29 внеочередная проверка знаний требований охраны труда работников организаций проводится независимо от срока проведения предыдущей проверки, в том числе и при введении новых нормативно-правовых актов. Так как вступают в силу новые НПА по охране труда, то работодатели должны организовать внеочередную проверку знаний по охране труда работников в объеме новых нормативных актов.</w:t>
      </w:r>
    </w:p>
    <w:p w14:paraId="2F9FB059" w14:textId="044116C0" w:rsidR="007B4BD7" w:rsidRPr="007B4BD7" w:rsidRDefault="007B4BD7" w:rsidP="007B4BD7">
      <w:pPr>
        <w:spacing w:after="0" w:line="240" w:lineRule="auto"/>
        <w:ind w:firstLine="709"/>
        <w:jc w:val="both"/>
        <w:rPr>
          <w:rFonts w:ascii="Times New Roman" w:hAnsi="Times New Roman" w:cs="Times New Roman"/>
          <w:sz w:val="24"/>
          <w:szCs w:val="24"/>
        </w:rPr>
      </w:pPr>
      <w:r w:rsidRPr="007B4BD7">
        <w:rPr>
          <w:rFonts w:ascii="Times New Roman" w:hAnsi="Times New Roman" w:cs="Times New Roman"/>
          <w:sz w:val="24"/>
          <w:szCs w:val="24"/>
        </w:rPr>
        <w:t>В соответствии с ч. 1 ст. 3 Федерального закона от 31.07.2020 N 247-ФЗ «Об обязательных требованиях в Российской Федерации»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РФ или международным договором Российской Федерации, предусматривающими установление обязательных требований.</w:t>
      </w:r>
    </w:p>
    <w:p w14:paraId="1C3D07E6" w14:textId="77777777" w:rsidR="007B4BD7" w:rsidRPr="007B4BD7" w:rsidRDefault="007B4BD7" w:rsidP="007B4BD7">
      <w:pPr>
        <w:spacing w:after="0" w:line="240" w:lineRule="auto"/>
        <w:ind w:firstLine="709"/>
        <w:jc w:val="both"/>
        <w:rPr>
          <w:rFonts w:ascii="Times New Roman" w:hAnsi="Times New Roman" w:cs="Times New Roman"/>
          <w:sz w:val="24"/>
          <w:szCs w:val="24"/>
        </w:rPr>
      </w:pPr>
      <w:r w:rsidRPr="007B4BD7">
        <w:rPr>
          <w:rFonts w:ascii="Times New Roman" w:hAnsi="Times New Roman" w:cs="Times New Roman"/>
          <w:sz w:val="24"/>
          <w:szCs w:val="24"/>
        </w:rPr>
        <w:t>В связи с этим, Минтруд сообщает, что внеплановое обучение по охране труда и внеочередную проверку знаний требований охраны труда работников в связи со вступлением в силу новых НПА по охране труда, содержащих обязательные требования, следует проводить в период со дня официального опубликования соответствующего нормативного правового акта до вступления его в силу.</w:t>
      </w:r>
    </w:p>
    <w:p w14:paraId="074A0FE2" w14:textId="77777777" w:rsidR="007B4BD7" w:rsidRPr="007B4BD7" w:rsidRDefault="007B4BD7" w:rsidP="007B4BD7">
      <w:pPr>
        <w:spacing w:after="0" w:line="240" w:lineRule="auto"/>
        <w:ind w:firstLine="709"/>
        <w:jc w:val="both"/>
        <w:rPr>
          <w:rFonts w:ascii="Times New Roman" w:hAnsi="Times New Roman" w:cs="Times New Roman"/>
          <w:sz w:val="24"/>
          <w:szCs w:val="24"/>
        </w:rPr>
      </w:pPr>
    </w:p>
    <w:sectPr w:rsidR="007B4BD7" w:rsidRPr="007B4BD7" w:rsidSect="007A51D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D7"/>
    <w:rsid w:val="007A51D3"/>
    <w:rsid w:val="007B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0AB5"/>
  <w15:chartTrackingRefBased/>
  <w15:docId w15:val="{862595FF-A7A2-49CF-BDFE-86DE46FB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1</cp:revision>
  <dcterms:created xsi:type="dcterms:W3CDTF">2022-02-25T05:59:00Z</dcterms:created>
  <dcterms:modified xsi:type="dcterms:W3CDTF">2022-02-25T06:26:00Z</dcterms:modified>
</cp:coreProperties>
</file>