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6895" w14:textId="6438D2E1" w:rsidR="00F052E3" w:rsidRPr="00F052E3" w:rsidRDefault="004B6A8C" w:rsidP="00F052E3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object w:dxaOrig="-20448" w:dyaOrig="16840" w14:anchorId="0156B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pt;margin-top:-3.45pt;width:46.95pt;height:57.6pt;z-index:251659264">
            <v:imagedata r:id="rId7" o:title=""/>
          </v:shape>
          <o:OLEObject Type="Embed" ProgID="PBrush" ShapeID="_x0000_s1026" DrawAspect="Content" ObjectID="_1731505140" r:id="rId8"/>
        </w:object>
      </w:r>
    </w:p>
    <w:p w14:paraId="6BFF18A8" w14:textId="77777777" w:rsidR="00F052E3" w:rsidRPr="00F052E3" w:rsidRDefault="00F052E3" w:rsidP="00F052E3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61E0E4" w14:textId="725FE749" w:rsidR="00F052E3" w:rsidRPr="00F052E3" w:rsidRDefault="00F052E3" w:rsidP="00F052E3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FD480C" w14:textId="77777777" w:rsidR="00F052E3" w:rsidRPr="00F052E3" w:rsidRDefault="00F052E3" w:rsidP="00F052E3">
      <w:pPr>
        <w:widowControl/>
        <w:tabs>
          <w:tab w:val="left" w:pos="808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4C1B731" w14:textId="77777777" w:rsidR="00F052E3" w:rsidRPr="00F052E3" w:rsidRDefault="00F052E3" w:rsidP="00F052E3">
      <w:pPr>
        <w:widowControl/>
        <w:pBdr>
          <w:bottom w:val="double" w:sz="12" w:space="1" w:color="auto"/>
        </w:pBdr>
        <w:tabs>
          <w:tab w:val="left" w:pos="8080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АДМИНИСТРАЦИЯ</w:t>
      </w:r>
    </w:p>
    <w:p w14:paraId="469DD3E7" w14:textId="77777777" w:rsidR="00F052E3" w:rsidRPr="00F052E3" w:rsidRDefault="00F052E3" w:rsidP="00F052E3">
      <w:pPr>
        <w:widowControl/>
        <w:pBdr>
          <w:bottom w:val="double" w:sz="12" w:space="1" w:color="auto"/>
        </w:pBdr>
        <w:tabs>
          <w:tab w:val="left" w:pos="8080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Самойловского муниципального района Саратовской области</w:t>
      </w:r>
    </w:p>
    <w:p w14:paraId="2FD71D8F" w14:textId="77777777" w:rsidR="00F052E3" w:rsidRPr="00F052E3" w:rsidRDefault="00F052E3" w:rsidP="00F052E3">
      <w:pPr>
        <w:widowControl/>
        <w:pBdr>
          <w:top w:val="single" w:sz="6" w:space="1" w:color="auto"/>
        </w:pBdr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</w:p>
    <w:p w14:paraId="6A95CC37" w14:textId="77777777" w:rsidR="00F052E3" w:rsidRPr="00F052E3" w:rsidRDefault="00F052E3" w:rsidP="00F052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20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52"/>
          <w:szCs w:val="20"/>
          <w:lang w:bidi="ar-SA"/>
        </w:rPr>
        <w:t xml:space="preserve">ПОСТАНОВЛЕНИЕ </w:t>
      </w:r>
    </w:p>
    <w:p w14:paraId="0FC84EF2" w14:textId="77777777" w:rsidR="00F052E3" w:rsidRPr="00F052E3" w:rsidRDefault="00F052E3" w:rsidP="00F052E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98"/>
        <w:gridCol w:w="3234"/>
      </w:tblGrid>
      <w:tr w:rsidR="00F052E3" w:rsidRPr="00F052E3" w14:paraId="0250A6B9" w14:textId="77777777" w:rsidTr="00266055">
        <w:trPr>
          <w:trHeight w:val="404"/>
        </w:trPr>
        <w:tc>
          <w:tcPr>
            <w:tcW w:w="3969" w:type="dxa"/>
          </w:tcPr>
          <w:p w14:paraId="12896226" w14:textId="52445399" w:rsidR="00F052E3" w:rsidRPr="00F052E3" w:rsidRDefault="00F052E3" w:rsidP="00F052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17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8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.2022. № </w:t>
            </w:r>
            <w:r w:rsidR="0026605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453</w:t>
            </w:r>
          </w:p>
        </w:tc>
        <w:tc>
          <w:tcPr>
            <w:tcW w:w="2498" w:type="dxa"/>
          </w:tcPr>
          <w:p w14:paraId="3B87032D" w14:textId="77777777" w:rsidR="00F052E3" w:rsidRPr="00F052E3" w:rsidRDefault="00F052E3" w:rsidP="00F052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234" w:type="dxa"/>
          </w:tcPr>
          <w:p w14:paraId="4591B81A" w14:textId="77777777" w:rsidR="00F052E3" w:rsidRPr="00F052E3" w:rsidRDefault="00F052E3" w:rsidP="00F052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14:paraId="6B18C28C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27"/>
      </w:tblGrid>
      <w:tr w:rsidR="00F052E3" w:rsidRPr="00F052E3" w14:paraId="3F23A7F7" w14:textId="77777777" w:rsidTr="005660A0">
        <w:tc>
          <w:tcPr>
            <w:tcW w:w="7513" w:type="dxa"/>
          </w:tcPr>
          <w:p w14:paraId="1C84D8CD" w14:textId="49693391" w:rsidR="00F052E3" w:rsidRPr="00F052E3" w:rsidRDefault="00F052E3" w:rsidP="00BD0F5E">
            <w:pPr>
              <w:widowControl/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</w:pPr>
            <w:bookmarkStart w:id="0" w:name="_Hlk97126913"/>
            <w:r w:rsidRPr="00F052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</w:t>
            </w:r>
            <w:r w:rsidR="00BD0F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плана инвестиционного развития</w:t>
            </w:r>
          </w:p>
          <w:p w14:paraId="2F7DF69B" w14:textId="77777777" w:rsidR="00F052E3" w:rsidRPr="00F052E3" w:rsidRDefault="00F052E3" w:rsidP="00F052E3">
            <w:pPr>
              <w:widowControl/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</w:pPr>
            <w:r w:rsidRPr="00F052E3"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  <w:t xml:space="preserve">Самойловского муниципального района </w:t>
            </w:r>
          </w:p>
          <w:p w14:paraId="0E6A72C0" w14:textId="724E4C5A" w:rsidR="00F052E3" w:rsidRDefault="00F052E3" w:rsidP="00F052E3">
            <w:pPr>
              <w:widowControl/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</w:pPr>
            <w:r w:rsidRPr="00F052E3"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  <w:t>Саратовской области на 2022-2024 годы</w:t>
            </w:r>
          </w:p>
          <w:p w14:paraId="40D401E5" w14:textId="77777777" w:rsidR="004B6A8C" w:rsidRPr="004B6A8C" w:rsidRDefault="004B6A8C" w:rsidP="00F052E3">
            <w:pPr>
              <w:widowControl/>
              <w:rPr>
                <w:rFonts w:ascii="Times New Roman" w:eastAsia="Times New Roman" w:hAnsi="Times New Roman" w:cs="Arial"/>
                <w:b/>
                <w:bCs/>
                <w:color w:val="auto"/>
                <w:kern w:val="20"/>
                <w:sz w:val="28"/>
                <w:szCs w:val="28"/>
                <w:lang w:bidi="ar-SA"/>
              </w:rPr>
            </w:pPr>
          </w:p>
          <w:p w14:paraId="47251ACF" w14:textId="37C18FFB" w:rsidR="004B6A8C" w:rsidRPr="004B6A8C" w:rsidRDefault="004B6A8C" w:rsidP="00F052E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  <w:lang w:bidi="ar-SA"/>
              </w:rPr>
            </w:pPr>
            <w:r w:rsidRPr="004B6A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  <w:lang w:bidi="ar-SA"/>
              </w:rPr>
              <w:t xml:space="preserve">В редакции постановления от </w:t>
            </w:r>
            <w:r w:rsidRPr="004B6A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  <w:lang w:bidi="ar-SA"/>
              </w:rPr>
              <w:t>14.09.2022. № 509</w:t>
            </w:r>
          </w:p>
          <w:bookmarkEnd w:id="0"/>
          <w:p w14:paraId="24C0EC72" w14:textId="77777777" w:rsidR="00F052E3" w:rsidRPr="00F052E3" w:rsidRDefault="00F052E3" w:rsidP="00F052E3">
            <w:pPr>
              <w:widowControl/>
              <w:ind w:right="-7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</w:tcPr>
          <w:p w14:paraId="183B89D6" w14:textId="77777777" w:rsidR="00F052E3" w:rsidRPr="00F052E3" w:rsidRDefault="00F052E3" w:rsidP="00F05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</w:tbl>
    <w:p w14:paraId="55EF84AC" w14:textId="6D9AACB5" w:rsidR="00F052E3" w:rsidRPr="00F052E3" w:rsidRDefault="00F052E3" w:rsidP="00F052E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2E3">
        <w:rPr>
          <w:rFonts w:ascii="Times New Roman" w:eastAsia="MS Mincho" w:hAnsi="Times New Roman" w:cs="Times New Roman"/>
          <w:bCs/>
          <w:color w:val="auto"/>
          <w:sz w:val="28"/>
          <w:szCs w:val="28"/>
          <w:lang w:bidi="ar-SA"/>
        </w:rPr>
        <w:t xml:space="preserve">          В соответствии с Федеральным законом от 06.10.2003 № 131-ФЗ </w:t>
      </w:r>
      <w:r w:rsidRPr="00F05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общих принципах организации местного самоуправления в Российской Федерации» 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Самойловского муниципального района, руководствуясь Уставом Самойловского муниципального района</w:t>
      </w:r>
    </w:p>
    <w:p w14:paraId="60C1A16F" w14:textId="77777777" w:rsidR="00F052E3" w:rsidRPr="00F052E3" w:rsidRDefault="00F052E3" w:rsidP="00F052E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5B0F30" w14:textId="77777777" w:rsidR="00F052E3" w:rsidRPr="00F052E3" w:rsidRDefault="00F052E3" w:rsidP="00F052E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14:paraId="6362ABE8" w14:textId="61E099DB" w:rsidR="00F052E3" w:rsidRPr="00F052E3" w:rsidRDefault="00F052E3" w:rsidP="00F052E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BD0F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 инвестиционного</w:t>
      </w:r>
      <w:r w:rsidRPr="00F05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развития Самойловского муниципального района Саратовской области на 2022-2024 годы согласно приложению к настоящему постановлению.</w:t>
      </w:r>
    </w:p>
    <w:p w14:paraId="5B69CCB4" w14:textId="77777777" w:rsidR="00F052E3" w:rsidRPr="00F052E3" w:rsidRDefault="00F052E3" w:rsidP="00F052E3">
      <w:pPr>
        <w:widowControl/>
        <w:ind w:firstLine="708"/>
        <w:jc w:val="both"/>
        <w:rPr>
          <w:rFonts w:ascii="Times New Roman" w:eastAsia="Times New Roman" w:hAnsi="Times New Roman" w:cs="Arial"/>
          <w:color w:val="auto"/>
          <w:kern w:val="20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Разместить данное постановление на официальном сайте администрации</w:t>
      </w:r>
    </w:p>
    <w:p w14:paraId="04DF050A" w14:textId="77777777" w:rsidR="00F052E3" w:rsidRPr="00F052E3" w:rsidRDefault="00F052E3" w:rsidP="00F052E3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возложить на первого заместителя главы администрации Махову В.В.</w:t>
      </w:r>
    </w:p>
    <w:p w14:paraId="7AD0F678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8C4F62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CE2AC2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4B2B3E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C6D066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Самойловского</w:t>
      </w:r>
    </w:p>
    <w:p w14:paraId="7E35C1F3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</w:p>
    <w:p w14:paraId="6F5E92DE" w14:textId="77777777" w:rsidR="00F052E3" w:rsidRPr="00F052E3" w:rsidRDefault="00F052E3" w:rsidP="00F052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Саратовской области                             </w:t>
      </w: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М.А. Мельников</w:t>
      </w:r>
    </w:p>
    <w:p w14:paraId="2E5747F5" w14:textId="77777777" w:rsidR="004B6A8C" w:rsidRDefault="004B6A8C" w:rsidP="004B6A8C">
      <w:pPr>
        <w:pStyle w:val="Bodytext30"/>
        <w:shd w:val="clear" w:color="auto" w:fill="auto"/>
        <w:jc w:val="left"/>
        <w:rPr>
          <w:sz w:val="20"/>
          <w:szCs w:val="20"/>
        </w:rPr>
        <w:sectPr w:rsidR="004B6A8C" w:rsidSect="00715942">
          <w:type w:val="continuous"/>
          <w:pgSz w:w="11909" w:h="16840"/>
          <w:pgMar w:top="646" w:right="711" w:bottom="646" w:left="993" w:header="0" w:footer="3" w:gutter="0"/>
          <w:cols w:space="720"/>
          <w:noEndnote/>
          <w:docGrid w:linePitch="360"/>
        </w:sectPr>
      </w:pPr>
    </w:p>
    <w:p w14:paraId="65705971" w14:textId="77777777" w:rsidR="004B6A8C" w:rsidRPr="00BD0F5E" w:rsidRDefault="004B6A8C" w:rsidP="004B6A8C">
      <w:pPr>
        <w:widowControl/>
        <w:overflowPunct w:val="0"/>
        <w:autoSpaceDE w:val="0"/>
        <w:autoSpaceDN w:val="0"/>
        <w:adjustRightInd w:val="0"/>
        <w:ind w:left="4821" w:firstLine="708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BD0F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Приложение № 1 к </w:t>
      </w:r>
      <w:hyperlink w:anchor="sub_0" w:history="1">
        <w:r w:rsidRPr="00BD0F5E">
          <w:rPr>
            <w:rFonts w:ascii="Times New Roman" w:eastAsia="Times New Roman" w:hAnsi="Times New Roman" w:cs="Times New Roman"/>
            <w:b/>
            <w:color w:val="auto"/>
          </w:rPr>
          <w:t>постановлению</w:t>
        </w:r>
      </w:hyperlink>
      <w:r w:rsidRPr="00BD0F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22244348" w14:textId="77777777" w:rsidR="004B6A8C" w:rsidRPr="00BD0F5E" w:rsidRDefault="004B6A8C" w:rsidP="004B6A8C">
      <w:pPr>
        <w:widowControl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0F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администрации </w:t>
      </w:r>
      <w:r w:rsidRPr="00BD0F5E">
        <w:rPr>
          <w:rFonts w:ascii="Times New Roman" w:eastAsia="Times New Roman" w:hAnsi="Times New Roman" w:cs="Times New Roman"/>
          <w:b/>
          <w:color w:val="auto"/>
          <w:lang w:bidi="ar-SA"/>
        </w:rPr>
        <w:t>Самойловского муниципального района Саратовской области</w:t>
      </w:r>
      <w:r w:rsidRPr="00BD0F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D0F5E">
        <w:rPr>
          <w:rFonts w:ascii="Times New Roman" w:eastAsia="Times New Roman" w:hAnsi="Times New Roman" w:cs="Times New Roman"/>
          <w:b/>
          <w:color w:val="auto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509</w:t>
      </w:r>
      <w:r w:rsidRPr="00BD0F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14</w:t>
      </w:r>
      <w:r w:rsidRPr="00BD0F5E">
        <w:rPr>
          <w:rFonts w:ascii="Times New Roman" w:eastAsia="Times New Roman" w:hAnsi="Times New Roman" w:cs="Times New Roman"/>
          <w:b/>
          <w:color w:val="auto"/>
          <w:lang w:bidi="ar-SA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Pr="00BD0F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.2022 года  </w:t>
      </w:r>
    </w:p>
    <w:p w14:paraId="6435E4F7" w14:textId="77777777" w:rsidR="004B6A8C" w:rsidRPr="00BD0F5E" w:rsidRDefault="004B6A8C" w:rsidP="004B6A8C">
      <w:pPr>
        <w:pStyle w:val="Heading10"/>
        <w:keepNext/>
        <w:keepLines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</w:p>
    <w:p w14:paraId="029DC056" w14:textId="77777777" w:rsidR="004B6A8C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</w:p>
    <w:p w14:paraId="78E8463B" w14:textId="77777777" w:rsidR="004B6A8C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</w:p>
    <w:p w14:paraId="01DB3EF9" w14:textId="77777777" w:rsidR="004B6A8C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</w:p>
    <w:p w14:paraId="530B9279" w14:textId="77777777" w:rsidR="004B6A8C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</w:p>
    <w:p w14:paraId="7DFF18C0" w14:textId="77777777" w:rsidR="004B6A8C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</w:p>
    <w:p w14:paraId="3E658B11" w14:textId="77777777" w:rsidR="004B6A8C" w:rsidRPr="002D0EA7" w:rsidRDefault="004B6A8C" w:rsidP="004B6A8C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52"/>
          <w:szCs w:val="52"/>
        </w:rPr>
      </w:pPr>
      <w:r w:rsidRPr="002D0EA7">
        <w:rPr>
          <w:rFonts w:ascii="Times New Roman" w:hAnsi="Times New Roman" w:cs="Times New Roman"/>
          <w:sz w:val="52"/>
          <w:szCs w:val="52"/>
        </w:rPr>
        <w:t>План инвестиционного развития</w:t>
      </w:r>
    </w:p>
    <w:p w14:paraId="5894D4D4" w14:textId="77777777" w:rsidR="004B6A8C" w:rsidRPr="002D0EA7" w:rsidRDefault="004B6A8C" w:rsidP="004B6A8C">
      <w:pPr>
        <w:pStyle w:val="Heading10"/>
        <w:keepNext/>
        <w:keepLines/>
        <w:shd w:val="clear" w:color="auto" w:fill="auto"/>
        <w:tabs>
          <w:tab w:val="left" w:leader="underscore" w:pos="379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Самойловского </w:t>
      </w:r>
      <w:r w:rsidRPr="002D0EA7">
        <w:rPr>
          <w:rFonts w:ascii="Times New Roman" w:hAnsi="Times New Roman" w:cs="Times New Roman"/>
          <w:sz w:val="52"/>
          <w:szCs w:val="52"/>
        </w:rPr>
        <w:t xml:space="preserve">муниципального района </w:t>
      </w:r>
      <w:r>
        <w:rPr>
          <w:rFonts w:ascii="Times New Roman" w:hAnsi="Times New Roman" w:cs="Times New Roman"/>
          <w:sz w:val="52"/>
          <w:szCs w:val="52"/>
        </w:rPr>
        <w:t>2022-</w:t>
      </w:r>
      <w:r w:rsidRPr="002D0EA7">
        <w:rPr>
          <w:rFonts w:ascii="Times New Roman" w:hAnsi="Times New Roman" w:cs="Times New Roman"/>
          <w:sz w:val="52"/>
          <w:szCs w:val="52"/>
        </w:rPr>
        <w:t xml:space="preserve"> 2024 года</w:t>
      </w:r>
    </w:p>
    <w:p w14:paraId="60B5B80F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3662F8A2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0DE928E2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44D22B43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4DD275EB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1E028447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61994B58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50EC479C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138400F1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4A24EC26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05845C67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41D992CA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52E13223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244D51FE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454F389E" w14:textId="77777777" w:rsidR="004B6A8C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360"/>
      </w:pPr>
    </w:p>
    <w:p w14:paraId="0B3BD9D9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641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План инвестиционного развития Самойловского района (далее -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</w:t>
      </w:r>
    </w:p>
    <w:p w14:paraId="12210226" w14:textId="77777777" w:rsidR="004B6A8C" w:rsidRPr="002D0EA7" w:rsidRDefault="004B6A8C" w:rsidP="004B6A8C">
      <w:pPr>
        <w:pStyle w:val="a4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 xml:space="preserve">Цель плана </w:t>
      </w:r>
      <w:r w:rsidRPr="002D0E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0EA7">
        <w:rPr>
          <w:rFonts w:ascii="Times New Roman" w:hAnsi="Times New Roman" w:cs="Times New Roman"/>
          <w:sz w:val="28"/>
          <w:szCs w:val="28"/>
        </w:rPr>
        <w:t>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</w:t>
      </w:r>
    </w:p>
    <w:p w14:paraId="175C14A5" w14:textId="77777777" w:rsidR="004B6A8C" w:rsidRPr="002D0EA7" w:rsidRDefault="004B6A8C" w:rsidP="004B6A8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74"/>
        </w:tabs>
        <w:spacing w:line="30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0"/>
      <w:bookmarkStart w:id="2" w:name="bookmark11"/>
      <w:r w:rsidRPr="002D0EA7">
        <w:rPr>
          <w:rFonts w:ascii="Times New Roman" w:hAnsi="Times New Roman" w:cs="Times New Roman"/>
          <w:color w:val="131313"/>
          <w:sz w:val="28"/>
          <w:szCs w:val="28"/>
        </w:rPr>
        <w:t>Оценка социально-экономического положения и инвестиционного потенциала района</w:t>
      </w:r>
      <w:bookmarkEnd w:id="1"/>
      <w:bookmarkEnd w:id="2"/>
    </w:p>
    <w:p w14:paraId="4290B131" w14:textId="77777777" w:rsidR="004B6A8C" w:rsidRPr="00F87DD4" w:rsidRDefault="004B6A8C" w:rsidP="004B6A8C">
      <w:pPr>
        <w:pStyle w:val="a4"/>
        <w:numPr>
          <w:ilvl w:val="1"/>
          <w:numId w:val="1"/>
        </w:numPr>
        <w:shd w:val="clear" w:color="auto" w:fill="auto"/>
        <w:tabs>
          <w:tab w:val="left" w:pos="137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DD4">
        <w:rPr>
          <w:rFonts w:ascii="Times New Roman" w:hAnsi="Times New Roman" w:cs="Times New Roman"/>
          <w:sz w:val="28"/>
          <w:szCs w:val="28"/>
        </w:rPr>
        <w:t>Краткое описание географического положения территории, история, особые местные условия.</w:t>
      </w:r>
    </w:p>
    <w:p w14:paraId="43EA87EE" w14:textId="77777777" w:rsidR="004B6A8C" w:rsidRPr="009A1C57" w:rsidRDefault="004B6A8C" w:rsidP="004B6A8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</w:pPr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Самойловский район как территориальная единица был образован 23 июля 1928 года. Самойловский район расположен на юго-западе Саратовской области на поверхности Окско-Донской равнины в бассейне </w:t>
      </w:r>
      <w:proofErr w:type="spellStart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>р.Терса</w:t>
      </w:r>
      <w:proofErr w:type="spellEnd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 и граничит с Волгоградской области на юге, Балашовским районом Саратовской области на севере и западе, и Калининским районом Саратовской области на севере и востоке.</w:t>
      </w:r>
    </w:p>
    <w:p w14:paraId="176D9B37" w14:textId="77777777" w:rsidR="004B6A8C" w:rsidRDefault="004B6A8C" w:rsidP="004B6A8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</w:pPr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Площадь района в административных границах составляет 2592 </w:t>
      </w:r>
      <w:proofErr w:type="spellStart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>кв.км</w:t>
      </w:r>
      <w:proofErr w:type="spellEnd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. В районе проживает 16965 чел., в том числе в </w:t>
      </w:r>
      <w:proofErr w:type="spellStart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>р.п</w:t>
      </w:r>
      <w:proofErr w:type="spellEnd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. Самойловка – 6426 чел., в сельской местности 10539 чел. В состав района входит 8 муниципальных образований, 1 рабочий </w:t>
      </w:r>
      <w:proofErr w:type="gramStart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>поселок,  38</w:t>
      </w:r>
      <w:proofErr w:type="gramEnd"/>
      <w:r w:rsidRPr="009A1C57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 xml:space="preserve"> сельских населенных пунктов. Связь с областным центром и другими районами осуществляется за счет железнодорожных и автомобильных путей сообщения. Расстояние до г. Саратова 197 км. Имеется наличие железнодорожного сообщения по линии Москва – Балашов – Камышин. Районным центром Самойловского муниципального района является рабочий поселок Самойловка.</w:t>
      </w:r>
    </w:p>
    <w:p w14:paraId="62E85A14" w14:textId="77777777" w:rsidR="004B6A8C" w:rsidRPr="009A1C57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1C57">
        <w:rPr>
          <w:color w:val="000000"/>
          <w:sz w:val="28"/>
          <w:szCs w:val="28"/>
        </w:rPr>
        <w:t>На территории района властвует умеренно континентальный климат с холодным зимним периодом и жарким летом.  Наблюдаются резкие сезонные колебания температуры воздуха. Средн</w:t>
      </w:r>
      <w:r>
        <w:rPr>
          <w:color w:val="000000"/>
          <w:sz w:val="28"/>
          <w:szCs w:val="28"/>
        </w:rPr>
        <w:t>е</w:t>
      </w:r>
      <w:r w:rsidRPr="009A1C57">
        <w:rPr>
          <w:color w:val="000000"/>
          <w:sz w:val="28"/>
          <w:szCs w:val="28"/>
        </w:rPr>
        <w:t xml:space="preserve">годовая температура воздуха по многолетним данным составляет 4,7-4,-9˚. Наиболее низкие температуры отмечаются в январе (-11,7˚), самые высокие в июле (+20,8˚). Температура со среднемесячными значениями ниже 0˚ наблюдаются с ноября по март. Абсолютный максимум отмечается в июле (+39˚), абсолютный минимум в январе (-43˚). Зимой приходящий сюда континентальный воздух усиливает суровость местного климата. В летний сезон отмечается прибытие воздушного потока с Атлантического океана. Среднегодовое количество осадков 385-476 мм. Характерной особенностью является неравномерное распределение осадков по годам и в течении года, на теплый период приходится 250-310 мм. </w:t>
      </w:r>
      <w:r w:rsidRPr="009A1C57">
        <w:rPr>
          <w:color w:val="000000"/>
          <w:sz w:val="28"/>
          <w:szCs w:val="28"/>
        </w:rPr>
        <w:lastRenderedPageBreak/>
        <w:t xml:space="preserve">Количество осадков в виде снега в среднем 23%, в виде дождя 63%, смешанного – 14%. Устойчивый снежный покров образуется в конце ноября и лежит до первой декады апреля. Продолжительность залегания снежного покрова 120-127 дней. Высота снежного покрова средняя за зиму 26 см. Относительная влажность воздуха среднегодовая – 73%.  </w:t>
      </w:r>
    </w:p>
    <w:p w14:paraId="06D4ADF3" w14:textId="77777777" w:rsidR="004B6A8C" w:rsidRPr="009A1C57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1C57">
        <w:rPr>
          <w:color w:val="000000"/>
          <w:sz w:val="28"/>
          <w:szCs w:val="28"/>
        </w:rPr>
        <w:t xml:space="preserve">  Равнинная местность способствует свободному проникновению воздушных масс на территорию муниципалитета. В течении года и в зимний период преобладают ветры южных румбов, летом – северные и западные.  Средняя скорость ветра 4,2-4,6 м/с.</w:t>
      </w:r>
    </w:p>
    <w:p w14:paraId="28220058" w14:textId="77777777" w:rsidR="004B6A8C" w:rsidRPr="002D0EA7" w:rsidRDefault="004B6A8C" w:rsidP="004B6A8C">
      <w:pPr>
        <w:pStyle w:val="a4"/>
        <w:shd w:val="clear" w:color="auto" w:fill="auto"/>
        <w:tabs>
          <w:tab w:val="left" w:pos="1374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740B3B" w14:textId="77777777" w:rsidR="004B6A8C" w:rsidRDefault="004B6A8C" w:rsidP="004B6A8C">
      <w:pPr>
        <w:pStyle w:val="a4"/>
        <w:numPr>
          <w:ilvl w:val="1"/>
          <w:numId w:val="1"/>
        </w:numPr>
        <w:shd w:val="clear" w:color="auto" w:fill="auto"/>
        <w:tabs>
          <w:tab w:val="left" w:pos="137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Ресурсно-сырьевой потенциал</w:t>
      </w:r>
    </w:p>
    <w:p w14:paraId="6DDFB969" w14:textId="77777777" w:rsidR="004B6A8C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1C57">
        <w:rPr>
          <w:color w:val="000000"/>
          <w:sz w:val="28"/>
          <w:szCs w:val="28"/>
        </w:rPr>
        <w:t xml:space="preserve">Большая часть территории Самойловского муниципального района по своим геологическим и орографическим условиям благоприятна для промышленного и гражданского строительства. Строительство промышленных и гражданских объектов с этой точки зрения возможно повсеместно, за исключением отдельных участков </w:t>
      </w:r>
      <w:proofErr w:type="gramStart"/>
      <w:r w:rsidRPr="009A1C57">
        <w:rPr>
          <w:color w:val="000000"/>
          <w:sz w:val="28"/>
          <w:szCs w:val="28"/>
        </w:rPr>
        <w:t>территории</w:t>
      </w:r>
      <w:proofErr w:type="gramEnd"/>
      <w:r w:rsidRPr="009A1C57">
        <w:rPr>
          <w:color w:val="000000"/>
          <w:sz w:val="28"/>
          <w:szCs w:val="28"/>
        </w:rPr>
        <w:t xml:space="preserve"> к которым относятся крутые долины, балки, овраги, поймы рек</w:t>
      </w:r>
      <w:r w:rsidRPr="009A1C57">
        <w:rPr>
          <w:sz w:val="28"/>
          <w:szCs w:val="28"/>
        </w:rPr>
        <w:t>. Доминирующие на</w:t>
      </w:r>
      <w:r w:rsidRPr="0044168F">
        <w:rPr>
          <w:sz w:val="28"/>
          <w:szCs w:val="28"/>
        </w:rPr>
        <w:t xml:space="preserve"> территории района черноземы обыкновенные обладают достаточно высоким плодородием и по бонитету занимают одно из ведущих мест в Саратовской области, что, в свою очередь, является привлекательным для инвесторов по дальнейшему развитию аграрного кластера. </w:t>
      </w:r>
      <w:r>
        <w:rPr>
          <w:sz w:val="28"/>
          <w:szCs w:val="28"/>
        </w:rPr>
        <w:t xml:space="preserve">Рельеф территории представляет собой слабовсхолмленную поверхность, понижающуюся с северо-востока на юго-запад и расчлененную долинами рек. Гидрографическая сеть реками Елань и </w:t>
      </w:r>
      <w:proofErr w:type="spellStart"/>
      <w:r>
        <w:rPr>
          <w:sz w:val="28"/>
          <w:szCs w:val="28"/>
        </w:rPr>
        <w:t>Терса</w:t>
      </w:r>
      <w:proofErr w:type="spellEnd"/>
      <w:r>
        <w:rPr>
          <w:sz w:val="28"/>
          <w:szCs w:val="28"/>
        </w:rPr>
        <w:t xml:space="preserve"> с основными притоками рек Сухая Елань, Красавка, Таловка, </w:t>
      </w:r>
      <w:proofErr w:type="spellStart"/>
      <w:r>
        <w:rPr>
          <w:sz w:val="28"/>
          <w:szCs w:val="28"/>
        </w:rPr>
        <w:t>Коневка</w:t>
      </w:r>
      <w:proofErr w:type="spellEnd"/>
      <w:r>
        <w:rPr>
          <w:sz w:val="28"/>
          <w:szCs w:val="28"/>
        </w:rPr>
        <w:t xml:space="preserve">, относящимися к Донскому бассейну, а также балками и оврагами. Реки района равнинного типа, питание, в основном, снеговое, 80% годового стока приходится на весеннее половодье. Малые реки не имеют постоянного водостока, в засушливые годы пересыхают.  На балках и оврагах, малых реках устроены пруды, вода которых используется для орошения, водопоя скота. Леса пользуются ограниченным распространением, приурочены, в основном, к долинам рек Елань и </w:t>
      </w:r>
      <w:proofErr w:type="spellStart"/>
      <w:r>
        <w:rPr>
          <w:sz w:val="28"/>
          <w:szCs w:val="28"/>
        </w:rPr>
        <w:t>Терса</w:t>
      </w:r>
      <w:proofErr w:type="spellEnd"/>
      <w:r>
        <w:rPr>
          <w:sz w:val="28"/>
          <w:szCs w:val="28"/>
        </w:rPr>
        <w:t xml:space="preserve">. В лесах преобладают широколиственные породы: дуб, клен, липа, береза. Искусственные лесные насаждения представлены полезащитными и приовражными лесополосами. Леса являются регуляторами водного стока, лесопосадки предохраняют почвы от ветровой и водной эрозии.    </w:t>
      </w:r>
    </w:p>
    <w:p w14:paraId="3AD8EF53" w14:textId="77777777" w:rsidR="004B6A8C" w:rsidRPr="0044168F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4168F">
        <w:rPr>
          <w:sz w:val="28"/>
          <w:szCs w:val="28"/>
        </w:rPr>
        <w:t xml:space="preserve">На территории Самойловского района Саратовской области минерально-сырьевая база представлена группой строительных материалов: </w:t>
      </w:r>
      <w:proofErr w:type="spellStart"/>
      <w:r w:rsidRPr="0044168F">
        <w:rPr>
          <w:sz w:val="28"/>
          <w:szCs w:val="28"/>
        </w:rPr>
        <w:t>кирпично</w:t>
      </w:r>
      <w:proofErr w:type="spellEnd"/>
      <w:r w:rsidRPr="0044168F">
        <w:rPr>
          <w:sz w:val="28"/>
          <w:szCs w:val="28"/>
        </w:rPr>
        <w:t xml:space="preserve"> – керамическое сырье, пески строительные и керамзитовое сырье.</w:t>
      </w:r>
    </w:p>
    <w:p w14:paraId="2F62187F" w14:textId="77777777" w:rsidR="004B6A8C" w:rsidRPr="0044168F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168F">
        <w:rPr>
          <w:sz w:val="28"/>
          <w:szCs w:val="28"/>
        </w:rPr>
        <w:lastRenderedPageBreak/>
        <w:t>Для производства кирпича и грубой керамики используют легкоплавкие глины и суглинки. В районе имеется три месторождения кирпично-керамического сырья.</w:t>
      </w:r>
    </w:p>
    <w:p w14:paraId="615295B4" w14:textId="77777777" w:rsidR="004B6A8C" w:rsidRPr="0044168F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168F">
        <w:rPr>
          <w:sz w:val="28"/>
          <w:szCs w:val="28"/>
        </w:rPr>
        <w:t>Полезная толща представлена суглинками и глинами мощностью полезной толщи 4,4 – 6,3 м., приуроченными к аллювиальным, делювиальным, мореным отложениям. Мощность от 0,15 до 1 м.</w:t>
      </w:r>
    </w:p>
    <w:p w14:paraId="384604DD" w14:textId="77777777" w:rsidR="004B6A8C" w:rsidRPr="0044168F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4168F">
        <w:rPr>
          <w:sz w:val="28"/>
          <w:szCs w:val="28"/>
        </w:rPr>
        <w:t>есурсы района позволяют производить красный кирпич и грубую керамику, имеется реальная возможность размещения производственных мощностей для производства.</w:t>
      </w:r>
    </w:p>
    <w:p w14:paraId="71357064" w14:textId="77777777" w:rsidR="004B6A8C" w:rsidRDefault="004B6A8C" w:rsidP="004B6A8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4168F">
        <w:rPr>
          <w:sz w:val="28"/>
          <w:szCs w:val="28"/>
        </w:rPr>
        <w:t>Характеристики географического положения позволяют оценить его, как благоприятное для последующего развития в нем отраслей экономики, ориентированных на местном сырье, а также для развития местного агропромышленного комплекса.</w:t>
      </w:r>
    </w:p>
    <w:p w14:paraId="2A25B1ED" w14:textId="77777777" w:rsidR="004B6A8C" w:rsidRPr="003A40DC" w:rsidRDefault="004B6A8C" w:rsidP="004B6A8C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</w:pPr>
      <w:r w:rsidRPr="00F87D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трудовых ресурсов, возможности для организации и ведения бизнеса, развитая коммунальная инфраструктура, наличие свободных </w:t>
      </w:r>
      <w:proofErr w:type="gramStart"/>
      <w:r w:rsidRPr="00F87D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производственных  ресурсов</w:t>
      </w:r>
      <w:proofErr w:type="gramEnd"/>
      <w:r w:rsidRPr="00F87D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создают конкурентные преимущества развития района</w:t>
      </w:r>
      <w:r w:rsidRPr="00773322">
        <w:rPr>
          <w:rFonts w:ascii="Times New Roman" w:eastAsia="Times New Roman" w:hAnsi="Times New Roman" w:cs="Times New Roman"/>
          <w:color w:val="232323"/>
          <w:sz w:val="28"/>
          <w:szCs w:val="28"/>
          <w:lang w:bidi="ar-SA"/>
        </w:rPr>
        <w:t>.</w:t>
      </w:r>
    </w:p>
    <w:p w14:paraId="0327A5D8" w14:textId="77777777" w:rsidR="004B6A8C" w:rsidRDefault="004B6A8C" w:rsidP="004B6A8C">
      <w:pPr>
        <w:pStyle w:val="a4"/>
        <w:shd w:val="clear" w:color="auto" w:fill="auto"/>
        <w:tabs>
          <w:tab w:val="left" w:pos="1374"/>
        </w:tabs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213A8" w14:textId="77777777" w:rsidR="004B6A8C" w:rsidRPr="002D0EA7" w:rsidRDefault="004B6A8C" w:rsidP="004B6A8C">
      <w:pPr>
        <w:pStyle w:val="a4"/>
        <w:shd w:val="clear" w:color="auto" w:fill="auto"/>
        <w:tabs>
          <w:tab w:val="left" w:pos="1374"/>
        </w:tabs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8D2C1" w14:textId="77777777" w:rsidR="004B6A8C" w:rsidRPr="00F87DD4" w:rsidRDefault="004B6A8C" w:rsidP="004B6A8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74"/>
        </w:tabs>
        <w:spacing w:line="30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2"/>
      <w:bookmarkStart w:id="4" w:name="bookmark13"/>
      <w:r w:rsidRPr="00F87DD4">
        <w:rPr>
          <w:rFonts w:ascii="Times New Roman" w:hAnsi="Times New Roman" w:cs="Times New Roman"/>
          <w:color w:val="131313"/>
          <w:sz w:val="28"/>
          <w:szCs w:val="28"/>
        </w:rPr>
        <w:t>Экономическое развитие и анализ деловой активности</w:t>
      </w:r>
      <w:bookmarkEnd w:id="3"/>
      <w:bookmarkEnd w:id="4"/>
    </w:p>
    <w:p w14:paraId="2709DB81" w14:textId="77777777" w:rsidR="004B6A8C" w:rsidRPr="003B4453" w:rsidRDefault="004B6A8C" w:rsidP="004B6A8C">
      <w:pPr>
        <w:pStyle w:val="Tablecaption0"/>
        <w:ind w:firstLine="709"/>
        <w:jc w:val="both"/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</w:pPr>
      <w:r w:rsidRPr="003B4453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 xml:space="preserve">По состоянию на 01.01.2022 г. число субъектов МСП составило – 454 единицы. Доля работников малых предприятий и КФХ </w:t>
      </w:r>
      <w:proofErr w:type="gramStart"/>
      <w:r w:rsidRPr="003B4453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>в общей численности</w:t>
      </w:r>
      <w:proofErr w:type="gramEnd"/>
      <w:r w:rsidRPr="003B4453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 xml:space="preserve"> занятых на предприятиях и организациях района составляет 45%. </w:t>
      </w:r>
    </w:p>
    <w:p w14:paraId="4036AFD7" w14:textId="77777777" w:rsidR="004B6A8C" w:rsidRDefault="004B6A8C" w:rsidP="004B6A8C">
      <w:pPr>
        <w:pStyle w:val="Tablecaption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</w:pPr>
      <w:r w:rsidRPr="003B4453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>На потребительском рынке района работают 166 предприятий розничной торговли, 3 предприятия общепита, 24 бытового обслуживания населения, 2 ярмарки выходного дня.</w:t>
      </w:r>
    </w:p>
    <w:p w14:paraId="0D04ABFE" w14:textId="77777777" w:rsidR="004B6A8C" w:rsidRDefault="004B6A8C" w:rsidP="004B6A8C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</w:pPr>
    </w:p>
    <w:p w14:paraId="0746DD6F" w14:textId="77777777" w:rsidR="004B6A8C" w:rsidRPr="002D0EA7" w:rsidRDefault="004B6A8C" w:rsidP="004B6A8C">
      <w:pPr>
        <w:pStyle w:val="Heading20"/>
        <w:keepNext/>
        <w:keepLines/>
        <w:shd w:val="clear" w:color="auto" w:fill="auto"/>
        <w:tabs>
          <w:tab w:val="left" w:pos="132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bookmark14"/>
      <w:bookmarkStart w:id="6" w:name="bookmark15"/>
      <w:r>
        <w:rPr>
          <w:rFonts w:ascii="Times New Roman" w:hAnsi="Times New Roman" w:cs="Times New Roman"/>
          <w:color w:val="131313"/>
          <w:sz w:val="28"/>
          <w:szCs w:val="28"/>
        </w:rPr>
        <w:t xml:space="preserve">2.1. </w:t>
      </w:r>
      <w:r w:rsidRPr="002D0EA7">
        <w:rPr>
          <w:rFonts w:ascii="Times New Roman" w:hAnsi="Times New Roman" w:cs="Times New Roman"/>
          <w:color w:val="131313"/>
          <w:sz w:val="28"/>
          <w:szCs w:val="28"/>
        </w:rPr>
        <w:t>Промышленность</w:t>
      </w:r>
      <w:bookmarkEnd w:id="5"/>
      <w:bookmarkEnd w:id="6"/>
    </w:p>
    <w:p w14:paraId="44A99A9B" w14:textId="77777777" w:rsidR="004B6A8C" w:rsidRPr="007A378B" w:rsidRDefault="004B6A8C" w:rsidP="004B6A8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3B445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(по полному кругу предприятий) </w:t>
      </w:r>
      <w:r w:rsidRPr="007B331B">
        <w:rPr>
          <w:sz w:val="28"/>
          <w:szCs w:val="28"/>
        </w:rPr>
        <w:t xml:space="preserve">за </w:t>
      </w:r>
      <w:r w:rsidRPr="00135813">
        <w:rPr>
          <w:sz w:val="28"/>
          <w:szCs w:val="28"/>
        </w:rPr>
        <w:t xml:space="preserve">2019г. – 5422 тыс. рублей, или 103 % к соответствующему 2018 года,  в 2020 г. объем отгруженных  товаров собственного производства составил 9048,4 </w:t>
      </w:r>
      <w:proofErr w:type="spellStart"/>
      <w:r w:rsidRPr="00135813">
        <w:rPr>
          <w:sz w:val="28"/>
          <w:szCs w:val="28"/>
        </w:rPr>
        <w:t>тыс.руб</w:t>
      </w:r>
      <w:proofErr w:type="spellEnd"/>
      <w:r w:rsidRPr="00135813">
        <w:rPr>
          <w:sz w:val="28"/>
          <w:szCs w:val="28"/>
        </w:rPr>
        <w:t xml:space="preserve">.  или 166,9 % к 2019 году, в 2021 году  объем отгруженных товаров составил 12602,7 </w:t>
      </w:r>
      <w:proofErr w:type="spellStart"/>
      <w:r w:rsidRPr="00135813">
        <w:rPr>
          <w:sz w:val="28"/>
          <w:szCs w:val="28"/>
        </w:rPr>
        <w:t>тыс.руб</w:t>
      </w:r>
      <w:proofErr w:type="spellEnd"/>
      <w:r w:rsidRPr="00135813">
        <w:rPr>
          <w:sz w:val="28"/>
          <w:szCs w:val="28"/>
        </w:rPr>
        <w:t xml:space="preserve">. или 139,3 % к уровню 2020 года, в 2022 году объем отгруженных товаров планируется в сумме 15319,3 </w:t>
      </w:r>
      <w:proofErr w:type="spellStart"/>
      <w:r w:rsidRPr="00135813">
        <w:rPr>
          <w:sz w:val="28"/>
          <w:szCs w:val="28"/>
        </w:rPr>
        <w:t>тыс.руб</w:t>
      </w:r>
      <w:proofErr w:type="spellEnd"/>
      <w:r w:rsidRPr="00135813">
        <w:rPr>
          <w:sz w:val="28"/>
          <w:szCs w:val="28"/>
        </w:rPr>
        <w:t xml:space="preserve">. Индекс промышленного производства составил в 2019 году 91,2%, 2020 году 97,2 %, 2021 году 88,3%, в 2022 году индекс промышленного производства </w:t>
      </w:r>
      <w:proofErr w:type="spellStart"/>
      <w:r w:rsidRPr="00135813">
        <w:rPr>
          <w:sz w:val="28"/>
          <w:szCs w:val="28"/>
        </w:rPr>
        <w:t>прогнозно</w:t>
      </w:r>
      <w:proofErr w:type="spellEnd"/>
      <w:r w:rsidRPr="00135813">
        <w:rPr>
          <w:sz w:val="28"/>
          <w:szCs w:val="28"/>
        </w:rPr>
        <w:t xml:space="preserve"> составит 103,4 %.</w:t>
      </w:r>
    </w:p>
    <w:p w14:paraId="399CF763" w14:textId="77777777" w:rsidR="004B6A8C" w:rsidRDefault="004B6A8C" w:rsidP="004B6A8C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53">
        <w:rPr>
          <w:rFonts w:ascii="Times New Roman" w:hAnsi="Times New Roman" w:cs="Times New Roman"/>
          <w:sz w:val="28"/>
          <w:szCs w:val="28"/>
        </w:rPr>
        <w:t xml:space="preserve">Промышленность Самойловского муниципального района представлена предприятиями по производству хлеба </w:t>
      </w:r>
      <w:r w:rsidRPr="003B4453">
        <w:rPr>
          <w:rFonts w:ascii="Times New Roman" w:hAnsi="Times New Roman" w:cs="Times New Roman"/>
          <w:sz w:val="28"/>
          <w:szCs w:val="28"/>
        </w:rPr>
        <w:lastRenderedPageBreak/>
        <w:t xml:space="preserve">и хлебобулочных изделий, а также организацией по водоснабжению. за 2021 год составил 12602,7 тыс. рублей. </w:t>
      </w:r>
    </w:p>
    <w:p w14:paraId="55CB6AF4" w14:textId="77777777" w:rsidR="004B6A8C" w:rsidRPr="002D0EA7" w:rsidRDefault="004B6A8C" w:rsidP="004B6A8C">
      <w:pPr>
        <w:pStyle w:val="Heading20"/>
        <w:keepNext/>
        <w:keepLines/>
        <w:shd w:val="clear" w:color="auto" w:fill="auto"/>
        <w:tabs>
          <w:tab w:val="left" w:pos="132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bookmark16"/>
      <w:bookmarkStart w:id="8" w:name="bookmark17"/>
      <w:r>
        <w:rPr>
          <w:rFonts w:ascii="Times New Roman" w:hAnsi="Times New Roman" w:cs="Times New Roman"/>
          <w:color w:val="131313"/>
          <w:sz w:val="28"/>
          <w:szCs w:val="28"/>
        </w:rPr>
        <w:t xml:space="preserve">2.2. </w:t>
      </w:r>
      <w:r w:rsidRPr="002D0EA7">
        <w:rPr>
          <w:rFonts w:ascii="Times New Roman" w:hAnsi="Times New Roman" w:cs="Times New Roman"/>
          <w:color w:val="131313"/>
          <w:sz w:val="28"/>
          <w:szCs w:val="28"/>
        </w:rPr>
        <w:t>Сельское хозяйство</w:t>
      </w:r>
      <w:bookmarkEnd w:id="7"/>
      <w:bookmarkEnd w:id="8"/>
    </w:p>
    <w:p w14:paraId="77D2F23F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6247"/>
          <w:tab w:val="left" w:leader="underscore" w:pos="1257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На территории района зарегистрирова</w:t>
      </w:r>
      <w:r>
        <w:rPr>
          <w:rFonts w:ascii="Times New Roman" w:hAnsi="Times New Roman" w:cs="Times New Roman"/>
          <w:sz w:val="28"/>
          <w:szCs w:val="28"/>
        </w:rPr>
        <w:t>но 164</w:t>
      </w:r>
      <w:r w:rsidRPr="002D0EA7">
        <w:rPr>
          <w:rFonts w:ascii="Times New Roman" w:hAnsi="Times New Roman" w:cs="Times New Roman"/>
          <w:color w:val="2D2C2E"/>
          <w:sz w:val="28"/>
          <w:szCs w:val="28"/>
        </w:rPr>
        <w:t xml:space="preserve"> </w:t>
      </w:r>
      <w:r w:rsidRPr="002D0EA7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предприятия, </w:t>
      </w:r>
      <w:proofErr w:type="gramStart"/>
      <w:r w:rsidRPr="002D0EA7">
        <w:rPr>
          <w:rFonts w:ascii="Times New Roman" w:hAnsi="Times New Roman" w:cs="Times New Roman"/>
          <w:sz w:val="28"/>
          <w:szCs w:val="28"/>
        </w:rPr>
        <w:t>из н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150 </w:t>
      </w:r>
      <w:r w:rsidRPr="002D0EA7">
        <w:rPr>
          <w:rFonts w:ascii="Times New Roman" w:hAnsi="Times New Roman" w:cs="Times New Roman"/>
          <w:sz w:val="28"/>
          <w:szCs w:val="28"/>
        </w:rPr>
        <w:t>- крестьянско-</w:t>
      </w:r>
    </w:p>
    <w:p w14:paraId="72A45265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3312"/>
          <w:tab w:val="left" w:leader="underscore" w:pos="928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фермерские хозяйства,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Pr="002D0EA7">
        <w:rPr>
          <w:rFonts w:ascii="Times New Roman" w:hAnsi="Times New Roman" w:cs="Times New Roman"/>
          <w:sz w:val="28"/>
          <w:szCs w:val="28"/>
        </w:rPr>
        <w:t>-обществ с ограниченной ответственностью,</w:t>
      </w:r>
      <w:r>
        <w:rPr>
          <w:rFonts w:ascii="Times New Roman" w:hAnsi="Times New Roman" w:cs="Times New Roman"/>
          <w:color w:val="2D2C2E"/>
          <w:sz w:val="28"/>
          <w:szCs w:val="28"/>
        </w:rPr>
        <w:t xml:space="preserve"> 2</w:t>
      </w:r>
      <w:r w:rsidRPr="002D0EA7">
        <w:rPr>
          <w:rFonts w:ascii="Times New Roman" w:hAnsi="Times New Roman" w:cs="Times New Roman"/>
          <w:sz w:val="28"/>
          <w:szCs w:val="28"/>
        </w:rPr>
        <w:t>-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0EA7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а, 2 – государственных предприятия</w:t>
      </w:r>
      <w:r w:rsidRPr="002D0EA7">
        <w:rPr>
          <w:rFonts w:ascii="Times New Roman" w:hAnsi="Times New Roman" w:cs="Times New Roman"/>
          <w:sz w:val="28"/>
          <w:szCs w:val="28"/>
        </w:rPr>
        <w:t>.</w:t>
      </w:r>
    </w:p>
    <w:p w14:paraId="24F9E21B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4711"/>
          <w:tab w:val="left" w:leader="underscore" w:pos="9281"/>
          <w:tab w:val="left" w:leader="underscore" w:pos="1257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Общая площадь сельхозугоди</w:t>
      </w:r>
      <w:r>
        <w:rPr>
          <w:rFonts w:ascii="Times New Roman" w:hAnsi="Times New Roman" w:cs="Times New Roman"/>
          <w:sz w:val="28"/>
          <w:szCs w:val="28"/>
        </w:rPr>
        <w:t xml:space="preserve">й 235664 </w:t>
      </w:r>
      <w:r w:rsidRPr="002D0EA7">
        <w:rPr>
          <w:rFonts w:ascii="Times New Roman" w:hAnsi="Times New Roman" w:cs="Times New Roman"/>
          <w:sz w:val="28"/>
          <w:szCs w:val="28"/>
        </w:rPr>
        <w:t>га, или</w:t>
      </w:r>
      <w:r>
        <w:rPr>
          <w:rFonts w:ascii="Times New Roman" w:hAnsi="Times New Roman" w:cs="Times New Roman"/>
          <w:sz w:val="28"/>
          <w:szCs w:val="28"/>
        </w:rPr>
        <w:t xml:space="preserve"> 100 </w:t>
      </w:r>
      <w:r w:rsidRPr="002D0EA7">
        <w:rPr>
          <w:rFonts w:ascii="Times New Roman" w:hAnsi="Times New Roman" w:cs="Times New Roman"/>
          <w:sz w:val="28"/>
          <w:szCs w:val="28"/>
        </w:rPr>
        <w:t>% к имеющейся площади, посевная площадь составляе</w:t>
      </w:r>
      <w:r>
        <w:rPr>
          <w:rFonts w:ascii="Times New Roman" w:hAnsi="Times New Roman" w:cs="Times New Roman"/>
          <w:sz w:val="28"/>
          <w:szCs w:val="28"/>
        </w:rPr>
        <w:t xml:space="preserve">т 148815 </w:t>
      </w:r>
      <w:r w:rsidRPr="002D0EA7">
        <w:rPr>
          <w:rFonts w:ascii="Times New Roman" w:hAnsi="Times New Roman" w:cs="Times New Roman"/>
          <w:sz w:val="28"/>
          <w:szCs w:val="28"/>
        </w:rPr>
        <w:t>га, в том числе:</w:t>
      </w:r>
    </w:p>
    <w:p w14:paraId="2163F190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624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под посев зерновых и зернобобовых культур</w:t>
      </w:r>
      <w:r>
        <w:rPr>
          <w:rFonts w:ascii="Times New Roman" w:hAnsi="Times New Roman" w:cs="Times New Roman"/>
          <w:color w:val="2D2C2E"/>
          <w:sz w:val="28"/>
          <w:szCs w:val="28"/>
        </w:rPr>
        <w:t xml:space="preserve"> 79500 </w:t>
      </w:r>
      <w:r w:rsidRPr="002D0EA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6ED4B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471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под посев технических культур</w:t>
      </w:r>
      <w:r>
        <w:rPr>
          <w:rFonts w:ascii="Times New Roman" w:hAnsi="Times New Roman" w:cs="Times New Roman"/>
          <w:color w:val="2D2C2E"/>
          <w:sz w:val="28"/>
          <w:szCs w:val="28"/>
        </w:rPr>
        <w:t xml:space="preserve"> 68600 </w:t>
      </w:r>
      <w:r w:rsidRPr="002D0EA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A10C3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72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под посадку картофеля и овощебахчевые культуры</w:t>
      </w:r>
      <w:r>
        <w:rPr>
          <w:rFonts w:ascii="Times New Roman" w:hAnsi="Times New Roman" w:cs="Times New Roman"/>
          <w:color w:val="2D2C2E"/>
          <w:sz w:val="28"/>
          <w:szCs w:val="28"/>
        </w:rPr>
        <w:t xml:space="preserve"> 15 </w:t>
      </w:r>
      <w:r w:rsidRPr="002D0EA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A203B9" w14:textId="77777777" w:rsidR="004B6A8C" w:rsidRDefault="004B6A8C" w:rsidP="004B6A8C">
      <w:pPr>
        <w:pStyle w:val="a4"/>
        <w:shd w:val="clear" w:color="auto" w:fill="auto"/>
        <w:tabs>
          <w:tab w:val="left" w:leader="underscore" w:pos="504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0EA7">
        <w:rPr>
          <w:rFonts w:ascii="Times New Roman" w:hAnsi="Times New Roman" w:cs="Times New Roman"/>
          <w:sz w:val="28"/>
          <w:szCs w:val="28"/>
        </w:rPr>
        <w:t>под посадку кормовых культур</w:t>
      </w:r>
      <w:r>
        <w:rPr>
          <w:rFonts w:ascii="Times New Roman" w:hAnsi="Times New Roman" w:cs="Times New Roman"/>
          <w:color w:val="2D2C2E"/>
          <w:sz w:val="28"/>
          <w:szCs w:val="28"/>
        </w:rPr>
        <w:t xml:space="preserve"> 700 </w:t>
      </w:r>
      <w:r w:rsidRPr="002D0EA7">
        <w:rPr>
          <w:rFonts w:ascii="Times New Roman" w:hAnsi="Times New Roman" w:cs="Times New Roman"/>
          <w:sz w:val="28"/>
          <w:szCs w:val="28"/>
        </w:rPr>
        <w:t>га.</w:t>
      </w:r>
    </w:p>
    <w:p w14:paraId="1875A5DA" w14:textId="77777777" w:rsidR="004B6A8C" w:rsidRDefault="004B6A8C" w:rsidP="004B6A8C">
      <w:pPr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tbl>
      <w:tblPr>
        <w:tblW w:w="1365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4865"/>
        <w:gridCol w:w="2834"/>
        <w:gridCol w:w="1134"/>
        <w:gridCol w:w="1418"/>
        <w:gridCol w:w="1417"/>
        <w:gridCol w:w="1985"/>
      </w:tblGrid>
      <w:tr w:rsidR="004B6A8C" w:rsidRPr="00DE6E68" w14:paraId="5843A256" w14:textId="77777777" w:rsidTr="00DC1F5D">
        <w:trPr>
          <w:trHeight w:val="960"/>
        </w:trPr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6745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C26B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 xml:space="preserve">Един. </w:t>
            </w:r>
            <w:proofErr w:type="spellStart"/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>измер</w:t>
            </w:r>
            <w:proofErr w:type="spellEnd"/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85628E" w14:textId="77777777" w:rsidR="004B6A8C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22B9B3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F93F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78AAF9" w14:textId="77777777" w:rsidR="004B6A8C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43D811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C4D434" w14:textId="77777777" w:rsidR="004B6A8C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0D8212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 год, прогноз</w:t>
            </w:r>
          </w:p>
        </w:tc>
      </w:tr>
      <w:tr w:rsidR="004B6A8C" w:rsidRPr="00DD7AB5" w14:paraId="32C37A5A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71E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Объем валовой продукции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6A0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31F6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A26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2CF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2D6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8608</w:t>
            </w:r>
          </w:p>
        </w:tc>
      </w:tr>
      <w:tr w:rsidR="004B6A8C" w:rsidRPr="00DD7AB5" w14:paraId="5EA6B15A" w14:textId="77777777" w:rsidTr="00DC1F5D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AC0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</w:t>
            </w:r>
            <w:r w:rsidRPr="00DE6E68">
              <w:rPr>
                <w:rFonts w:ascii="Times New Roman" w:eastAsia="Times New Roman" w:hAnsi="Times New Roman" w:cs="Times New Roman"/>
              </w:rPr>
              <w:t xml:space="preserve"> производства продукции сельского хозяйства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793E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68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E98F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461F4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E8F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461F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39A6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461F4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810E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461F4">
              <w:rPr>
                <w:rFonts w:ascii="Times New Roman" w:hAnsi="Times New Roman" w:cs="Times New Roman"/>
              </w:rPr>
              <w:t>101</w:t>
            </w:r>
          </w:p>
        </w:tc>
      </w:tr>
      <w:tr w:rsidR="004B6A8C" w:rsidRPr="00DD7AB5" w14:paraId="624DC638" w14:textId="77777777" w:rsidTr="00DC1F5D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D89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Индекс производства</w:t>
            </w:r>
            <w:r w:rsidRPr="00DE6E68">
              <w:rPr>
                <w:rFonts w:ascii="Times New Roman" w:eastAsia="Times New Roman" w:hAnsi="Times New Roman" w:cs="Times New Roman"/>
              </w:rPr>
              <w:t xml:space="preserve"> продукции сельского хозяйства в хозяйствах всех категорий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391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68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080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  <w:i/>
                <w:iCs/>
              </w:rPr>
              <w:t>106,2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2BA3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DD97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A760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116,1</w:t>
            </w:r>
          </w:p>
        </w:tc>
      </w:tr>
      <w:tr w:rsidR="004B6A8C" w:rsidRPr="00DD7AB5" w14:paraId="008971E3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42F6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>Производство  (</w:t>
            </w:r>
            <w:proofErr w:type="gramEnd"/>
            <w:r w:rsidRPr="00DE6E68">
              <w:rPr>
                <w:rFonts w:ascii="Times New Roman" w:eastAsia="Times New Roman" w:hAnsi="Times New Roman" w:cs="Times New Roman"/>
                <w:b/>
                <w:bCs/>
              </w:rPr>
              <w:t>все категории хозяйств)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B16E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F89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0E3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EA31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DD6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 </w:t>
            </w:r>
          </w:p>
        </w:tc>
      </w:tr>
      <w:tr w:rsidR="004B6A8C" w:rsidRPr="00DD7AB5" w14:paraId="1A10BF7C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E75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Валовой сбор зерна (в весе после доработки)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2CD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AEB6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235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491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FC4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215</w:t>
            </w:r>
          </w:p>
        </w:tc>
      </w:tr>
      <w:tr w:rsidR="004B6A8C" w:rsidRPr="00DD7AB5" w14:paraId="5422AA45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3A7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Валовой сбор сахарной свеклы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9BB5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7E1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695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05C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B9D3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5,6</w:t>
            </w:r>
          </w:p>
        </w:tc>
      </w:tr>
      <w:tr w:rsidR="004B6A8C" w:rsidRPr="00DD7AB5" w14:paraId="45B03F33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201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Валовой сбор семян масличных культур – всего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181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57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77B2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DA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12E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126,4</w:t>
            </w:r>
          </w:p>
        </w:tc>
      </w:tr>
      <w:tr w:rsidR="004B6A8C" w:rsidRPr="00DD7AB5" w14:paraId="3E35D56B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72E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 том числе подсолнечника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668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248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6D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443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5C2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125,6</w:t>
            </w:r>
          </w:p>
        </w:tc>
      </w:tr>
      <w:tr w:rsidR="004B6A8C" w:rsidRPr="00DD7AB5" w14:paraId="7693C54E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4E93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Валовой сбор картофеля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C09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0EEA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B8E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CDD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1CC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3,5</w:t>
            </w:r>
          </w:p>
        </w:tc>
      </w:tr>
      <w:tr w:rsidR="004B6A8C" w:rsidRPr="00DD7AB5" w14:paraId="4AC2E5A3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777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Валовой сбор овощей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9E3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D224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69F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E23B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BDA3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1,8</w:t>
            </w:r>
          </w:p>
        </w:tc>
      </w:tr>
      <w:tr w:rsidR="004B6A8C" w:rsidRPr="00DD7AB5" w14:paraId="2ACB9C73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CBC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F10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4FB0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FBE9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5D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EE08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10,8</w:t>
            </w:r>
          </w:p>
        </w:tc>
      </w:tr>
      <w:tr w:rsidR="004B6A8C" w:rsidRPr="00DD7AB5" w14:paraId="327E6892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EB3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Яйца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856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6E68">
              <w:rPr>
                <w:rFonts w:ascii="Times New Roman" w:eastAsia="Times New Roman" w:hAnsi="Times New Roman" w:cs="Times New Roman"/>
              </w:rPr>
              <w:t>млн.шт</w:t>
            </w:r>
            <w:proofErr w:type="spellEnd"/>
            <w:r w:rsidRPr="00DE6E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6E1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532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8BD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71F4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17,9</w:t>
            </w:r>
          </w:p>
        </w:tc>
      </w:tr>
      <w:tr w:rsidR="004B6A8C" w:rsidRPr="00DD7AB5" w14:paraId="1C7F83CD" w14:textId="77777777" w:rsidTr="00DC1F5D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E7518" w14:textId="77777777" w:rsidR="004B6A8C" w:rsidRPr="00DE6E68" w:rsidRDefault="004B6A8C" w:rsidP="00DC1F5D">
            <w:pPr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lastRenderedPageBreak/>
              <w:t>Шерсть - всего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EDB35" w14:textId="77777777" w:rsidR="004B6A8C" w:rsidRPr="00DE6E68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68">
              <w:rPr>
                <w:rFonts w:ascii="Times New Roman" w:eastAsia="Times New Roman" w:hAnsi="Times New Roman" w:cs="Times New Roman"/>
              </w:rPr>
              <w:t>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50A7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ECAF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E37F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485" w14:textId="77777777" w:rsidR="004B6A8C" w:rsidRPr="003461F4" w:rsidRDefault="004B6A8C" w:rsidP="00DC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1F4">
              <w:rPr>
                <w:rFonts w:ascii="Times New Roman" w:hAnsi="Times New Roman" w:cs="Times New Roman"/>
              </w:rPr>
              <w:t>80</w:t>
            </w:r>
          </w:p>
        </w:tc>
      </w:tr>
    </w:tbl>
    <w:p w14:paraId="62F00F03" w14:textId="77777777" w:rsidR="004B6A8C" w:rsidRDefault="004B6A8C" w:rsidP="004B6A8C">
      <w:pPr>
        <w:widowControl/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31313"/>
          <w:sz w:val="20"/>
          <w:szCs w:val="20"/>
          <w:lang w:bidi="ar-SA"/>
        </w:rPr>
      </w:pPr>
    </w:p>
    <w:p w14:paraId="2E7CC121" w14:textId="77777777" w:rsidR="004B6A8C" w:rsidRPr="005B0560" w:rsidRDefault="004B6A8C" w:rsidP="004B6A8C">
      <w:pPr>
        <w:widowControl/>
        <w:shd w:val="clear" w:color="auto" w:fill="FFFFFF"/>
        <w:spacing w:before="100" w:beforeAutospacing="1" w:after="100" w:afterAutospacing="1"/>
        <w:ind w:firstLine="357"/>
        <w:contextualSpacing/>
        <w:rPr>
          <w:rFonts w:ascii="Times New Roman" w:eastAsia="Times New Roman" w:hAnsi="Times New Roman" w:cs="Times New Roman"/>
          <w:color w:val="131313"/>
          <w:sz w:val="20"/>
          <w:szCs w:val="20"/>
          <w:lang w:bidi="ar-SA"/>
        </w:rPr>
      </w:pPr>
    </w:p>
    <w:p w14:paraId="0309DD11" w14:textId="77777777" w:rsidR="004B6A8C" w:rsidRDefault="004B6A8C" w:rsidP="004B6A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7292FE" w14:textId="77777777" w:rsidR="004B6A8C" w:rsidRPr="000017B0" w:rsidRDefault="004B6A8C" w:rsidP="004B6A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7B0">
        <w:rPr>
          <w:rFonts w:ascii="Times New Roman" w:eastAsia="Calibri" w:hAnsi="Times New Roman" w:cs="Times New Roman"/>
          <w:sz w:val="28"/>
          <w:szCs w:val="28"/>
          <w:lang w:eastAsia="en-US"/>
        </w:rPr>
        <w:t>Поголовье скота в хозяйствах всех категорий</w:t>
      </w:r>
    </w:p>
    <w:p w14:paraId="427DEE7F" w14:textId="77777777" w:rsidR="004B6A8C" w:rsidRPr="000017B0" w:rsidRDefault="004B6A8C" w:rsidP="004B6A8C">
      <w:pPr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17B0">
        <w:rPr>
          <w:rFonts w:ascii="Times New Roman" w:eastAsia="Calibri" w:hAnsi="Times New Roman" w:cs="Times New Roman"/>
          <w:sz w:val="20"/>
          <w:szCs w:val="20"/>
          <w:lang w:eastAsia="en-US"/>
        </w:rPr>
        <w:t>гол.</w:t>
      </w:r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308"/>
        <w:gridCol w:w="2310"/>
        <w:gridCol w:w="3336"/>
        <w:gridCol w:w="3336"/>
      </w:tblGrid>
      <w:tr w:rsidR="004B6A8C" w:rsidRPr="005B0560" w14:paraId="24A919DE" w14:textId="77777777" w:rsidTr="00DC1F5D">
        <w:trPr>
          <w:trHeight w:val="46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4EE8" w14:textId="77777777" w:rsidR="004B6A8C" w:rsidRPr="000017B0" w:rsidRDefault="004B6A8C" w:rsidP="00DC1F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Поголовье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1323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2019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2577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2020 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3AE4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 xml:space="preserve"> 2021 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5E9" w14:textId="77777777" w:rsidR="004B6A8C" w:rsidRPr="00BD0F5E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F5E">
              <w:rPr>
                <w:rFonts w:ascii="Times New Roman" w:eastAsia="Calibri" w:hAnsi="Times New Roman" w:cs="Times New Roman"/>
                <w:lang w:eastAsia="en-US"/>
              </w:rPr>
              <w:t>2022г(прогноз)</w:t>
            </w:r>
          </w:p>
        </w:tc>
      </w:tr>
      <w:tr w:rsidR="004B6A8C" w:rsidRPr="005B0560" w14:paraId="04445B3E" w14:textId="77777777" w:rsidTr="00DC1F5D">
        <w:trPr>
          <w:trHeight w:val="21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148C" w14:textId="77777777" w:rsidR="004B6A8C" w:rsidRPr="000017B0" w:rsidRDefault="004B6A8C" w:rsidP="00DC1F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КРС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E97F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7076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6E2C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7095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814D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7278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F6E" w14:textId="77777777" w:rsidR="004B6A8C" w:rsidRPr="00BD0F5E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F5E">
              <w:rPr>
                <w:rFonts w:ascii="Times New Roman" w:eastAsia="Calibri" w:hAnsi="Times New Roman" w:cs="Times New Roman"/>
                <w:lang w:eastAsia="en-US"/>
              </w:rPr>
              <w:t>7200</w:t>
            </w:r>
          </w:p>
        </w:tc>
      </w:tr>
      <w:tr w:rsidR="004B6A8C" w:rsidRPr="005B0560" w14:paraId="62C36232" w14:textId="77777777" w:rsidTr="00DC1F5D">
        <w:trPr>
          <w:trHeight w:val="12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098D" w14:textId="77777777" w:rsidR="004B6A8C" w:rsidRPr="000017B0" w:rsidRDefault="004B6A8C" w:rsidP="00DC1F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в т.ч. коровы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509E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2338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BAE8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2373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1359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2423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899" w14:textId="77777777" w:rsidR="004B6A8C" w:rsidRPr="00BD0F5E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F5E">
              <w:rPr>
                <w:rFonts w:ascii="Times New Roman" w:eastAsia="Calibri" w:hAnsi="Times New Roman" w:cs="Times New Roman"/>
                <w:lang w:eastAsia="en-US"/>
              </w:rPr>
              <w:t>2413</w:t>
            </w:r>
          </w:p>
        </w:tc>
      </w:tr>
      <w:tr w:rsidR="004B6A8C" w:rsidRPr="005B0560" w14:paraId="6D3DCDC1" w14:textId="77777777" w:rsidTr="00DC1F5D">
        <w:trPr>
          <w:trHeight w:val="2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657" w14:textId="77777777" w:rsidR="004B6A8C" w:rsidRPr="000017B0" w:rsidRDefault="004B6A8C" w:rsidP="00DC1F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Овцы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034F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13516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E9B5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12022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8FD6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12410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85F" w14:textId="77777777" w:rsidR="004B6A8C" w:rsidRPr="00BD0F5E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F5E">
              <w:rPr>
                <w:rFonts w:ascii="Times New Roman" w:eastAsia="Calibri" w:hAnsi="Times New Roman" w:cs="Times New Roman"/>
                <w:lang w:eastAsia="en-US"/>
              </w:rPr>
              <w:t>12050</w:t>
            </w:r>
          </w:p>
        </w:tc>
      </w:tr>
      <w:tr w:rsidR="004B6A8C" w:rsidRPr="005B0560" w14:paraId="1AFAD329" w14:textId="77777777" w:rsidTr="00DC1F5D">
        <w:trPr>
          <w:trHeight w:val="26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5C9F" w14:textId="77777777" w:rsidR="004B6A8C" w:rsidRPr="000017B0" w:rsidRDefault="004B6A8C" w:rsidP="00DC1F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Птица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352E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112230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CB19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112500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706C" w14:textId="77777777" w:rsidR="004B6A8C" w:rsidRPr="000017B0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7B0">
              <w:rPr>
                <w:rFonts w:ascii="Times New Roman" w:eastAsia="Calibri" w:hAnsi="Times New Roman" w:cs="Times New Roman"/>
                <w:lang w:eastAsia="en-US"/>
              </w:rPr>
              <w:t>121510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044" w14:textId="77777777" w:rsidR="004B6A8C" w:rsidRPr="00BD0F5E" w:rsidRDefault="004B6A8C" w:rsidP="00DC1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F5E">
              <w:rPr>
                <w:rFonts w:ascii="Times New Roman" w:eastAsia="Calibri" w:hAnsi="Times New Roman" w:cs="Times New Roman"/>
                <w:lang w:eastAsia="en-US"/>
              </w:rPr>
              <w:t>113770</w:t>
            </w:r>
          </w:p>
        </w:tc>
      </w:tr>
    </w:tbl>
    <w:p w14:paraId="2383994C" w14:textId="77777777" w:rsidR="004B6A8C" w:rsidRPr="002D0EA7" w:rsidRDefault="004B6A8C" w:rsidP="004B6A8C">
      <w:pPr>
        <w:pStyle w:val="a4"/>
        <w:shd w:val="clear" w:color="auto" w:fill="auto"/>
        <w:tabs>
          <w:tab w:val="left" w:leader="underscore" w:pos="504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A9CC471" w14:textId="77777777" w:rsidR="004B6A8C" w:rsidRPr="002D0EA7" w:rsidRDefault="004B6A8C" w:rsidP="004B6A8C">
      <w:pPr>
        <w:pStyle w:val="Heading20"/>
        <w:keepNext/>
        <w:keepLines/>
        <w:shd w:val="clear" w:color="auto" w:fill="auto"/>
        <w:tabs>
          <w:tab w:val="left" w:pos="148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bookmark18"/>
      <w:bookmarkStart w:id="10" w:name="bookmark19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D0EA7">
        <w:rPr>
          <w:rFonts w:ascii="Times New Roman" w:hAnsi="Times New Roman" w:cs="Times New Roman"/>
          <w:sz w:val="28"/>
          <w:szCs w:val="28"/>
        </w:rPr>
        <w:t xml:space="preserve">Состояние инфраструктуры </w:t>
      </w:r>
      <w:bookmarkEnd w:id="9"/>
      <w:bookmarkEnd w:id="10"/>
    </w:p>
    <w:p w14:paraId="3B28CFA2" w14:textId="77777777" w:rsidR="004B6A8C" w:rsidRPr="00E00DC1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Pr="002D0EA7">
        <w:rPr>
          <w:rFonts w:ascii="Times New Roman" w:hAnsi="Times New Roman" w:cs="Times New Roman"/>
          <w:color w:val="000000"/>
          <w:sz w:val="28"/>
          <w:szCs w:val="28"/>
        </w:rPr>
        <w:t>Транспортная инфраструктура</w:t>
      </w:r>
    </w:p>
    <w:p w14:paraId="27B2569D" w14:textId="77777777" w:rsidR="004B6A8C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A8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BE17A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BE17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1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Самойловка</w:t>
      </w:r>
      <w:r w:rsidRPr="00BE17A8">
        <w:rPr>
          <w:rFonts w:ascii="Times New Roman" w:hAnsi="Times New Roman" w:cs="Times New Roman"/>
          <w:sz w:val="28"/>
          <w:szCs w:val="28"/>
        </w:rPr>
        <w:t xml:space="preserve"> находится на железнодорожной станции</w:t>
      </w:r>
      <w:r>
        <w:rPr>
          <w:rFonts w:ascii="Times New Roman" w:hAnsi="Times New Roman" w:cs="Times New Roman"/>
          <w:sz w:val="28"/>
          <w:szCs w:val="28"/>
        </w:rPr>
        <w:t xml:space="preserve"> Три Острова</w:t>
      </w:r>
      <w:r w:rsidRPr="00BE17A8">
        <w:rPr>
          <w:rFonts w:ascii="Times New Roman" w:hAnsi="Times New Roman" w:cs="Times New Roman"/>
          <w:sz w:val="28"/>
          <w:szCs w:val="28"/>
        </w:rPr>
        <w:t xml:space="preserve">, где проходит железнодорожная ветка Камышин - Москва, и трасса федерального значения Р-207 Пенза-Балашов-Михайловка а/д А-260, расстояние от </w:t>
      </w:r>
      <w:proofErr w:type="spellStart"/>
      <w:r w:rsidRPr="00BE17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1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Самойловка</w:t>
      </w:r>
      <w:r w:rsidRPr="00BE17A8">
        <w:rPr>
          <w:rFonts w:ascii="Times New Roman" w:hAnsi="Times New Roman" w:cs="Times New Roman"/>
          <w:sz w:val="28"/>
          <w:szCs w:val="28"/>
        </w:rPr>
        <w:t xml:space="preserve"> до г. Саратова-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BE17A8">
        <w:rPr>
          <w:rFonts w:ascii="Times New Roman" w:hAnsi="Times New Roman" w:cs="Times New Roman"/>
          <w:sz w:val="28"/>
          <w:szCs w:val="28"/>
        </w:rPr>
        <w:t xml:space="preserve"> км.,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Самойловка</w:t>
      </w:r>
      <w:r w:rsidRPr="00BE17A8">
        <w:rPr>
          <w:rFonts w:ascii="Times New Roman" w:hAnsi="Times New Roman" w:cs="Times New Roman"/>
          <w:sz w:val="28"/>
          <w:szCs w:val="28"/>
        </w:rPr>
        <w:t xml:space="preserve"> до г. Балашов-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E17A8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7FB199ED" w14:textId="77777777" w:rsidR="004B6A8C" w:rsidRPr="00E00DC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Самойловский муниципальный район проходит, регионального значения а/д Самойловка-Казачка, а/д Самойловка-Хрущевка, а/д Самойловка-Благовещенка, а/д Ольшанка-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с. Благовещенка от а/д Самойловка-Казачка. </w:t>
      </w:r>
    </w:p>
    <w:p w14:paraId="5B6B1195" w14:textId="77777777" w:rsidR="004B6A8C" w:rsidRPr="00E00DC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1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составляет 74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DC1">
        <w:rPr>
          <w:rFonts w:ascii="Times New Roman" w:hAnsi="Times New Roman" w:cs="Times New Roman"/>
          <w:sz w:val="28"/>
          <w:szCs w:val="28"/>
        </w:rPr>
        <w:t xml:space="preserve"> км, в том числе 61,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0DC1">
        <w:rPr>
          <w:rFonts w:ascii="Times New Roman" w:hAnsi="Times New Roman" w:cs="Times New Roman"/>
          <w:sz w:val="28"/>
          <w:szCs w:val="28"/>
        </w:rPr>
        <w:t xml:space="preserve"> км - дороги федерального значения, 10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E00DC1">
        <w:rPr>
          <w:rFonts w:ascii="Times New Roman" w:hAnsi="Times New Roman" w:cs="Times New Roman"/>
          <w:sz w:val="28"/>
          <w:szCs w:val="28"/>
        </w:rPr>
        <w:t xml:space="preserve"> км – дороги регионального значения, </w:t>
      </w:r>
      <w:r>
        <w:rPr>
          <w:rFonts w:ascii="Times New Roman" w:hAnsi="Times New Roman" w:cs="Times New Roman"/>
          <w:sz w:val="28"/>
          <w:szCs w:val="28"/>
        </w:rPr>
        <w:t>182,8</w:t>
      </w:r>
      <w:r w:rsidRPr="00E00DC1">
        <w:rPr>
          <w:rFonts w:ascii="Times New Roman" w:hAnsi="Times New Roman" w:cs="Times New Roman"/>
          <w:sz w:val="28"/>
          <w:szCs w:val="28"/>
        </w:rPr>
        <w:t xml:space="preserve"> км– дороги местного значения вне населенных пунктов (из них 57,8 км- грунтовые), 4</w:t>
      </w:r>
      <w:r>
        <w:rPr>
          <w:rFonts w:ascii="Times New Roman" w:hAnsi="Times New Roman" w:cs="Times New Roman"/>
          <w:sz w:val="28"/>
          <w:szCs w:val="28"/>
        </w:rPr>
        <w:t>09,7</w:t>
      </w:r>
      <w:r w:rsidRPr="00E00DC1">
        <w:rPr>
          <w:rFonts w:ascii="Times New Roman" w:hAnsi="Times New Roman" w:cs="Times New Roman"/>
          <w:sz w:val="28"/>
          <w:szCs w:val="28"/>
        </w:rPr>
        <w:t xml:space="preserve"> км- дороги местного значения в границах населенных пунктов (из них 230,8- грунтовые. </w:t>
      </w:r>
    </w:p>
    <w:p w14:paraId="358E5DF7" w14:textId="77777777" w:rsidR="004B6A8C" w:rsidRPr="00E00DC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1">
        <w:rPr>
          <w:rFonts w:ascii="Times New Roman" w:hAnsi="Times New Roman" w:cs="Times New Roman"/>
          <w:sz w:val="28"/>
          <w:szCs w:val="28"/>
        </w:rPr>
        <w:t xml:space="preserve">В течение 2016-2021 гг. отремонтировано 65,21 км автомобильных дорог общего пользования местного значения. </w:t>
      </w:r>
    </w:p>
    <w:p w14:paraId="31B7A898" w14:textId="77777777" w:rsidR="004B6A8C" w:rsidRPr="00E00DC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1">
        <w:rPr>
          <w:rFonts w:ascii="Times New Roman" w:hAnsi="Times New Roman" w:cs="Times New Roman"/>
          <w:sz w:val="28"/>
          <w:szCs w:val="28"/>
        </w:rPr>
        <w:t>В 2019-2020 гг. проведен ремонт региональных дорог протяженностью 5 км.</w:t>
      </w:r>
    </w:p>
    <w:p w14:paraId="6DCB9D37" w14:textId="77777777" w:rsidR="004B6A8C" w:rsidRPr="00E00DC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1">
        <w:rPr>
          <w:rFonts w:ascii="Times New Roman" w:hAnsi="Times New Roman" w:cs="Times New Roman"/>
          <w:sz w:val="28"/>
          <w:szCs w:val="28"/>
        </w:rPr>
        <w:t xml:space="preserve">В 2020 г. более 60 км. автомобильных дорог переведено на федеральный уровень, что позволило начать их ремонт за счет средств федерального бюджета. </w:t>
      </w:r>
    </w:p>
    <w:p w14:paraId="375B4A8E" w14:textId="77777777" w:rsidR="004B6A8C" w:rsidRPr="002D0EA7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1">
        <w:rPr>
          <w:rFonts w:ascii="Times New Roman" w:hAnsi="Times New Roman" w:cs="Times New Roman"/>
          <w:sz w:val="28"/>
          <w:szCs w:val="28"/>
        </w:rPr>
        <w:t xml:space="preserve">В 2021 году администрацией района было заключено три муниципальных контракта на ремонт и содержание автомобильных дорог на общую сумму 15 млн. </w:t>
      </w:r>
      <w:proofErr w:type="spellStart"/>
      <w:r w:rsidRPr="00E00DC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444801ED" w14:textId="77777777" w:rsidR="004B6A8C" w:rsidRPr="00F05FBA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 w:rsidRPr="00F05FBA">
        <w:rPr>
          <w:rFonts w:ascii="Times New Roman" w:hAnsi="Times New Roman" w:cs="Times New Roman"/>
          <w:color w:val="000000"/>
          <w:sz w:val="28"/>
          <w:szCs w:val="28"/>
        </w:rPr>
        <w:t>Инженерная инфраструктура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7EC0DC" w14:textId="77777777" w:rsidR="004B6A8C" w:rsidRPr="000139A6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9A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Водоснабжение</w:t>
      </w:r>
    </w:p>
    <w:p w14:paraId="2EB970A5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A6">
        <w:rPr>
          <w:rFonts w:ascii="Times New Roman" w:hAnsi="Times New Roman" w:cs="Times New Roman"/>
          <w:sz w:val="28"/>
          <w:szCs w:val="28"/>
        </w:rPr>
        <w:t>Основным источником хозяйственно - питьевого и производственного водоснабжения населенных пунктов служат подземные воды и центральног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9A6">
        <w:rPr>
          <w:rFonts w:ascii="Times New Roman" w:hAnsi="Times New Roman" w:cs="Times New Roman"/>
          <w:sz w:val="28"/>
          <w:szCs w:val="28"/>
        </w:rPr>
        <w:t xml:space="preserve"> водоснабжение. Эксплуатация подземных вод производится посредством артезианских скважин. Вода из артезианских скважин пресная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9A6">
        <w:rPr>
          <w:rFonts w:ascii="Times New Roman" w:hAnsi="Times New Roman" w:cs="Times New Roman"/>
          <w:sz w:val="28"/>
          <w:szCs w:val="28"/>
        </w:rPr>
        <w:t>Вода, поступающая из артезианских скважин в разводящую сеть, подается без очистки и обеззараживания и в большинстве случаев, соответствует требованиям ГОСТ 2761-84 «Источники централизованного хозяйственно - питьевого водоснабжения»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превышения показаний по бору)</w:t>
      </w:r>
      <w:r w:rsidRPr="000139A6">
        <w:rPr>
          <w:rFonts w:ascii="Times New Roman" w:hAnsi="Times New Roman" w:cs="Times New Roman"/>
          <w:sz w:val="28"/>
          <w:szCs w:val="28"/>
        </w:rPr>
        <w:t xml:space="preserve"> и требованиям СанПиН 2.1.4.1074-01 «Питьевая вода». Подземные источники большей своей частью относятся к 1 классу и используются без очистки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330AD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Газоснабжение</w:t>
      </w:r>
    </w:p>
    <w:p w14:paraId="300F224F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Источником газоснабжения муниципального района является природный газ, который подается в район по</w:t>
      </w:r>
    </w:p>
    <w:p w14:paraId="4FA3F2C9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>магистральному газопроводу</w:t>
      </w:r>
      <w:r w:rsidRPr="000D145D">
        <w:rPr>
          <w:rFonts w:ascii="Times New Roman" w:hAnsi="Times New Roman" w:cs="Times New Roman"/>
          <w:color w:val="auto"/>
          <w:sz w:val="28"/>
          <w:szCs w:val="28"/>
        </w:rPr>
        <w:t xml:space="preserve">: «Уренгой – </w:t>
      </w:r>
      <w:proofErr w:type="spellStart"/>
      <w:r w:rsidRPr="000D145D">
        <w:rPr>
          <w:rFonts w:ascii="Times New Roman" w:hAnsi="Times New Roman" w:cs="Times New Roman"/>
          <w:color w:val="auto"/>
          <w:sz w:val="28"/>
          <w:szCs w:val="28"/>
        </w:rPr>
        <w:t>Новопсковск</w:t>
      </w:r>
      <w:proofErr w:type="spellEnd"/>
      <w:r w:rsidRPr="002266DE">
        <w:rPr>
          <w:rFonts w:ascii="Times New Roman" w:hAnsi="Times New Roman" w:cs="Times New Roman"/>
          <w:sz w:val="28"/>
          <w:szCs w:val="28"/>
        </w:rPr>
        <w:t xml:space="preserve">».  Протяженность газопроводов высокого давления на территории муниципального района </w:t>
      </w:r>
      <w:r w:rsidRPr="007623EC">
        <w:rPr>
          <w:rFonts w:ascii="Times New Roman" w:hAnsi="Times New Roman" w:cs="Times New Roman"/>
          <w:color w:val="auto"/>
          <w:sz w:val="28"/>
          <w:szCs w:val="28"/>
        </w:rPr>
        <w:t xml:space="preserve">696,05 </w:t>
      </w:r>
      <w:r w:rsidRPr="002266DE">
        <w:rPr>
          <w:rFonts w:ascii="Times New Roman" w:hAnsi="Times New Roman" w:cs="Times New Roman"/>
          <w:sz w:val="28"/>
          <w:szCs w:val="28"/>
        </w:rPr>
        <w:t>км. Распределение газа производится через газораспределительные станции. Все газопроводы были построены в период 1992 г. Эксплуатацию газового хозяйства района осуществляют ООО «Газпром межрегионгаз Саратов».</w:t>
      </w:r>
    </w:p>
    <w:p w14:paraId="5FA5EACD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Электроснабжение</w:t>
      </w:r>
    </w:p>
    <w:p w14:paraId="7B2D95E2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от Саратовской энергосистемы через электроподстанции </w:t>
      </w:r>
      <w:r w:rsidRPr="00E77446">
        <w:rPr>
          <w:rFonts w:ascii="Times New Roman" w:hAnsi="Times New Roman" w:cs="Times New Roman"/>
          <w:color w:val="auto"/>
          <w:sz w:val="28"/>
          <w:szCs w:val="28"/>
        </w:rPr>
        <w:t>110, 35, 10 кВт,</w:t>
      </w:r>
      <w:r w:rsidRPr="00226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6DE">
        <w:rPr>
          <w:rFonts w:ascii="Times New Roman" w:hAnsi="Times New Roman" w:cs="Times New Roman"/>
          <w:sz w:val="28"/>
          <w:szCs w:val="28"/>
        </w:rPr>
        <w:t xml:space="preserve">принадлежащие энергоснабжающей компании </w:t>
      </w:r>
      <w:r w:rsidRPr="002266DE">
        <w:rPr>
          <w:rFonts w:ascii="Times New Roman" w:hAnsi="Times New Roman" w:cs="Times New Roman"/>
          <w:color w:val="auto"/>
          <w:sz w:val="28"/>
          <w:szCs w:val="28"/>
        </w:rPr>
        <w:t>ПАО «МРСК Волга</w:t>
      </w:r>
      <w:r w:rsidRPr="002266DE">
        <w:rPr>
          <w:rFonts w:ascii="Times New Roman" w:hAnsi="Times New Roman" w:cs="Times New Roman"/>
          <w:sz w:val="28"/>
          <w:szCs w:val="28"/>
        </w:rPr>
        <w:t>». 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отраслям.</w:t>
      </w:r>
    </w:p>
    <w:p w14:paraId="1EDBF005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Теплоснабжение</w:t>
      </w:r>
    </w:p>
    <w:p w14:paraId="7693BF76" w14:textId="77777777" w:rsidR="004B6A8C" w:rsidRPr="002266DE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E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>отсутствуют теплоснабжающие организации, те</w:t>
      </w:r>
      <w:r w:rsidRPr="002266DE">
        <w:rPr>
          <w:rFonts w:ascii="Times New Roman" w:hAnsi="Times New Roman" w:cs="Times New Roman"/>
          <w:sz w:val="28"/>
          <w:szCs w:val="28"/>
        </w:rPr>
        <w:t xml:space="preserve">плоснабжение учреждений социальной сферы, населения и других потребителей осуществляется индивидуальными газовыми котлами.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66DE">
        <w:rPr>
          <w:rFonts w:ascii="Times New Roman" w:hAnsi="Times New Roman" w:cs="Times New Roman"/>
          <w:sz w:val="28"/>
          <w:szCs w:val="28"/>
        </w:rPr>
        <w:t>ногоквартирные дома отапливаются индивидуальными газовыми котлами</w:t>
      </w:r>
    </w:p>
    <w:p w14:paraId="1D25154B" w14:textId="77777777" w:rsidR="004B6A8C" w:rsidRPr="000139A6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ЖКХ</w:t>
      </w:r>
    </w:p>
    <w:p w14:paraId="32AEA8CD" w14:textId="77777777" w:rsidR="004B6A8C" w:rsidRPr="00F05FBA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BA">
        <w:rPr>
          <w:rFonts w:ascii="Times New Roman" w:hAnsi="Times New Roman" w:cs="Times New Roman"/>
          <w:sz w:val="28"/>
          <w:szCs w:val="28"/>
        </w:rPr>
        <w:t>Отрасль ЖКХ является ведущей отраслью муниципальной инфраструктуры.</w:t>
      </w:r>
    </w:p>
    <w:p w14:paraId="718E900B" w14:textId="77777777" w:rsidR="004B6A8C" w:rsidRPr="0023287C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7C">
        <w:rPr>
          <w:rFonts w:ascii="Times New Roman" w:hAnsi="Times New Roman" w:cs="Times New Roman"/>
          <w:sz w:val="28"/>
          <w:szCs w:val="28"/>
        </w:rPr>
        <w:t xml:space="preserve">В Самойловском районе обстановка по функционированию систем жизнеобеспечения удовлетворительная. Однако, каждой из составных частей жилищно-коммунального хозяйства присущи свои проблемы: высокий уровень </w:t>
      </w:r>
      <w:r w:rsidRPr="0023287C">
        <w:rPr>
          <w:rFonts w:ascii="Times New Roman" w:hAnsi="Times New Roman" w:cs="Times New Roman"/>
          <w:sz w:val="28"/>
          <w:szCs w:val="28"/>
        </w:rPr>
        <w:lastRenderedPageBreak/>
        <w:t xml:space="preserve">износа основных производственных фондов и коммунальной инфраструктуры, который достиг 80%, что характеризует высокую степень аварийности сетей и сооружений коммунального хозяйства района. </w:t>
      </w:r>
    </w:p>
    <w:p w14:paraId="0538F275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7C">
        <w:rPr>
          <w:rFonts w:ascii="Times New Roman" w:hAnsi="Times New Roman" w:cs="Times New Roman"/>
          <w:sz w:val="28"/>
          <w:szCs w:val="28"/>
        </w:rPr>
        <w:t>Централизованным водоснабжением охвачен 21 населенный пункт района. Протяженность уличной водопроводной сети составляет 129,6 км, из них нуждается в замене порядка 82%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A1ABD" w14:textId="77777777" w:rsidR="004B6A8C" w:rsidRPr="00190292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С 2017 г. муниципальные образования района принимают активное участие в конкурном отборе по реализации проектов, основанных на местных инициативах. Произведено обустройство зоны отдыха в парковой зоне с. Святославка и установлена детская площадка в парке, проведены работы по организации санитарной зоны и установке ограждения водозабора в с. Святославка. Осуществлен капитальный ремонт дома культуры и установлен взамен старого новый памятник землякам, погибшим в годы ВОВ, в п. Краснознаменский. Проведены работы по модернизации водозаборных скважин для хозяйственно-питьевого водоснабжения в с. Хрущевка, с. Благовещенка, с. Красавка. Произведен ремонт водослива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с.Благовещенка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. Организовано освещение четырех улиц в с. Криуша и с. Песчанка. </w:t>
      </w:r>
    </w:p>
    <w:p w14:paraId="22A0B342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муниципальных программ проведены работы по бурению водозаборной скважины для хозяйственно-питьевого водоснабжения в с. Полоцкое, п. Южный, восстановлено водоснабжение в п. Садовый, произведена перекладка водопроводных сетей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с.Залесянка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(400 м.) и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>. Самойловка (800 м.).</w:t>
      </w:r>
    </w:p>
    <w:p w14:paraId="0A09A25A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Красавском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проведен капитальный ремонт водозаборной скважины для хозяйственно-питьевого водоснабжения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с.Полтавка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на сумму 1 600 тыс. рублей, в Песчанском муниципальном образовании проведен ремонт водозаборной скважины хозяйственно-питьевого водоснабжения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с.Каменка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на сумму 1 249 тыс. рублей,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Святославском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проведено бурение эксплуатационной скважины для хозяйственно питьевого водоснабжения в с. Святославка на сумму 2 999 тыс. рублей,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Еловатском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выполнены работы по ремонту водозаборной скважины для водоснабжения в с.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Еловатка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 на сумму 1 174 тыс. рублей.</w:t>
      </w:r>
    </w:p>
    <w:p w14:paraId="2EA61317" w14:textId="77777777" w:rsidR="004B6A8C" w:rsidRPr="00190292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2017 - 2018 гг. для улучшения внешнего облика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. Самойловка администрацией района проведены работы по ремонту асфальтового покрытия центральной площади, устройству фонтана и благоустройству территории вокруг него, установке новой крытой сцены на площади. </w:t>
      </w:r>
    </w:p>
    <w:p w14:paraId="34371C44" w14:textId="77777777" w:rsidR="004B6A8C" w:rsidRPr="00190292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2019-2020 гг. в рамках реализации национального проекта «Жилье и городская среда» регионального проекта «Формирование комфортной городской среды»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 xml:space="preserve">. Самойловка проведено благоустройство двух общественных </w:t>
      </w:r>
      <w:r w:rsidRPr="0019029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- парка по ул. Красная площадь и парка на пл. им. Т. Шевченко. Обустроены пешеходные дорожки, освещение, установлены лавочки и урны, произведено ограждение парков и высадка деревьев, установлены цветники. </w:t>
      </w:r>
    </w:p>
    <w:p w14:paraId="41443E69" w14:textId="77777777" w:rsidR="004B6A8C" w:rsidRPr="00C548F1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рамках проекта «Формирование комфортной городской среды» национального проекта «Жилье и городская среда» в 2021 г. району была предоставлена субсидия в сумме 1,3 млн. рублей на реализацию мероприятий по благоустройству общественных территорий. Приобретен светодиодный фонтан, завершен капитальный ремонт Набережной.  </w:t>
      </w:r>
    </w:p>
    <w:p w14:paraId="721B1696" w14:textId="77777777" w:rsidR="004B6A8C" w:rsidRPr="00190292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Также в 2021 году произведено устройство тротуаров общей протяженностью 2811 м. на сумму 10 млн. </w:t>
      </w:r>
      <w:proofErr w:type="gramStart"/>
      <w:r w:rsidRPr="00190292"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 w:rsidRPr="001902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E6D88" w14:textId="77777777" w:rsidR="004B6A8C" w:rsidRPr="00190292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 xml:space="preserve">В 2019-2020 гг. произведен ремонт 21 дворовой территории в </w:t>
      </w:r>
      <w:proofErr w:type="spellStart"/>
      <w:r w:rsidRPr="001902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0292">
        <w:rPr>
          <w:rFonts w:ascii="Times New Roman" w:hAnsi="Times New Roman" w:cs="Times New Roman"/>
          <w:sz w:val="28"/>
          <w:szCs w:val="28"/>
        </w:rPr>
        <w:t>. Самойловка.</w:t>
      </w:r>
    </w:p>
    <w:p w14:paraId="39FCC9C2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>На реализацию муниципальных программ по ремонту и содержанию автомобильных дорог общего пользования местного значения в Самойловском районе в 2021 году израсходовано 44,4 млн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14:paraId="31D4D8AA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>Развитие сельских территорий и повышение привлекательности сельской местности, как места для постоянного проживания высококвалифицированных специалистов, связано с созданием на селе условий жизни, максимально приближенных к городским. В этой связи приоритетное значение имеет развитие систем инженерной и дорожной инфраструктуры, общественных пространств, объектов социальной сферы.</w:t>
      </w:r>
    </w:p>
    <w:p w14:paraId="4D88CCA5" w14:textId="77777777" w:rsidR="004B6A8C" w:rsidRPr="002D0EA7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FBC72" w14:textId="77777777" w:rsidR="004B6A8C" w:rsidRPr="004F336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Pr="002D0EA7">
        <w:rPr>
          <w:rFonts w:ascii="Times New Roman" w:hAnsi="Times New Roman" w:cs="Times New Roman"/>
          <w:color w:val="000000"/>
          <w:sz w:val="28"/>
          <w:szCs w:val="28"/>
        </w:rPr>
        <w:t>Связь и телекоммуникации</w:t>
      </w:r>
    </w:p>
    <w:p w14:paraId="208D2779" w14:textId="77777777" w:rsidR="004B6A8C" w:rsidRPr="00D651F0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51F0">
        <w:rPr>
          <w:rFonts w:ascii="Times New Roman" w:hAnsi="Times New Roman" w:cs="Times New Roman"/>
          <w:i/>
          <w:iCs/>
          <w:sz w:val="28"/>
          <w:szCs w:val="28"/>
          <w:u w:val="single"/>
        </w:rPr>
        <w:t>Почтовая связь</w:t>
      </w:r>
    </w:p>
    <w:p w14:paraId="6230206D" w14:textId="77777777" w:rsidR="004B6A8C" w:rsidRPr="00D651F0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F0">
        <w:rPr>
          <w:rFonts w:ascii="Times New Roman" w:hAnsi="Times New Roman" w:cs="Times New Roman"/>
          <w:sz w:val="28"/>
          <w:szCs w:val="28"/>
        </w:rPr>
        <w:t>Сеть почтовой связи района принадлежит ФГУП «Почта России» и является частью единого производственно-технологического комплекса технических и транспортных средств, обеспечивающего прием, обработку, перевозку,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F0">
        <w:rPr>
          <w:rFonts w:ascii="Times New Roman" w:hAnsi="Times New Roman" w:cs="Times New Roman"/>
          <w:sz w:val="28"/>
          <w:szCs w:val="28"/>
        </w:rPr>
        <w:t xml:space="preserve">доставку почтовых отправлений, а также осуществление почтовых переводов денежных средств. Доставка корреспонденции на отделения почтовой связи </w:t>
      </w:r>
      <w:r>
        <w:rPr>
          <w:rFonts w:ascii="Times New Roman" w:hAnsi="Times New Roman" w:cs="Times New Roman"/>
          <w:sz w:val="28"/>
          <w:szCs w:val="28"/>
        </w:rPr>
        <w:t>Самойловского</w:t>
      </w:r>
      <w:r w:rsidRPr="00D651F0">
        <w:rPr>
          <w:rFonts w:ascii="Times New Roman" w:hAnsi="Times New Roman" w:cs="Times New Roman"/>
          <w:sz w:val="28"/>
          <w:szCs w:val="28"/>
        </w:rPr>
        <w:t xml:space="preserve"> района осуществляется на автомашине из ФГУП «Почта России» г. </w:t>
      </w:r>
      <w:r>
        <w:rPr>
          <w:rFonts w:ascii="Times New Roman" w:hAnsi="Times New Roman" w:cs="Times New Roman"/>
          <w:sz w:val="28"/>
          <w:szCs w:val="28"/>
        </w:rPr>
        <w:t>Балашова</w:t>
      </w:r>
      <w:r w:rsidRPr="00D651F0">
        <w:rPr>
          <w:rFonts w:ascii="Times New Roman" w:hAnsi="Times New Roman" w:cs="Times New Roman"/>
          <w:sz w:val="28"/>
          <w:szCs w:val="28"/>
        </w:rPr>
        <w:t>. Далее, уже непосредственно до адресата доставку производят почтальоны.</w:t>
      </w:r>
    </w:p>
    <w:p w14:paraId="6B58DCC6" w14:textId="77777777" w:rsidR="004B6A8C" w:rsidRPr="00D651F0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51F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Телефонная связь</w:t>
      </w:r>
    </w:p>
    <w:p w14:paraId="4B1A7657" w14:textId="77777777" w:rsidR="004B6A8C" w:rsidRPr="00D651F0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F0">
        <w:rPr>
          <w:rFonts w:ascii="Times New Roman" w:hAnsi="Times New Roman" w:cs="Times New Roman"/>
          <w:sz w:val="28"/>
          <w:szCs w:val="28"/>
        </w:rPr>
        <w:t xml:space="preserve">Сеть телефонной связи общего пользования </w:t>
      </w:r>
      <w:r>
        <w:rPr>
          <w:rFonts w:ascii="Times New Roman" w:hAnsi="Times New Roman" w:cs="Times New Roman"/>
          <w:sz w:val="28"/>
          <w:szCs w:val="28"/>
        </w:rPr>
        <w:t>Самойловского</w:t>
      </w:r>
      <w:r w:rsidRPr="00D651F0">
        <w:rPr>
          <w:rFonts w:ascii="Times New Roman" w:hAnsi="Times New Roman" w:cs="Times New Roman"/>
          <w:sz w:val="28"/>
          <w:szCs w:val="28"/>
        </w:rPr>
        <w:t xml:space="preserve"> района интегрирована в инфраструктуру 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F0">
        <w:rPr>
          <w:rFonts w:ascii="Times New Roman" w:hAnsi="Times New Roman" w:cs="Times New Roman"/>
          <w:sz w:val="28"/>
          <w:szCs w:val="28"/>
        </w:rPr>
        <w:t>Саратовской области и имеет присоединение к сетям телефонной связи общего пользования других субъектов Российской Федерации. Услуги электросвязи жителям района предоставляет компания ОАО «Ростелеком».</w:t>
      </w:r>
    </w:p>
    <w:p w14:paraId="513ABC59" w14:textId="77777777" w:rsidR="004B6A8C" w:rsidRPr="00D651F0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F0">
        <w:rPr>
          <w:rFonts w:ascii="Times New Roman" w:hAnsi="Times New Roman" w:cs="Times New Roman"/>
          <w:i/>
          <w:iCs/>
          <w:sz w:val="28"/>
          <w:szCs w:val="28"/>
          <w:u w:val="single"/>
        </w:rPr>
        <w:t>Сотовая связь</w:t>
      </w:r>
      <w:r w:rsidRPr="00D651F0">
        <w:rPr>
          <w:rFonts w:ascii="Times New Roman" w:hAnsi="Times New Roman" w:cs="Times New Roman"/>
          <w:sz w:val="28"/>
          <w:szCs w:val="28"/>
        </w:rPr>
        <w:t>.</w:t>
      </w:r>
    </w:p>
    <w:p w14:paraId="55588CE1" w14:textId="77777777" w:rsidR="004B6A8C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F0">
        <w:rPr>
          <w:rFonts w:ascii="Times New Roman" w:hAnsi="Times New Roman" w:cs="Times New Roman"/>
          <w:sz w:val="28"/>
          <w:szCs w:val="28"/>
        </w:rPr>
        <w:lastRenderedPageBreak/>
        <w:t>Услуги сотовой связи жителям района предоставляют такие операторы связи как: «МТС»; «Мегафон»; «Билайн»</w:t>
      </w:r>
      <w:r>
        <w:rPr>
          <w:rFonts w:ascii="Times New Roman" w:hAnsi="Times New Roman" w:cs="Times New Roman"/>
          <w:sz w:val="28"/>
          <w:szCs w:val="28"/>
        </w:rPr>
        <w:t>, «Теле2»</w:t>
      </w:r>
      <w:r w:rsidRPr="00D651F0">
        <w:rPr>
          <w:rFonts w:ascii="Times New Roman" w:hAnsi="Times New Roman" w:cs="Times New Roman"/>
          <w:sz w:val="28"/>
          <w:szCs w:val="28"/>
        </w:rPr>
        <w:t>. Вероятность приема радиосигнала в каждой отдельной точке района зависит от конкретного местоположения абонента, плотности застройки и рельефа местности.</w:t>
      </w:r>
    </w:p>
    <w:p w14:paraId="412178D1" w14:textId="77777777" w:rsidR="004B6A8C" w:rsidRPr="004F336C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6C">
        <w:rPr>
          <w:rFonts w:ascii="Times New Roman" w:hAnsi="Times New Roman" w:cs="Times New Roman"/>
          <w:sz w:val="28"/>
          <w:szCs w:val="28"/>
        </w:rPr>
        <w:t xml:space="preserve">Количество населенных пунктов, в которых имеется проводной интернет – 3 (Самойловка, </w:t>
      </w:r>
      <w:proofErr w:type="spellStart"/>
      <w:r w:rsidRPr="004F336C">
        <w:rPr>
          <w:rFonts w:ascii="Times New Roman" w:hAnsi="Times New Roman" w:cs="Times New Roman"/>
          <w:sz w:val="28"/>
          <w:szCs w:val="28"/>
        </w:rPr>
        <w:t>Залесянка</w:t>
      </w:r>
      <w:proofErr w:type="spellEnd"/>
      <w:r w:rsidRPr="004F336C">
        <w:rPr>
          <w:rFonts w:ascii="Times New Roman" w:hAnsi="Times New Roman" w:cs="Times New Roman"/>
          <w:sz w:val="28"/>
          <w:szCs w:val="28"/>
        </w:rPr>
        <w:t>, Криуша).</w:t>
      </w:r>
    </w:p>
    <w:p w14:paraId="3C24C50A" w14:textId="77777777" w:rsidR="004B6A8C" w:rsidRPr="004F336C" w:rsidRDefault="004B6A8C" w:rsidP="004B6A8C">
      <w:pPr>
        <w:pStyle w:val="a4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6C">
        <w:rPr>
          <w:rFonts w:ascii="Times New Roman" w:hAnsi="Times New Roman" w:cs="Times New Roman"/>
          <w:sz w:val="28"/>
          <w:szCs w:val="28"/>
        </w:rPr>
        <w:t>Количество населенных пунктов, в которых отсутствует проводной интернет – 36.</w:t>
      </w:r>
    </w:p>
    <w:p w14:paraId="69A7E5AD" w14:textId="77777777" w:rsidR="004B6A8C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6C">
        <w:rPr>
          <w:rFonts w:ascii="Times New Roman" w:hAnsi="Times New Roman" w:cs="Times New Roman"/>
          <w:sz w:val="28"/>
          <w:szCs w:val="28"/>
        </w:rPr>
        <w:t xml:space="preserve">Во всех населенных пунктах имеется устойчивый </w:t>
      </w:r>
      <w:proofErr w:type="gramStart"/>
      <w:r w:rsidRPr="004F336C">
        <w:rPr>
          <w:rFonts w:ascii="Times New Roman" w:hAnsi="Times New Roman" w:cs="Times New Roman"/>
          <w:sz w:val="28"/>
          <w:szCs w:val="28"/>
        </w:rPr>
        <w:t>сигнал  Саратовского</w:t>
      </w:r>
      <w:proofErr w:type="gramEnd"/>
      <w:r w:rsidRPr="004F336C">
        <w:rPr>
          <w:rFonts w:ascii="Times New Roman" w:hAnsi="Times New Roman" w:cs="Times New Roman"/>
          <w:sz w:val="28"/>
          <w:szCs w:val="28"/>
        </w:rPr>
        <w:t xml:space="preserve"> цифрового телевидения.</w:t>
      </w:r>
    </w:p>
    <w:p w14:paraId="6922FDE7" w14:textId="77777777" w:rsidR="004B6A8C" w:rsidRPr="002D0EA7" w:rsidRDefault="004B6A8C" w:rsidP="004B6A8C">
      <w:pPr>
        <w:pStyle w:val="a4"/>
        <w:shd w:val="clear" w:color="auto" w:fill="auto"/>
        <w:tabs>
          <w:tab w:val="left" w:pos="148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381DF" w14:textId="77777777" w:rsidR="004B6A8C" w:rsidRPr="00190292" w:rsidRDefault="004B6A8C" w:rsidP="004B6A8C">
      <w:pPr>
        <w:pStyle w:val="a4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</w:t>
      </w:r>
      <w:r w:rsidRPr="002D0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нвестиционн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2D0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потенциал района</w:t>
      </w:r>
    </w:p>
    <w:p w14:paraId="304A4AFD" w14:textId="77777777" w:rsidR="004B6A8C" w:rsidRPr="00C05AD5" w:rsidRDefault="004B6A8C" w:rsidP="004B6A8C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AD5">
        <w:rPr>
          <w:rFonts w:ascii="Times New Roman" w:hAnsi="Times New Roman" w:cs="Times New Roman"/>
          <w:color w:val="000000"/>
          <w:sz w:val="28"/>
          <w:szCs w:val="28"/>
        </w:rPr>
        <w:t>Самойловский муниципальный район Саратовской области обладает достаточными возможностями развития экономики. Сегодня у нашего района имеется огромный потенциал: удобное географическое расположение, сырьевая база, лесные, водные ресурсы, ландшафты, наличие транспортной инфраструктуры, квалифицированная рабочая сила делают район привлекательным для инвесторов.</w:t>
      </w:r>
    </w:p>
    <w:p w14:paraId="2D2B92DE" w14:textId="77777777" w:rsidR="004B6A8C" w:rsidRPr="00233A15" w:rsidRDefault="004B6A8C" w:rsidP="004B6A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15">
        <w:rPr>
          <w:rFonts w:ascii="Times New Roman" w:hAnsi="Times New Roman" w:cs="Times New Roman"/>
          <w:sz w:val="28"/>
          <w:szCs w:val="28"/>
        </w:rPr>
        <w:t xml:space="preserve">Создание благоприятного инвестиционного климата — одна из главных задач районной инвестиционной политики. </w:t>
      </w:r>
    </w:p>
    <w:p w14:paraId="7BAE2902" w14:textId="77777777" w:rsidR="004B6A8C" w:rsidRDefault="004B6A8C" w:rsidP="004B6A8C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15">
        <w:rPr>
          <w:rFonts w:ascii="Times New Roman" w:hAnsi="Times New Roman" w:cs="Times New Roman"/>
          <w:sz w:val="28"/>
          <w:szCs w:val="28"/>
        </w:rPr>
        <w:t xml:space="preserve">Основной целью инвестиционной политики является создание условий для привлечения инвестиций в эффективные и конкурентоспособные производства и виды деятельности, на основе которых возможен рост собственного инвестиционного потенциала района. В конечном счете, эта цель конкретно ориентирована на создание </w:t>
      </w:r>
      <w:proofErr w:type="gramStart"/>
      <w:r w:rsidRPr="00233A15">
        <w:rPr>
          <w:rFonts w:ascii="Times New Roman" w:hAnsi="Times New Roman" w:cs="Times New Roman"/>
          <w:sz w:val="28"/>
          <w:szCs w:val="28"/>
        </w:rPr>
        <w:t>новых  рабочих</w:t>
      </w:r>
      <w:proofErr w:type="gramEnd"/>
      <w:r w:rsidRPr="00233A15">
        <w:rPr>
          <w:rFonts w:ascii="Times New Roman" w:hAnsi="Times New Roman" w:cs="Times New Roman"/>
          <w:sz w:val="28"/>
          <w:szCs w:val="28"/>
        </w:rPr>
        <w:t xml:space="preserve"> мест.</w:t>
      </w:r>
    </w:p>
    <w:p w14:paraId="6368342D" w14:textId="77777777" w:rsidR="004B6A8C" w:rsidRDefault="004B6A8C" w:rsidP="004B6A8C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A0">
        <w:rPr>
          <w:rFonts w:ascii="Times New Roman" w:hAnsi="Times New Roman" w:cs="Times New Roman"/>
          <w:sz w:val="28"/>
          <w:szCs w:val="28"/>
        </w:rPr>
        <w:t>Основной отраслью экономики района является сельское хозяйство. Основным направлением в сельском хозяйстве является растениеводство.</w:t>
      </w:r>
    </w:p>
    <w:p w14:paraId="2FA68554" w14:textId="77777777" w:rsidR="004B6A8C" w:rsidRPr="00766FA0" w:rsidRDefault="004B6A8C" w:rsidP="004B6A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FA0">
        <w:rPr>
          <w:rFonts w:ascii="Times New Roman" w:hAnsi="Times New Roman" w:cs="Times New Roman"/>
          <w:sz w:val="28"/>
          <w:szCs w:val="28"/>
          <w:u w:val="single"/>
        </w:rPr>
        <w:t>Ресурсы и резервы для развития действующих и открытия новых производств</w:t>
      </w:r>
    </w:p>
    <w:p w14:paraId="2255BF55" w14:textId="77777777" w:rsidR="004B6A8C" w:rsidRPr="00766FA0" w:rsidRDefault="004B6A8C" w:rsidP="004B6A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A0">
        <w:rPr>
          <w:rFonts w:ascii="Times New Roman" w:hAnsi="Times New Roman" w:cs="Times New Roman"/>
          <w:sz w:val="28"/>
          <w:szCs w:val="28"/>
        </w:rPr>
        <w:t>Благоприятный предпринимательский климат</w:t>
      </w:r>
    </w:p>
    <w:p w14:paraId="4E99F539" w14:textId="77777777" w:rsidR="004B6A8C" w:rsidRPr="00766FA0" w:rsidRDefault="004B6A8C" w:rsidP="004B6A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A0">
        <w:rPr>
          <w:rFonts w:ascii="Times New Roman" w:hAnsi="Times New Roman" w:cs="Times New Roman"/>
          <w:sz w:val="28"/>
          <w:szCs w:val="28"/>
        </w:rPr>
        <w:t>Наличие свободных инвестиционных площадок</w:t>
      </w:r>
    </w:p>
    <w:p w14:paraId="03616147" w14:textId="77777777" w:rsidR="004B6A8C" w:rsidRPr="002D0EA7" w:rsidRDefault="004B6A8C" w:rsidP="004B6A8C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A0">
        <w:rPr>
          <w:rFonts w:ascii="Times New Roman" w:hAnsi="Times New Roman" w:cs="Times New Roman"/>
          <w:sz w:val="28"/>
          <w:szCs w:val="28"/>
        </w:rPr>
        <w:t>Развитие мясного животноводства, получение экологически чистой продукции</w:t>
      </w:r>
    </w:p>
    <w:p w14:paraId="49DDA4E7" w14:textId="77777777" w:rsidR="004B6A8C" w:rsidRDefault="004B6A8C" w:rsidP="004B6A8C">
      <w:pPr>
        <w:pStyle w:val="Heading20"/>
        <w:keepNext/>
        <w:keepLines/>
        <w:shd w:val="clear" w:color="auto" w:fill="auto"/>
        <w:tabs>
          <w:tab w:val="left" w:pos="1018"/>
        </w:tabs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bookmarkStart w:id="11" w:name="bookmark20"/>
      <w:bookmarkStart w:id="12" w:name="bookmark2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7DD4">
        <w:rPr>
          <w:rFonts w:ascii="Times New Roman" w:hAnsi="Times New Roman" w:cs="Times New Roman"/>
          <w:sz w:val="28"/>
          <w:szCs w:val="28"/>
        </w:rPr>
        <w:t>Инвестиционная активность и проекты на активной стадии реализации</w:t>
      </w:r>
      <w:bookmarkEnd w:id="11"/>
      <w:bookmarkEnd w:id="12"/>
    </w:p>
    <w:p w14:paraId="570C1007" w14:textId="77777777" w:rsidR="004B6A8C" w:rsidRPr="00670C34" w:rsidRDefault="004B6A8C" w:rsidP="004B6A8C">
      <w:pPr>
        <w:pStyle w:val="a6"/>
        <w:spacing w:line="276" w:lineRule="auto"/>
        <w:ind w:left="-142" w:firstLine="8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70C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Самойловский район сельскохозяйственный, основной приток инвестиций – это инвестиции сельхозпредприятий, направленные на закупку техники и инвентаря.</w:t>
      </w:r>
    </w:p>
    <w:p w14:paraId="04CFBBC8" w14:textId="77777777" w:rsidR="004B6A8C" w:rsidRDefault="004B6A8C" w:rsidP="004B6A8C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306395F7" w14:textId="77777777" w:rsidR="004B6A8C" w:rsidRPr="00A73789" w:rsidRDefault="004B6A8C" w:rsidP="004B6A8C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7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Объем инвестиций</w:t>
      </w:r>
    </w:p>
    <w:p w14:paraId="777CE1F2" w14:textId="77777777" w:rsidR="004B6A8C" w:rsidRPr="00A73789" w:rsidRDefault="004B6A8C" w:rsidP="004B6A8C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A7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млн.руб</w:t>
      </w:r>
      <w:proofErr w:type="spellEnd"/>
      <w:r w:rsidRPr="00A737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1418"/>
        <w:gridCol w:w="1560"/>
      </w:tblGrid>
      <w:tr w:rsidR="004B6A8C" w:rsidRPr="00A73789" w14:paraId="56C1C980" w14:textId="77777777" w:rsidTr="00DC1F5D">
        <w:trPr>
          <w:trHeight w:val="3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EA1E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3546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9700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2EF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03E8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2021 </w:t>
            </w:r>
          </w:p>
        </w:tc>
      </w:tr>
      <w:tr w:rsidR="004B6A8C" w:rsidRPr="00A73789" w14:paraId="1B0E124A" w14:textId="77777777" w:rsidTr="00DC1F5D">
        <w:trPr>
          <w:trHeight w:val="3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14C1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2779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345C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7A60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7D41" w14:textId="77777777" w:rsidR="004B6A8C" w:rsidRPr="00A73789" w:rsidRDefault="004B6A8C" w:rsidP="00DC1F5D">
            <w:pPr>
              <w:tabs>
                <w:tab w:val="center" w:pos="13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73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1300</w:t>
            </w:r>
          </w:p>
        </w:tc>
      </w:tr>
      <w:tr w:rsidR="004B6A8C" w:rsidRPr="00A73789" w14:paraId="4A1DF856" w14:textId="77777777" w:rsidTr="00DC1F5D">
        <w:trPr>
          <w:trHeight w:val="3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5509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B4F2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Темп роста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FDEF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6E20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339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C421" w14:textId="77777777" w:rsidR="004B6A8C" w:rsidRPr="00A73789" w:rsidRDefault="004B6A8C" w:rsidP="00DC1F5D">
            <w:pPr>
              <w:tabs>
                <w:tab w:val="center" w:pos="13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167,6</w:t>
            </w:r>
          </w:p>
        </w:tc>
      </w:tr>
      <w:tr w:rsidR="004B6A8C" w:rsidRPr="00A73789" w14:paraId="10F284B5" w14:textId="77777777" w:rsidTr="00DC1F5D">
        <w:trPr>
          <w:trHeight w:val="3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C69E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C5C0F">
              <w:rPr>
                <w:rFonts w:ascii="Times New Roman" w:hAnsi="Times New Roman" w:cs="Times New Roman"/>
                <w:sz w:val="28"/>
                <w:szCs w:val="28"/>
              </w:rPr>
              <w:t xml:space="preserve">На душу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8C5C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9143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68A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5BF" w14:textId="77777777" w:rsidR="004B6A8C" w:rsidRPr="00A73789" w:rsidRDefault="004B6A8C" w:rsidP="00DC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384" w14:textId="77777777" w:rsidR="004B6A8C" w:rsidRPr="00A73789" w:rsidRDefault="004B6A8C" w:rsidP="00DC1F5D">
            <w:pPr>
              <w:tabs>
                <w:tab w:val="center" w:pos="13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75,1</w:t>
            </w:r>
          </w:p>
        </w:tc>
      </w:tr>
    </w:tbl>
    <w:p w14:paraId="42D9E0DB" w14:textId="77777777" w:rsidR="004B6A8C" w:rsidRPr="00670C34" w:rsidRDefault="004B6A8C" w:rsidP="004B6A8C">
      <w:pPr>
        <w:pStyle w:val="Heading20"/>
        <w:keepNext/>
        <w:keepLines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счёт инвестиций приобретена высокоэффективная сельскохозяйственная техника, которая позволила выйти на новые технологии производства сельскохозяйственных культур, что в свою очередь отразилось на рейтинге района, как одного из ведущих поставщиков продукции растениеводства. </w:t>
      </w:r>
    </w:p>
    <w:p w14:paraId="3B9407E0" w14:textId="77777777" w:rsidR="004B6A8C" w:rsidRPr="00670C34" w:rsidRDefault="004B6A8C" w:rsidP="004B6A8C">
      <w:pPr>
        <w:pStyle w:val="Heading20"/>
        <w:keepNext/>
        <w:keepLines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2016-2021 гг. сельхозтоваропроизводителями района построены 5 </w:t>
      </w:r>
      <w:proofErr w:type="spellStart"/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>мехтоков</w:t>
      </w:r>
      <w:proofErr w:type="spellEnd"/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6 крытых тока, 3 автомобильных весов, 28 складов, 1 мастерская, 1 навес, приобретено более 230 единиц сельхозтехники и иное оборудование. За 2021 г. построено 10 складов для хранения сельскохозяйственной продукции, 2 навеса для сельхозтехники, 1 механизированный ток, осуществлено строительство газопровода высокого давления для зерносушилок протяженностью 1,5 км, приобретено 13 комбайнов, 39 тракторов и иное оборудование. </w:t>
      </w:r>
    </w:p>
    <w:p w14:paraId="38FEFFCE" w14:textId="77777777" w:rsidR="004B6A8C" w:rsidRPr="00670C34" w:rsidRDefault="004B6A8C" w:rsidP="004B6A8C">
      <w:pPr>
        <w:pStyle w:val="Heading20"/>
        <w:keepNext/>
        <w:keepLines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2021 г. объем инвестиций в основной капитал по полному кругу предприятий составил более 1 млрд 300 млн. рублей, из них 1 млрд 281 млн (98,3%)- частные инвестиции в сельском хозяйстве, что выше уровня 2020 г. на 65,2%. </w:t>
      </w:r>
    </w:p>
    <w:p w14:paraId="29A85D1A" w14:textId="77777777" w:rsidR="004B6A8C" w:rsidRPr="00670C34" w:rsidRDefault="004B6A8C" w:rsidP="004B6A8C">
      <w:pPr>
        <w:pStyle w:val="Heading20"/>
        <w:keepNext/>
        <w:keepLines/>
        <w:shd w:val="clear" w:color="auto" w:fill="auto"/>
        <w:tabs>
          <w:tab w:val="left" w:pos="101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C34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Приобретено: 57  тракторов, 17  зерноуборочный комбайн, 7 грузовых автомобилей, 33 сеялки, 13 жаток, 18 опрыскивателей, 1 зерносушильный комплекс, построено 15 складов для хранения сельскохозяйственной продукции и 1 навес для сельхозтехники.</w:t>
      </w:r>
    </w:p>
    <w:p w14:paraId="3B086B10" w14:textId="77777777" w:rsidR="004B6A8C" w:rsidRPr="00B267E9" w:rsidRDefault="004B6A8C" w:rsidP="004B6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E9">
        <w:rPr>
          <w:rFonts w:ascii="Times New Roman" w:eastAsia="Times New Roman" w:hAnsi="Times New Roman" w:cs="Times New Roman"/>
          <w:sz w:val="28"/>
          <w:szCs w:val="28"/>
        </w:rPr>
        <w:t>В настоящее время в администрации района сформирована база данных производственных площадок для размещения инвестиционных проектов:</w:t>
      </w:r>
    </w:p>
    <w:p w14:paraId="4D001CA1" w14:textId="77777777" w:rsidR="004B6A8C" w:rsidRPr="00B267E9" w:rsidRDefault="004B6A8C" w:rsidP="004B6A8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E9">
        <w:rPr>
          <w:rFonts w:ascii="Times New Roman" w:eastAsia="Times New Roman" w:hAnsi="Times New Roman" w:cs="Times New Roman"/>
          <w:sz w:val="28"/>
          <w:szCs w:val="28"/>
        </w:rPr>
        <w:t xml:space="preserve">1. Свободная производственная площадка (территория сырзавода) расположена по адресу Саратовская область, </w:t>
      </w:r>
      <w:proofErr w:type="spellStart"/>
      <w:r w:rsidRPr="00B267E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B267E9">
        <w:rPr>
          <w:rFonts w:ascii="Times New Roman" w:eastAsia="Times New Roman" w:hAnsi="Times New Roman" w:cs="Times New Roman"/>
          <w:sz w:val="28"/>
          <w:szCs w:val="28"/>
        </w:rPr>
        <w:t>. Самойловка, ул. Новая д.1 земля в муниципальной собственности площадью - 40922 кв.м.;</w:t>
      </w:r>
    </w:p>
    <w:p w14:paraId="185721D6" w14:textId="77777777" w:rsidR="004B6A8C" w:rsidRPr="00B267E9" w:rsidRDefault="004B6A8C" w:rsidP="004B6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E9">
        <w:rPr>
          <w:rFonts w:ascii="Times New Roman" w:eastAsia="Times New Roman" w:hAnsi="Times New Roman" w:cs="Times New Roman"/>
          <w:sz w:val="28"/>
          <w:szCs w:val="28"/>
        </w:rPr>
        <w:t xml:space="preserve">2. Свободная производственная площадка расположена по адресу: </w:t>
      </w:r>
      <w:proofErr w:type="spellStart"/>
      <w:r w:rsidRPr="00B267E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B267E9">
        <w:rPr>
          <w:rFonts w:ascii="Times New Roman" w:eastAsia="Times New Roman" w:hAnsi="Times New Roman" w:cs="Times New Roman"/>
          <w:sz w:val="28"/>
          <w:szCs w:val="28"/>
        </w:rPr>
        <w:t>. Самойловка, ул. Новая, 1 Г, площадь нежилого здания – 508,0 кв.м. площадь земельного участка - 4957,0 кв.м. для размещения торговой сети и офисных зданий;</w:t>
      </w:r>
    </w:p>
    <w:p w14:paraId="61B9BDF2" w14:textId="77777777" w:rsidR="004B6A8C" w:rsidRPr="00B267E9" w:rsidRDefault="004B6A8C" w:rsidP="004B6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E9">
        <w:rPr>
          <w:rFonts w:ascii="Times New Roman" w:eastAsia="Times New Roman" w:hAnsi="Times New Roman" w:cs="Times New Roman"/>
          <w:sz w:val="28"/>
          <w:szCs w:val="28"/>
        </w:rPr>
        <w:t xml:space="preserve">3. Свободная производственная площадка (территория заготконторы) расположена по адресу Саратовская </w:t>
      </w:r>
      <w:r w:rsidRPr="00B267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область, </w:t>
      </w:r>
      <w:proofErr w:type="spellStart"/>
      <w:r w:rsidRPr="00B267E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B267E9">
        <w:rPr>
          <w:rFonts w:ascii="Times New Roman" w:eastAsia="Times New Roman" w:hAnsi="Times New Roman" w:cs="Times New Roman"/>
          <w:sz w:val="28"/>
          <w:szCs w:val="28"/>
        </w:rPr>
        <w:t>. Самойловка, ул. Новая д.2, частная собственност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6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B8D763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Информация о свободной производственной</w:t>
      </w:r>
    </w:p>
    <w:p w14:paraId="272BCF14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Pr="00B267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лощадк</w:t>
      </w:r>
      <w:r w:rsidRPr="00F052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  <w:r w:rsidRPr="00B267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 привлечения инвестиций</w:t>
      </w:r>
    </w:p>
    <w:p w14:paraId="56B3EB23" w14:textId="77777777" w:rsidR="004B6A8C" w:rsidRPr="00B267E9" w:rsidRDefault="004B6A8C" w:rsidP="004B6A8C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500"/>
      </w:tblGrid>
      <w:tr w:rsidR="004B6A8C" w:rsidRPr="00B267E9" w14:paraId="443DB6E9" w14:textId="77777777" w:rsidTr="00DC1F5D">
        <w:tc>
          <w:tcPr>
            <w:tcW w:w="3389" w:type="dxa"/>
          </w:tcPr>
          <w:p w14:paraId="4F507262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Муниципальное образование </w:t>
            </w:r>
          </w:p>
        </w:tc>
        <w:tc>
          <w:tcPr>
            <w:tcW w:w="6500" w:type="dxa"/>
          </w:tcPr>
          <w:p w14:paraId="5C40FD2E" w14:textId="77777777" w:rsidR="004B6A8C" w:rsidRPr="00B267E9" w:rsidRDefault="004B6A8C" w:rsidP="00DC1F5D">
            <w:pPr>
              <w:widowControl/>
              <w:ind w:right="59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Самойловский муниципальный район</w:t>
            </w:r>
          </w:p>
        </w:tc>
      </w:tr>
      <w:tr w:rsidR="004B6A8C" w:rsidRPr="00B267E9" w14:paraId="2F9AE2EC" w14:textId="77777777" w:rsidTr="00DC1F5D">
        <w:tc>
          <w:tcPr>
            <w:tcW w:w="3389" w:type="dxa"/>
          </w:tcPr>
          <w:p w14:paraId="0E9EE363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Название площадки </w:t>
            </w:r>
          </w:p>
        </w:tc>
        <w:tc>
          <w:tcPr>
            <w:tcW w:w="6500" w:type="dxa"/>
          </w:tcPr>
          <w:p w14:paraId="0085FF2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«Сырзавод Самойловский» СППК «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Агромолпродукт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4B6A8C" w:rsidRPr="00B267E9" w14:paraId="679310DD" w14:textId="77777777" w:rsidTr="00DC1F5D">
        <w:tc>
          <w:tcPr>
            <w:tcW w:w="3389" w:type="dxa"/>
          </w:tcPr>
          <w:p w14:paraId="64004A74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Тип площадки </w:t>
            </w:r>
          </w:p>
        </w:tc>
        <w:tc>
          <w:tcPr>
            <w:tcW w:w="6500" w:type="dxa"/>
          </w:tcPr>
          <w:p w14:paraId="7A353DD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Складское помещение, производственные здания, свободные земли </w:t>
            </w:r>
          </w:p>
        </w:tc>
      </w:tr>
      <w:tr w:rsidR="004B6A8C" w:rsidRPr="00B267E9" w14:paraId="2C2AB902" w14:textId="77777777" w:rsidTr="00DC1F5D">
        <w:tc>
          <w:tcPr>
            <w:tcW w:w="3389" w:type="dxa"/>
          </w:tcPr>
          <w:p w14:paraId="0FFAD68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</w:t>
            </w:r>
          </w:p>
        </w:tc>
        <w:tc>
          <w:tcPr>
            <w:tcW w:w="6500" w:type="dxa"/>
          </w:tcPr>
          <w:p w14:paraId="25042C78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64:31:000000:3829</w:t>
            </w:r>
          </w:p>
        </w:tc>
      </w:tr>
      <w:tr w:rsidR="004B6A8C" w:rsidRPr="00B267E9" w14:paraId="45F0E8BE" w14:textId="77777777" w:rsidTr="00DC1F5D">
        <w:tc>
          <w:tcPr>
            <w:tcW w:w="3389" w:type="dxa"/>
          </w:tcPr>
          <w:p w14:paraId="7E084B27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Категория земель</w:t>
            </w:r>
          </w:p>
        </w:tc>
        <w:tc>
          <w:tcPr>
            <w:tcW w:w="6500" w:type="dxa"/>
          </w:tcPr>
          <w:p w14:paraId="1F3817A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Земли населенных пунктов</w:t>
            </w:r>
          </w:p>
        </w:tc>
      </w:tr>
      <w:tr w:rsidR="004B6A8C" w:rsidRPr="00B267E9" w14:paraId="4FB649EF" w14:textId="77777777" w:rsidTr="00DC1F5D">
        <w:tc>
          <w:tcPr>
            <w:tcW w:w="3389" w:type="dxa"/>
          </w:tcPr>
          <w:p w14:paraId="461D90E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разрешенного использования земельного объекта капитального строительства (в случае его наличия)</w:t>
            </w:r>
          </w:p>
        </w:tc>
        <w:tc>
          <w:tcPr>
            <w:tcW w:w="6500" w:type="dxa"/>
          </w:tcPr>
          <w:p w14:paraId="774C9327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иных видов жилой застройки</w:t>
            </w:r>
          </w:p>
        </w:tc>
      </w:tr>
    </w:tbl>
    <w:p w14:paraId="1F3F3EF3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85EC40C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Основные сведения о площадке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4B6A8C" w:rsidRPr="00B267E9" w14:paraId="11833DC4" w14:textId="77777777" w:rsidTr="00DC1F5D">
        <w:tc>
          <w:tcPr>
            <w:tcW w:w="4815" w:type="dxa"/>
          </w:tcPr>
          <w:p w14:paraId="4693DD0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Предприятие (организация) – владелец</w:t>
            </w:r>
          </w:p>
        </w:tc>
        <w:tc>
          <w:tcPr>
            <w:tcW w:w="5074" w:type="dxa"/>
          </w:tcPr>
          <w:p w14:paraId="3193E349" w14:textId="77777777" w:rsidR="004B6A8C" w:rsidRPr="00B267E9" w:rsidRDefault="004B6A8C" w:rsidP="00DC1F5D">
            <w:pPr>
              <w:widowControl/>
              <w:ind w:right="3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«Сырзавод Самойловский», СППК «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Агромолпродукт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4B6A8C" w:rsidRPr="00B267E9" w14:paraId="77232CF7" w14:textId="77777777" w:rsidTr="00DC1F5D">
        <w:tc>
          <w:tcPr>
            <w:tcW w:w="4815" w:type="dxa"/>
          </w:tcPr>
          <w:p w14:paraId="72E53E4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Юридический адрес, 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web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site</w:t>
            </w:r>
          </w:p>
        </w:tc>
        <w:tc>
          <w:tcPr>
            <w:tcW w:w="5074" w:type="dxa"/>
          </w:tcPr>
          <w:p w14:paraId="5F93EF5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Саратовская область,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р.п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Самойловка, </w:t>
            </w:r>
          </w:p>
          <w:p w14:paraId="495258BD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Новая, 1</w:t>
            </w:r>
          </w:p>
        </w:tc>
      </w:tr>
      <w:tr w:rsidR="004B6A8C" w:rsidRPr="00B267E9" w14:paraId="289338E3" w14:textId="77777777" w:rsidTr="00DC1F5D">
        <w:tc>
          <w:tcPr>
            <w:tcW w:w="4815" w:type="dxa"/>
          </w:tcPr>
          <w:p w14:paraId="1B80E59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Контактное лицо </w:t>
            </w:r>
          </w:p>
        </w:tc>
        <w:tc>
          <w:tcPr>
            <w:tcW w:w="5074" w:type="dxa"/>
          </w:tcPr>
          <w:p w14:paraId="3AF37318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B6A8C" w:rsidRPr="00B267E9" w14:paraId="2D334192" w14:textId="77777777" w:rsidTr="00DC1F5D">
        <w:tc>
          <w:tcPr>
            <w:tcW w:w="4815" w:type="dxa"/>
          </w:tcPr>
          <w:p w14:paraId="32FA15C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контактного лица </w:t>
            </w:r>
          </w:p>
        </w:tc>
        <w:tc>
          <w:tcPr>
            <w:tcW w:w="5074" w:type="dxa"/>
          </w:tcPr>
          <w:p w14:paraId="3F22982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76-10-76 (8-845-2)</w:t>
            </w:r>
          </w:p>
        </w:tc>
      </w:tr>
      <w:tr w:rsidR="004B6A8C" w:rsidRPr="00B267E9" w14:paraId="488815D2" w14:textId="77777777" w:rsidTr="00DC1F5D">
        <w:tc>
          <w:tcPr>
            <w:tcW w:w="4815" w:type="dxa"/>
          </w:tcPr>
          <w:p w14:paraId="2267432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места расположения площадки </w:t>
            </w:r>
          </w:p>
        </w:tc>
        <w:tc>
          <w:tcPr>
            <w:tcW w:w="5074" w:type="dxa"/>
          </w:tcPr>
          <w:p w14:paraId="6E86E83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р.п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Самойловка, ул. Новая, 1</w:t>
            </w:r>
          </w:p>
        </w:tc>
      </w:tr>
      <w:tr w:rsidR="004B6A8C" w:rsidRPr="00B267E9" w14:paraId="20D92739" w14:textId="77777777" w:rsidTr="00DC1F5D">
        <w:tc>
          <w:tcPr>
            <w:tcW w:w="4815" w:type="dxa"/>
          </w:tcPr>
          <w:p w14:paraId="27B9F2D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Площадь </w:t>
            </w:r>
          </w:p>
        </w:tc>
        <w:tc>
          <w:tcPr>
            <w:tcW w:w="5074" w:type="dxa"/>
          </w:tcPr>
          <w:p w14:paraId="23A58B2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40922 кв. м.</w:t>
            </w:r>
          </w:p>
        </w:tc>
      </w:tr>
      <w:tr w:rsidR="004B6A8C" w:rsidRPr="00B267E9" w14:paraId="32E33AEE" w14:textId="77777777" w:rsidTr="00DC1F5D">
        <w:tc>
          <w:tcPr>
            <w:tcW w:w="4815" w:type="dxa"/>
          </w:tcPr>
          <w:p w14:paraId="45C2826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Форма владения землей и зданиями </w:t>
            </w:r>
          </w:p>
        </w:tc>
        <w:tc>
          <w:tcPr>
            <w:tcW w:w="5074" w:type="dxa"/>
          </w:tcPr>
          <w:p w14:paraId="5212B62A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земля – муниципальная собственность, здания – в частной собственности </w:t>
            </w:r>
          </w:p>
        </w:tc>
      </w:tr>
      <w:tr w:rsidR="004B6A8C" w:rsidRPr="00B267E9" w14:paraId="7325ECFC" w14:textId="77777777" w:rsidTr="00DC1F5D">
        <w:tc>
          <w:tcPr>
            <w:tcW w:w="4815" w:type="dxa"/>
          </w:tcPr>
          <w:p w14:paraId="525895D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Возможность расширения </w:t>
            </w:r>
          </w:p>
        </w:tc>
        <w:tc>
          <w:tcPr>
            <w:tcW w:w="5074" w:type="dxa"/>
          </w:tcPr>
          <w:p w14:paraId="2B799A6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4B6A8C" w:rsidRPr="00B267E9" w14:paraId="2AB5D498" w14:textId="77777777" w:rsidTr="00DC1F5D">
        <w:tc>
          <w:tcPr>
            <w:tcW w:w="4815" w:type="dxa"/>
          </w:tcPr>
          <w:p w14:paraId="110171E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5074" w:type="dxa"/>
          </w:tcPr>
          <w:p w14:paraId="7F7AF27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Элеваторхолдинг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4B6A8C" w:rsidRPr="00B267E9" w14:paraId="61F86295" w14:textId="77777777" w:rsidTr="00DC1F5D">
        <w:tc>
          <w:tcPr>
            <w:tcW w:w="4815" w:type="dxa"/>
          </w:tcPr>
          <w:p w14:paraId="1CA998C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Расстояние до ближайших жилых домов </w:t>
            </w:r>
          </w:p>
        </w:tc>
        <w:tc>
          <w:tcPr>
            <w:tcW w:w="5074" w:type="dxa"/>
          </w:tcPr>
          <w:p w14:paraId="3156975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50 м</w:t>
              </w:r>
            </w:smartTag>
          </w:p>
        </w:tc>
      </w:tr>
      <w:tr w:rsidR="004B6A8C" w:rsidRPr="00B267E9" w14:paraId="194FEB3D" w14:textId="77777777" w:rsidTr="00DC1F5D">
        <w:tc>
          <w:tcPr>
            <w:tcW w:w="4815" w:type="dxa"/>
          </w:tcPr>
          <w:p w14:paraId="10EACBA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Наличие ограждений</w:t>
            </w:r>
          </w:p>
        </w:tc>
        <w:tc>
          <w:tcPr>
            <w:tcW w:w="5074" w:type="dxa"/>
          </w:tcPr>
          <w:p w14:paraId="1A93206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есть</w:t>
            </w:r>
          </w:p>
        </w:tc>
      </w:tr>
    </w:tbl>
    <w:p w14:paraId="2A003D62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63F913F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Удаленность участка (в км) от: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4B6A8C" w:rsidRPr="00B267E9" w14:paraId="42E835FB" w14:textId="77777777" w:rsidTr="00DC1F5D">
        <w:tc>
          <w:tcPr>
            <w:tcW w:w="4815" w:type="dxa"/>
          </w:tcPr>
          <w:p w14:paraId="2FB40404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Центра субъекта Российской Федерации, в котором находится площадка </w:t>
            </w:r>
          </w:p>
        </w:tc>
        <w:tc>
          <w:tcPr>
            <w:tcW w:w="5074" w:type="dxa"/>
          </w:tcPr>
          <w:p w14:paraId="280AD70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192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192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г.Саратова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2CD3C0DC" w14:textId="77777777" w:rsidTr="00DC1F5D">
        <w:tc>
          <w:tcPr>
            <w:tcW w:w="4815" w:type="dxa"/>
          </w:tcPr>
          <w:p w14:paraId="616BC37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Центра другого ближайшего субъекта Российской Федерации </w:t>
            </w:r>
          </w:p>
        </w:tc>
        <w:tc>
          <w:tcPr>
            <w:tcW w:w="5074" w:type="dxa"/>
          </w:tcPr>
          <w:p w14:paraId="7E375C1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г.Пенза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г.Волгоград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64F88B06" w14:textId="77777777" w:rsidTr="00DC1F5D">
        <w:tc>
          <w:tcPr>
            <w:tcW w:w="4815" w:type="dxa"/>
          </w:tcPr>
          <w:p w14:paraId="529A72E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Ближайшего города </w:t>
            </w:r>
          </w:p>
        </w:tc>
        <w:tc>
          <w:tcPr>
            <w:tcW w:w="5074" w:type="dxa"/>
          </w:tcPr>
          <w:p w14:paraId="0A366CC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90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г.Калининска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6A766D13" w14:textId="77777777" w:rsidTr="00DC1F5D">
        <w:tc>
          <w:tcPr>
            <w:tcW w:w="4815" w:type="dxa"/>
          </w:tcPr>
          <w:p w14:paraId="2DFA58D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Автодороги </w:t>
            </w:r>
          </w:p>
        </w:tc>
        <w:tc>
          <w:tcPr>
            <w:tcW w:w="5074" w:type="dxa"/>
          </w:tcPr>
          <w:p w14:paraId="783027D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Подъезд к Саратову от автодороги Самойловка – Казачка </w:t>
            </w:r>
          </w:p>
        </w:tc>
      </w:tr>
      <w:tr w:rsidR="004B6A8C" w:rsidRPr="00B267E9" w14:paraId="3D12F723" w14:textId="77777777" w:rsidTr="00DC1F5D">
        <w:tc>
          <w:tcPr>
            <w:tcW w:w="4815" w:type="dxa"/>
          </w:tcPr>
          <w:p w14:paraId="5C4374CD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Железной дороги </w:t>
            </w:r>
          </w:p>
        </w:tc>
        <w:tc>
          <w:tcPr>
            <w:tcW w:w="5074" w:type="dxa"/>
          </w:tcPr>
          <w:p w14:paraId="22E4C2D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Станция «Три острова» </w:t>
            </w:r>
          </w:p>
        </w:tc>
      </w:tr>
      <w:tr w:rsidR="004B6A8C" w:rsidRPr="00B267E9" w14:paraId="6753D4A1" w14:textId="77777777" w:rsidTr="00DC1F5D">
        <w:tc>
          <w:tcPr>
            <w:tcW w:w="4815" w:type="dxa"/>
          </w:tcPr>
          <w:p w14:paraId="1B9FD56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Речного порта, пристани </w:t>
            </w:r>
          </w:p>
        </w:tc>
        <w:tc>
          <w:tcPr>
            <w:tcW w:w="5074" w:type="dxa"/>
          </w:tcPr>
          <w:p w14:paraId="5DCB9D0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Саратов </w:t>
            </w:r>
          </w:p>
        </w:tc>
      </w:tr>
    </w:tbl>
    <w:p w14:paraId="16112272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A632FDB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Характеристика инфраструктуры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23"/>
        <w:gridCol w:w="1213"/>
        <w:gridCol w:w="1678"/>
        <w:gridCol w:w="2523"/>
      </w:tblGrid>
      <w:tr w:rsidR="004B6A8C" w:rsidRPr="00B267E9" w14:paraId="59548B3B" w14:textId="77777777" w:rsidTr="00DC1F5D">
        <w:tc>
          <w:tcPr>
            <w:tcW w:w="2552" w:type="dxa"/>
          </w:tcPr>
          <w:p w14:paraId="3A2FA02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Вид инфраструктуры </w:t>
            </w:r>
          </w:p>
        </w:tc>
        <w:tc>
          <w:tcPr>
            <w:tcW w:w="1923" w:type="dxa"/>
          </w:tcPr>
          <w:p w14:paraId="501ED4F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Ед. изм.</w:t>
            </w:r>
          </w:p>
        </w:tc>
        <w:tc>
          <w:tcPr>
            <w:tcW w:w="1213" w:type="dxa"/>
          </w:tcPr>
          <w:p w14:paraId="49DD3D2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Мощность</w:t>
            </w:r>
          </w:p>
        </w:tc>
        <w:tc>
          <w:tcPr>
            <w:tcW w:w="1678" w:type="dxa"/>
          </w:tcPr>
          <w:p w14:paraId="477F11A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Расстояние до близлежащей точки подключения </w:t>
            </w:r>
          </w:p>
        </w:tc>
        <w:tc>
          <w:tcPr>
            <w:tcW w:w="2523" w:type="dxa"/>
          </w:tcPr>
          <w:p w14:paraId="70D5E8E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Описание </w:t>
            </w:r>
          </w:p>
        </w:tc>
      </w:tr>
      <w:tr w:rsidR="004B6A8C" w:rsidRPr="00B267E9" w14:paraId="6FF2259E" w14:textId="77777777" w:rsidTr="00DC1F5D">
        <w:tc>
          <w:tcPr>
            <w:tcW w:w="2552" w:type="dxa"/>
          </w:tcPr>
          <w:p w14:paraId="1B6E41F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923" w:type="dxa"/>
          </w:tcPr>
          <w:p w14:paraId="6FE5209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куб.м</w:t>
            </w:r>
            <w:proofErr w:type="spellEnd"/>
            <w:proofErr w:type="gram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/час</w:t>
            </w:r>
          </w:p>
        </w:tc>
        <w:tc>
          <w:tcPr>
            <w:tcW w:w="1213" w:type="dxa"/>
          </w:tcPr>
          <w:p w14:paraId="441FC008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1116CCE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 км</w:t>
            </w:r>
          </w:p>
        </w:tc>
        <w:tc>
          <w:tcPr>
            <w:tcW w:w="2523" w:type="dxa"/>
          </w:tcPr>
          <w:p w14:paraId="32BF4CC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вблизи свободной производственной площадки</w:t>
            </w:r>
          </w:p>
        </w:tc>
      </w:tr>
      <w:tr w:rsidR="004B6A8C" w:rsidRPr="00B267E9" w14:paraId="77852AE0" w14:textId="77777777" w:rsidTr="00DC1F5D">
        <w:tc>
          <w:tcPr>
            <w:tcW w:w="2552" w:type="dxa"/>
          </w:tcPr>
          <w:p w14:paraId="379A13BD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Отопление</w:t>
            </w:r>
          </w:p>
        </w:tc>
        <w:tc>
          <w:tcPr>
            <w:tcW w:w="1923" w:type="dxa"/>
          </w:tcPr>
          <w:p w14:paraId="2CF3FE8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Гкал/час</w:t>
            </w:r>
          </w:p>
        </w:tc>
        <w:tc>
          <w:tcPr>
            <w:tcW w:w="1213" w:type="dxa"/>
          </w:tcPr>
          <w:p w14:paraId="27780B6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43598AF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3" w:type="dxa"/>
          </w:tcPr>
          <w:p w14:paraId="5D35E45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отсутствует</w:t>
            </w:r>
          </w:p>
        </w:tc>
      </w:tr>
      <w:tr w:rsidR="004B6A8C" w:rsidRPr="00B267E9" w14:paraId="3C5A365C" w14:textId="77777777" w:rsidTr="00DC1F5D">
        <w:tc>
          <w:tcPr>
            <w:tcW w:w="2552" w:type="dxa"/>
          </w:tcPr>
          <w:p w14:paraId="4ACAD4B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</w:t>
            </w:r>
          </w:p>
        </w:tc>
        <w:tc>
          <w:tcPr>
            <w:tcW w:w="1923" w:type="dxa"/>
          </w:tcPr>
          <w:p w14:paraId="624EC4A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</w:t>
            </w:r>
          </w:p>
        </w:tc>
        <w:tc>
          <w:tcPr>
            <w:tcW w:w="1213" w:type="dxa"/>
          </w:tcPr>
          <w:p w14:paraId="02DAE42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2270845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3" w:type="dxa"/>
          </w:tcPr>
          <w:p w14:paraId="5190D578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1D72C8EF" w14:textId="77777777" w:rsidTr="00DC1F5D">
        <w:tc>
          <w:tcPr>
            <w:tcW w:w="2552" w:type="dxa"/>
          </w:tcPr>
          <w:p w14:paraId="6BE4321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Электроэнергия</w:t>
            </w:r>
          </w:p>
        </w:tc>
        <w:tc>
          <w:tcPr>
            <w:tcW w:w="1923" w:type="dxa"/>
          </w:tcPr>
          <w:p w14:paraId="2C63D32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213" w:type="dxa"/>
          </w:tcPr>
          <w:p w14:paraId="0CA7B39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18A090F4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 км</w:t>
            </w:r>
          </w:p>
        </w:tc>
        <w:tc>
          <w:tcPr>
            <w:tcW w:w="2523" w:type="dxa"/>
          </w:tcPr>
          <w:p w14:paraId="62E59AD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вблизи свободной производственной площадки</w:t>
            </w:r>
          </w:p>
        </w:tc>
      </w:tr>
      <w:tr w:rsidR="004B6A8C" w:rsidRPr="00B267E9" w14:paraId="0FFD60F3" w14:textId="77777777" w:rsidTr="00DC1F5D">
        <w:tc>
          <w:tcPr>
            <w:tcW w:w="2552" w:type="dxa"/>
          </w:tcPr>
          <w:p w14:paraId="5793389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Водоснабжение</w:t>
            </w:r>
          </w:p>
        </w:tc>
        <w:tc>
          <w:tcPr>
            <w:tcW w:w="1923" w:type="dxa"/>
          </w:tcPr>
          <w:p w14:paraId="45EEC26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213" w:type="dxa"/>
          </w:tcPr>
          <w:p w14:paraId="73A6046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4303A25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 км</w:t>
            </w:r>
          </w:p>
        </w:tc>
        <w:tc>
          <w:tcPr>
            <w:tcW w:w="2523" w:type="dxa"/>
          </w:tcPr>
          <w:p w14:paraId="7D786D1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вблизи свободной производственной площадки</w:t>
            </w:r>
          </w:p>
        </w:tc>
      </w:tr>
      <w:tr w:rsidR="004B6A8C" w:rsidRPr="00B267E9" w14:paraId="6B8CBF52" w14:textId="77777777" w:rsidTr="00DC1F5D">
        <w:tc>
          <w:tcPr>
            <w:tcW w:w="2552" w:type="dxa"/>
          </w:tcPr>
          <w:p w14:paraId="067D054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Канализация</w:t>
            </w:r>
          </w:p>
        </w:tc>
        <w:tc>
          <w:tcPr>
            <w:tcW w:w="1923" w:type="dxa"/>
          </w:tcPr>
          <w:p w14:paraId="053F19D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213" w:type="dxa"/>
          </w:tcPr>
          <w:p w14:paraId="60CFA37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18BF4CA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3" w:type="dxa"/>
          </w:tcPr>
          <w:p w14:paraId="7DEC412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Отсутствует</w:t>
            </w:r>
          </w:p>
        </w:tc>
      </w:tr>
      <w:tr w:rsidR="004B6A8C" w:rsidRPr="00B267E9" w14:paraId="1AB3C407" w14:textId="77777777" w:rsidTr="00DC1F5D">
        <w:tc>
          <w:tcPr>
            <w:tcW w:w="2552" w:type="dxa"/>
          </w:tcPr>
          <w:p w14:paraId="1194AFB1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Очистные сооружения</w:t>
            </w:r>
          </w:p>
        </w:tc>
        <w:tc>
          <w:tcPr>
            <w:tcW w:w="1923" w:type="dxa"/>
          </w:tcPr>
          <w:p w14:paraId="1024D95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213" w:type="dxa"/>
          </w:tcPr>
          <w:p w14:paraId="70B3AA3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3796BDC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3" w:type="dxa"/>
          </w:tcPr>
          <w:p w14:paraId="2CFA55A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Имеются</w:t>
            </w:r>
          </w:p>
        </w:tc>
      </w:tr>
      <w:tr w:rsidR="004B6A8C" w:rsidRPr="00B267E9" w14:paraId="4C9EE3D1" w14:textId="77777777" w:rsidTr="00DC1F5D">
        <w:tc>
          <w:tcPr>
            <w:tcW w:w="2552" w:type="dxa"/>
          </w:tcPr>
          <w:p w14:paraId="7D73FF68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Котельные установки </w:t>
            </w:r>
          </w:p>
        </w:tc>
        <w:tc>
          <w:tcPr>
            <w:tcW w:w="1923" w:type="dxa"/>
          </w:tcPr>
          <w:p w14:paraId="661A21D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213" w:type="dxa"/>
          </w:tcPr>
          <w:p w14:paraId="1390B55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678" w:type="dxa"/>
          </w:tcPr>
          <w:p w14:paraId="3189464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3" w:type="dxa"/>
          </w:tcPr>
          <w:p w14:paraId="7A593DA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Отсутствует</w:t>
            </w:r>
          </w:p>
        </w:tc>
      </w:tr>
    </w:tbl>
    <w:p w14:paraId="0696B2F4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E5BEEF0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Основные параметры зданий и сооружений, расположенных на площадке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152"/>
        <w:gridCol w:w="1323"/>
        <w:gridCol w:w="972"/>
        <w:gridCol w:w="1714"/>
        <w:gridCol w:w="900"/>
        <w:gridCol w:w="2114"/>
      </w:tblGrid>
      <w:tr w:rsidR="004B6A8C" w:rsidRPr="00B267E9" w14:paraId="60A2126C" w14:textId="77777777" w:rsidTr="00DC1F5D">
        <w:tc>
          <w:tcPr>
            <w:tcW w:w="1714" w:type="dxa"/>
          </w:tcPr>
          <w:p w14:paraId="07EA6527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здания, сооружения</w:t>
            </w:r>
          </w:p>
        </w:tc>
        <w:tc>
          <w:tcPr>
            <w:tcW w:w="1152" w:type="dxa"/>
          </w:tcPr>
          <w:p w14:paraId="4637353A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Площадь кв.м.</w:t>
            </w:r>
          </w:p>
        </w:tc>
        <w:tc>
          <w:tcPr>
            <w:tcW w:w="1323" w:type="dxa"/>
          </w:tcPr>
          <w:p w14:paraId="4F01C46A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Этажность</w:t>
            </w:r>
          </w:p>
        </w:tc>
        <w:tc>
          <w:tcPr>
            <w:tcW w:w="972" w:type="dxa"/>
          </w:tcPr>
          <w:p w14:paraId="11D9084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Высота этажа</w:t>
            </w:r>
          </w:p>
        </w:tc>
        <w:tc>
          <w:tcPr>
            <w:tcW w:w="1714" w:type="dxa"/>
          </w:tcPr>
          <w:p w14:paraId="4E1E4EC0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Строительный материал</w:t>
            </w:r>
          </w:p>
        </w:tc>
        <w:tc>
          <w:tcPr>
            <w:tcW w:w="900" w:type="dxa"/>
          </w:tcPr>
          <w:p w14:paraId="7BBFEAD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Износ,</w:t>
            </w:r>
          </w:p>
          <w:p w14:paraId="0CA2660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114" w:type="dxa"/>
          </w:tcPr>
          <w:p w14:paraId="4D30B524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Возможность расширения</w:t>
            </w:r>
          </w:p>
        </w:tc>
      </w:tr>
      <w:tr w:rsidR="004B6A8C" w:rsidRPr="00B267E9" w14:paraId="532FB748" w14:textId="77777777" w:rsidTr="00DC1F5D">
        <w:tc>
          <w:tcPr>
            <w:tcW w:w="1714" w:type="dxa"/>
          </w:tcPr>
          <w:p w14:paraId="44A9AC1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2" w:type="dxa"/>
          </w:tcPr>
          <w:p w14:paraId="3C3C266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3" w:type="dxa"/>
          </w:tcPr>
          <w:p w14:paraId="6A99354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972" w:type="dxa"/>
          </w:tcPr>
          <w:p w14:paraId="129D96B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714" w:type="dxa"/>
          </w:tcPr>
          <w:p w14:paraId="42AB0374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900" w:type="dxa"/>
          </w:tcPr>
          <w:p w14:paraId="35B05C5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14" w:type="dxa"/>
          </w:tcPr>
          <w:p w14:paraId="49D388B0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</w:tbl>
    <w:p w14:paraId="68971BD9" w14:textId="77777777" w:rsidR="004B6A8C" w:rsidRPr="00B267E9" w:rsidRDefault="004B6A8C" w:rsidP="004B6A8C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81433BE" w14:textId="77777777" w:rsidR="004B6A8C" w:rsidRPr="00B267E9" w:rsidRDefault="004B6A8C" w:rsidP="004B6A8C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Предложения по использованию площадки:</w:t>
      </w:r>
      <w:r w:rsidRPr="00B267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переработка с/х продукции.</w:t>
      </w:r>
    </w:p>
    <w:p w14:paraId="0A11C6AF" w14:textId="77777777" w:rsidR="004B6A8C" w:rsidRPr="00B267E9" w:rsidRDefault="004B6A8C" w:rsidP="004B6A8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6FFE610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2. Информация о свободной </w:t>
      </w:r>
    </w:p>
    <w:p w14:paraId="0229E063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производственной площадки для привлечения инвестиций</w:t>
      </w:r>
    </w:p>
    <w:p w14:paraId="1B91F103" w14:textId="77777777" w:rsidR="004B6A8C" w:rsidRPr="00B267E9" w:rsidRDefault="004B6A8C" w:rsidP="004B6A8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500"/>
      </w:tblGrid>
      <w:tr w:rsidR="004B6A8C" w:rsidRPr="00B267E9" w14:paraId="63182F95" w14:textId="77777777" w:rsidTr="00DC1F5D">
        <w:tc>
          <w:tcPr>
            <w:tcW w:w="3389" w:type="dxa"/>
          </w:tcPr>
          <w:p w14:paraId="48D7B8AA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Муниципальное образование </w:t>
            </w:r>
          </w:p>
        </w:tc>
        <w:tc>
          <w:tcPr>
            <w:tcW w:w="6500" w:type="dxa"/>
          </w:tcPr>
          <w:p w14:paraId="16D4218F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Самойловский муниципальный район</w:t>
            </w:r>
          </w:p>
        </w:tc>
      </w:tr>
      <w:tr w:rsidR="004B6A8C" w:rsidRPr="00B267E9" w14:paraId="4085BA2A" w14:textId="77777777" w:rsidTr="00DC1F5D">
        <w:tc>
          <w:tcPr>
            <w:tcW w:w="3389" w:type="dxa"/>
          </w:tcPr>
          <w:p w14:paraId="31E64FA8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Название площадки </w:t>
            </w:r>
          </w:p>
        </w:tc>
        <w:tc>
          <w:tcPr>
            <w:tcW w:w="6500" w:type="dxa"/>
          </w:tcPr>
          <w:p w14:paraId="6B8AA26A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Нежилое здание</w:t>
            </w:r>
          </w:p>
        </w:tc>
      </w:tr>
      <w:tr w:rsidR="004B6A8C" w:rsidRPr="00B267E9" w14:paraId="245DDE27" w14:textId="77777777" w:rsidTr="00DC1F5D">
        <w:tc>
          <w:tcPr>
            <w:tcW w:w="3389" w:type="dxa"/>
          </w:tcPr>
          <w:p w14:paraId="6543A842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Тип площадки </w:t>
            </w:r>
          </w:p>
        </w:tc>
        <w:tc>
          <w:tcPr>
            <w:tcW w:w="6500" w:type="dxa"/>
          </w:tcPr>
          <w:p w14:paraId="6F9AE55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жилого и нежилого назначения</w:t>
            </w:r>
          </w:p>
        </w:tc>
      </w:tr>
      <w:tr w:rsidR="004B6A8C" w:rsidRPr="00B267E9" w14:paraId="12AF7D91" w14:textId="77777777" w:rsidTr="00DC1F5D">
        <w:tc>
          <w:tcPr>
            <w:tcW w:w="3389" w:type="dxa"/>
          </w:tcPr>
          <w:p w14:paraId="40204F0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</w:t>
            </w:r>
          </w:p>
        </w:tc>
        <w:tc>
          <w:tcPr>
            <w:tcW w:w="6500" w:type="dxa"/>
          </w:tcPr>
          <w:p w14:paraId="328425EB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64:31:391006:65</w:t>
            </w:r>
          </w:p>
        </w:tc>
      </w:tr>
      <w:tr w:rsidR="004B6A8C" w:rsidRPr="00B267E9" w14:paraId="5F5B8A28" w14:textId="77777777" w:rsidTr="00DC1F5D">
        <w:tc>
          <w:tcPr>
            <w:tcW w:w="3389" w:type="dxa"/>
          </w:tcPr>
          <w:p w14:paraId="7170EB4E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Категория земель</w:t>
            </w:r>
          </w:p>
        </w:tc>
        <w:tc>
          <w:tcPr>
            <w:tcW w:w="6500" w:type="dxa"/>
          </w:tcPr>
          <w:p w14:paraId="1400020E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Земли населенных пунктов</w:t>
            </w:r>
          </w:p>
        </w:tc>
      </w:tr>
      <w:tr w:rsidR="004B6A8C" w:rsidRPr="00B267E9" w14:paraId="7B166624" w14:textId="77777777" w:rsidTr="00DC1F5D">
        <w:tc>
          <w:tcPr>
            <w:tcW w:w="3389" w:type="dxa"/>
          </w:tcPr>
          <w:p w14:paraId="55D00DC7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разрешенного использования земельного объекта капитального строительства (в случае его наличия)</w:t>
            </w:r>
          </w:p>
        </w:tc>
        <w:tc>
          <w:tcPr>
            <w:tcW w:w="6500" w:type="dxa"/>
          </w:tcPr>
          <w:p w14:paraId="29AD5EB1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Для размещения административных зданий, торговых сетей </w:t>
            </w:r>
          </w:p>
        </w:tc>
      </w:tr>
    </w:tbl>
    <w:p w14:paraId="25597BF9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4F5D3E6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Основные сведения о площадке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4B6A8C" w:rsidRPr="00B267E9" w14:paraId="6CF10B39" w14:textId="77777777" w:rsidTr="00DC1F5D">
        <w:tc>
          <w:tcPr>
            <w:tcW w:w="5211" w:type="dxa"/>
          </w:tcPr>
          <w:p w14:paraId="15CF1398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Предприятие (организация) – владелец</w:t>
            </w:r>
          </w:p>
        </w:tc>
        <w:tc>
          <w:tcPr>
            <w:tcW w:w="4678" w:type="dxa"/>
          </w:tcPr>
          <w:p w14:paraId="442F7D91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Администрация Самойловского муниципального района</w:t>
            </w:r>
          </w:p>
        </w:tc>
      </w:tr>
      <w:tr w:rsidR="004B6A8C" w:rsidRPr="00B267E9" w14:paraId="3C4D843B" w14:textId="77777777" w:rsidTr="00DC1F5D">
        <w:tc>
          <w:tcPr>
            <w:tcW w:w="5211" w:type="dxa"/>
          </w:tcPr>
          <w:p w14:paraId="76488AF5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Юридический адрес, 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web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site</w:t>
            </w:r>
          </w:p>
        </w:tc>
        <w:tc>
          <w:tcPr>
            <w:tcW w:w="4678" w:type="dxa"/>
          </w:tcPr>
          <w:p w14:paraId="5807BF9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08AD8DFA" w14:textId="77777777" w:rsidTr="00DC1F5D">
        <w:tc>
          <w:tcPr>
            <w:tcW w:w="5211" w:type="dxa"/>
          </w:tcPr>
          <w:p w14:paraId="04D6A1C1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Контактное лицо </w:t>
            </w:r>
          </w:p>
        </w:tc>
        <w:tc>
          <w:tcPr>
            <w:tcW w:w="4678" w:type="dxa"/>
          </w:tcPr>
          <w:p w14:paraId="3908262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Суровцева Ирина Валерьевна</w:t>
            </w:r>
          </w:p>
        </w:tc>
      </w:tr>
      <w:tr w:rsidR="004B6A8C" w:rsidRPr="00B267E9" w14:paraId="4A401635" w14:textId="77777777" w:rsidTr="00DC1F5D">
        <w:tc>
          <w:tcPr>
            <w:tcW w:w="5211" w:type="dxa"/>
          </w:tcPr>
          <w:p w14:paraId="052C6C71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контактного лица </w:t>
            </w:r>
          </w:p>
        </w:tc>
        <w:tc>
          <w:tcPr>
            <w:tcW w:w="4678" w:type="dxa"/>
          </w:tcPr>
          <w:p w14:paraId="1448DC82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8-845-48 2-13-54</w:t>
            </w:r>
          </w:p>
        </w:tc>
      </w:tr>
      <w:tr w:rsidR="004B6A8C" w:rsidRPr="00B267E9" w14:paraId="0AC394F4" w14:textId="77777777" w:rsidTr="00DC1F5D">
        <w:tc>
          <w:tcPr>
            <w:tcW w:w="5211" w:type="dxa"/>
          </w:tcPr>
          <w:p w14:paraId="17A0C4D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места расположения площадки </w:t>
            </w:r>
          </w:p>
        </w:tc>
        <w:tc>
          <w:tcPr>
            <w:tcW w:w="4678" w:type="dxa"/>
          </w:tcPr>
          <w:p w14:paraId="0DAB96C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Саратовская область,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р.п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Самойловка, ул. Новая д.1 Г*</w:t>
            </w:r>
          </w:p>
        </w:tc>
      </w:tr>
      <w:tr w:rsidR="004B6A8C" w:rsidRPr="00B267E9" w14:paraId="4FC362C9" w14:textId="77777777" w:rsidTr="00DC1F5D">
        <w:tc>
          <w:tcPr>
            <w:tcW w:w="5211" w:type="dxa"/>
          </w:tcPr>
          <w:p w14:paraId="0C360D8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Площадь </w:t>
            </w:r>
          </w:p>
        </w:tc>
        <w:tc>
          <w:tcPr>
            <w:tcW w:w="4678" w:type="dxa"/>
          </w:tcPr>
          <w:p w14:paraId="10B12F4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нежилое здание – 508,0кв.м.</w:t>
            </w:r>
          </w:p>
          <w:p w14:paraId="786EDA8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земельного участка – 4957,0кв.м.</w:t>
            </w:r>
          </w:p>
        </w:tc>
      </w:tr>
      <w:tr w:rsidR="004B6A8C" w:rsidRPr="00B267E9" w14:paraId="011E3E4D" w14:textId="77777777" w:rsidTr="00DC1F5D">
        <w:tc>
          <w:tcPr>
            <w:tcW w:w="5211" w:type="dxa"/>
          </w:tcPr>
          <w:p w14:paraId="15B193C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Форма владения землей и зданиями </w:t>
            </w:r>
          </w:p>
        </w:tc>
        <w:tc>
          <w:tcPr>
            <w:tcW w:w="4678" w:type="dxa"/>
          </w:tcPr>
          <w:p w14:paraId="587E520A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земля </w:t>
            </w:r>
            <w:proofErr w:type="gram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– ,</w:t>
            </w:r>
            <w:proofErr w:type="gram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здания – в  муниципальной собственности </w:t>
            </w:r>
          </w:p>
        </w:tc>
      </w:tr>
      <w:tr w:rsidR="004B6A8C" w:rsidRPr="00B267E9" w14:paraId="6CEDA90D" w14:textId="77777777" w:rsidTr="00DC1F5D">
        <w:tc>
          <w:tcPr>
            <w:tcW w:w="5211" w:type="dxa"/>
          </w:tcPr>
          <w:p w14:paraId="0048BC5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Возможность расширения </w:t>
            </w:r>
          </w:p>
        </w:tc>
        <w:tc>
          <w:tcPr>
            <w:tcW w:w="4678" w:type="dxa"/>
          </w:tcPr>
          <w:p w14:paraId="016DD0B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4B6A8C" w:rsidRPr="00B267E9" w14:paraId="478691D4" w14:textId="77777777" w:rsidTr="00DC1F5D">
        <w:tc>
          <w:tcPr>
            <w:tcW w:w="5211" w:type="dxa"/>
          </w:tcPr>
          <w:p w14:paraId="747B499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4678" w:type="dxa"/>
          </w:tcPr>
          <w:p w14:paraId="38C3D28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Элеваторхолдинг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</w:t>
            </w:r>
          </w:p>
          <w:p w14:paraId="4B70F57D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км.</w:t>
            </w:r>
          </w:p>
        </w:tc>
      </w:tr>
      <w:tr w:rsidR="004B6A8C" w:rsidRPr="00B267E9" w14:paraId="7559AEE2" w14:textId="77777777" w:rsidTr="00DC1F5D">
        <w:tc>
          <w:tcPr>
            <w:tcW w:w="5211" w:type="dxa"/>
          </w:tcPr>
          <w:p w14:paraId="10954E8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Расстояние до ближайших жилых домов </w:t>
            </w:r>
          </w:p>
        </w:tc>
        <w:tc>
          <w:tcPr>
            <w:tcW w:w="4678" w:type="dxa"/>
          </w:tcPr>
          <w:p w14:paraId="4AF35D9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 м</w:t>
            </w:r>
          </w:p>
        </w:tc>
      </w:tr>
      <w:tr w:rsidR="004B6A8C" w:rsidRPr="00B267E9" w14:paraId="33836B62" w14:textId="77777777" w:rsidTr="00DC1F5D">
        <w:tc>
          <w:tcPr>
            <w:tcW w:w="5211" w:type="dxa"/>
          </w:tcPr>
          <w:p w14:paraId="0C97162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Наличие ограждений</w:t>
            </w:r>
          </w:p>
        </w:tc>
        <w:tc>
          <w:tcPr>
            <w:tcW w:w="4678" w:type="dxa"/>
          </w:tcPr>
          <w:p w14:paraId="1B3AA2C7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имеется</w:t>
            </w:r>
          </w:p>
        </w:tc>
      </w:tr>
    </w:tbl>
    <w:p w14:paraId="53BB6631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74C4C9A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Удаленность участка (в км) от: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4B6A8C" w:rsidRPr="00B267E9" w14:paraId="7B20CCE1" w14:textId="77777777" w:rsidTr="00DC1F5D">
        <w:tc>
          <w:tcPr>
            <w:tcW w:w="5211" w:type="dxa"/>
          </w:tcPr>
          <w:p w14:paraId="252391E1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Центра субъекта Российской Федерации, в котором находится площадка </w:t>
            </w:r>
          </w:p>
        </w:tc>
        <w:tc>
          <w:tcPr>
            <w:tcW w:w="4678" w:type="dxa"/>
          </w:tcPr>
          <w:p w14:paraId="60A027B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192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192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г.Саратова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133459FC" w14:textId="77777777" w:rsidTr="00DC1F5D">
        <w:tc>
          <w:tcPr>
            <w:tcW w:w="5211" w:type="dxa"/>
          </w:tcPr>
          <w:p w14:paraId="3460CA6D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Центра другого ближайшего субъекта Российской Федерации </w:t>
            </w:r>
          </w:p>
        </w:tc>
        <w:tc>
          <w:tcPr>
            <w:tcW w:w="4678" w:type="dxa"/>
          </w:tcPr>
          <w:p w14:paraId="004286A7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г.Пенза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г.Волгоград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4CDF2538" w14:textId="77777777" w:rsidTr="00DC1F5D">
        <w:tc>
          <w:tcPr>
            <w:tcW w:w="5211" w:type="dxa"/>
          </w:tcPr>
          <w:p w14:paraId="5A6CDD8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Ближайшего города </w:t>
            </w:r>
          </w:p>
        </w:tc>
        <w:tc>
          <w:tcPr>
            <w:tcW w:w="4678" w:type="dxa"/>
          </w:tcPr>
          <w:p w14:paraId="1D7C83F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90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г.Калининска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3142CBB9" w14:textId="77777777" w:rsidTr="00DC1F5D">
        <w:tc>
          <w:tcPr>
            <w:tcW w:w="5211" w:type="dxa"/>
          </w:tcPr>
          <w:p w14:paraId="27A3BFA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Автодороги </w:t>
            </w:r>
          </w:p>
        </w:tc>
        <w:tc>
          <w:tcPr>
            <w:tcW w:w="4678" w:type="dxa"/>
          </w:tcPr>
          <w:p w14:paraId="4FFCD34B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Подъезд к Саратову от автодороги Самойловка – Казачка </w:t>
            </w:r>
          </w:p>
        </w:tc>
      </w:tr>
      <w:tr w:rsidR="004B6A8C" w:rsidRPr="00B267E9" w14:paraId="7D5F26EE" w14:textId="77777777" w:rsidTr="00DC1F5D">
        <w:tc>
          <w:tcPr>
            <w:tcW w:w="5211" w:type="dxa"/>
          </w:tcPr>
          <w:p w14:paraId="6A8E4C2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Железной дороги </w:t>
            </w:r>
          </w:p>
        </w:tc>
        <w:tc>
          <w:tcPr>
            <w:tcW w:w="4678" w:type="dxa"/>
          </w:tcPr>
          <w:p w14:paraId="700B523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Станция «Три острова» </w:t>
            </w:r>
          </w:p>
        </w:tc>
      </w:tr>
      <w:tr w:rsidR="004B6A8C" w:rsidRPr="00B267E9" w14:paraId="5C87C828" w14:textId="77777777" w:rsidTr="00DC1F5D">
        <w:tc>
          <w:tcPr>
            <w:tcW w:w="5211" w:type="dxa"/>
          </w:tcPr>
          <w:p w14:paraId="466575F7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Речного порта, пристани </w:t>
            </w:r>
          </w:p>
        </w:tc>
        <w:tc>
          <w:tcPr>
            <w:tcW w:w="4678" w:type="dxa"/>
          </w:tcPr>
          <w:p w14:paraId="3D6B682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Саратов </w:t>
            </w:r>
          </w:p>
        </w:tc>
      </w:tr>
    </w:tbl>
    <w:p w14:paraId="60168983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BA63E68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Характеристика инфраструктуры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417"/>
        <w:gridCol w:w="2126"/>
        <w:gridCol w:w="1792"/>
      </w:tblGrid>
      <w:tr w:rsidR="004B6A8C" w:rsidRPr="00B267E9" w14:paraId="595E6ED1" w14:textId="77777777" w:rsidTr="00DC1F5D">
        <w:tc>
          <w:tcPr>
            <w:tcW w:w="2660" w:type="dxa"/>
          </w:tcPr>
          <w:p w14:paraId="13B4F12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Вид инфраструктуры </w:t>
            </w:r>
          </w:p>
        </w:tc>
        <w:tc>
          <w:tcPr>
            <w:tcW w:w="1843" w:type="dxa"/>
          </w:tcPr>
          <w:p w14:paraId="1F932E3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Ед. изм.</w:t>
            </w:r>
          </w:p>
        </w:tc>
        <w:tc>
          <w:tcPr>
            <w:tcW w:w="1417" w:type="dxa"/>
          </w:tcPr>
          <w:p w14:paraId="6C5FF84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Мощность</w:t>
            </w:r>
          </w:p>
        </w:tc>
        <w:tc>
          <w:tcPr>
            <w:tcW w:w="2126" w:type="dxa"/>
          </w:tcPr>
          <w:p w14:paraId="38C4738A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Расстояние до близлежащей точки подключения</w:t>
            </w:r>
          </w:p>
        </w:tc>
        <w:tc>
          <w:tcPr>
            <w:tcW w:w="1792" w:type="dxa"/>
          </w:tcPr>
          <w:p w14:paraId="6391545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Описание </w:t>
            </w:r>
          </w:p>
        </w:tc>
      </w:tr>
      <w:tr w:rsidR="004B6A8C" w:rsidRPr="00B267E9" w14:paraId="446C6B0E" w14:textId="77777777" w:rsidTr="00DC1F5D">
        <w:tc>
          <w:tcPr>
            <w:tcW w:w="2660" w:type="dxa"/>
          </w:tcPr>
          <w:p w14:paraId="16CE2B82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843" w:type="dxa"/>
          </w:tcPr>
          <w:p w14:paraId="7E67DD0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куб.м</w:t>
            </w:r>
            <w:proofErr w:type="spellEnd"/>
            <w:proofErr w:type="gram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/час</w:t>
            </w:r>
          </w:p>
        </w:tc>
        <w:tc>
          <w:tcPr>
            <w:tcW w:w="1417" w:type="dxa"/>
          </w:tcPr>
          <w:p w14:paraId="7198898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03E1BED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0,1км</w:t>
            </w:r>
          </w:p>
        </w:tc>
        <w:tc>
          <w:tcPr>
            <w:tcW w:w="1792" w:type="dxa"/>
          </w:tcPr>
          <w:p w14:paraId="0663F9A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53E35EA5" w14:textId="77777777" w:rsidTr="00DC1F5D">
        <w:tc>
          <w:tcPr>
            <w:tcW w:w="2660" w:type="dxa"/>
          </w:tcPr>
          <w:p w14:paraId="0E53E29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Отопление</w:t>
            </w:r>
          </w:p>
        </w:tc>
        <w:tc>
          <w:tcPr>
            <w:tcW w:w="1843" w:type="dxa"/>
          </w:tcPr>
          <w:p w14:paraId="4327660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Гкал/час</w:t>
            </w:r>
          </w:p>
        </w:tc>
        <w:tc>
          <w:tcPr>
            <w:tcW w:w="1417" w:type="dxa"/>
          </w:tcPr>
          <w:p w14:paraId="59832CA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18560A3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</w:tcPr>
          <w:p w14:paraId="37D3D01B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79FBF609" w14:textId="77777777" w:rsidTr="00DC1F5D">
        <w:tc>
          <w:tcPr>
            <w:tcW w:w="2660" w:type="dxa"/>
          </w:tcPr>
          <w:p w14:paraId="54B2BAAE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</w:t>
            </w:r>
          </w:p>
        </w:tc>
        <w:tc>
          <w:tcPr>
            <w:tcW w:w="1843" w:type="dxa"/>
          </w:tcPr>
          <w:p w14:paraId="67B07DC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</w:t>
            </w:r>
          </w:p>
        </w:tc>
        <w:tc>
          <w:tcPr>
            <w:tcW w:w="1417" w:type="dxa"/>
          </w:tcPr>
          <w:p w14:paraId="78D60997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463ADEF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</w:tcPr>
          <w:p w14:paraId="5B878B68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13938C4F" w14:textId="77777777" w:rsidTr="00DC1F5D">
        <w:tc>
          <w:tcPr>
            <w:tcW w:w="2660" w:type="dxa"/>
          </w:tcPr>
          <w:p w14:paraId="521AAEA1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Электроэнергия</w:t>
            </w:r>
          </w:p>
        </w:tc>
        <w:tc>
          <w:tcPr>
            <w:tcW w:w="1843" w:type="dxa"/>
          </w:tcPr>
          <w:p w14:paraId="64AA3DF6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417" w:type="dxa"/>
          </w:tcPr>
          <w:p w14:paraId="721800A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1DDDCAE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0,1км</w:t>
            </w:r>
          </w:p>
        </w:tc>
        <w:tc>
          <w:tcPr>
            <w:tcW w:w="1792" w:type="dxa"/>
          </w:tcPr>
          <w:p w14:paraId="60BED238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19C1CD55" w14:textId="77777777" w:rsidTr="00DC1F5D">
        <w:tc>
          <w:tcPr>
            <w:tcW w:w="2660" w:type="dxa"/>
          </w:tcPr>
          <w:p w14:paraId="1E7A5DA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Водоснабжение</w:t>
            </w:r>
          </w:p>
        </w:tc>
        <w:tc>
          <w:tcPr>
            <w:tcW w:w="1843" w:type="dxa"/>
          </w:tcPr>
          <w:p w14:paraId="5766ECC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417" w:type="dxa"/>
          </w:tcPr>
          <w:p w14:paraId="2295D7A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697FAB5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0,1км</w:t>
            </w:r>
          </w:p>
        </w:tc>
        <w:tc>
          <w:tcPr>
            <w:tcW w:w="1792" w:type="dxa"/>
          </w:tcPr>
          <w:p w14:paraId="61DDEC5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6346B272" w14:textId="77777777" w:rsidTr="00DC1F5D">
        <w:tc>
          <w:tcPr>
            <w:tcW w:w="2660" w:type="dxa"/>
          </w:tcPr>
          <w:p w14:paraId="3AEF0108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Канализация</w:t>
            </w:r>
          </w:p>
        </w:tc>
        <w:tc>
          <w:tcPr>
            <w:tcW w:w="1843" w:type="dxa"/>
          </w:tcPr>
          <w:p w14:paraId="7E0770D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417" w:type="dxa"/>
          </w:tcPr>
          <w:p w14:paraId="7E81A9C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4F5AE287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</w:tcPr>
          <w:p w14:paraId="6CB1278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58F0917B" w14:textId="77777777" w:rsidTr="00DC1F5D">
        <w:tc>
          <w:tcPr>
            <w:tcW w:w="2660" w:type="dxa"/>
          </w:tcPr>
          <w:p w14:paraId="2A38AD09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Очистные сооружения</w:t>
            </w:r>
          </w:p>
        </w:tc>
        <w:tc>
          <w:tcPr>
            <w:tcW w:w="1843" w:type="dxa"/>
          </w:tcPr>
          <w:p w14:paraId="5B530224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417" w:type="dxa"/>
          </w:tcPr>
          <w:p w14:paraId="1A86110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2448B767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</w:tcPr>
          <w:p w14:paraId="14B0AD2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7D249880" w14:textId="77777777" w:rsidTr="00DC1F5D">
        <w:tc>
          <w:tcPr>
            <w:tcW w:w="2660" w:type="dxa"/>
          </w:tcPr>
          <w:p w14:paraId="2009F85F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Котельные установки </w:t>
            </w:r>
          </w:p>
        </w:tc>
        <w:tc>
          <w:tcPr>
            <w:tcW w:w="1843" w:type="dxa"/>
          </w:tcPr>
          <w:p w14:paraId="398A2270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417" w:type="dxa"/>
          </w:tcPr>
          <w:p w14:paraId="0357F8E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</w:tcPr>
          <w:p w14:paraId="60F59EEC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</w:tcPr>
          <w:p w14:paraId="49DEA31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</w:tbl>
    <w:p w14:paraId="7FFB6833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AD9568C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Основные параметры зданий и сооружений, расположенных на площадке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1240"/>
        <w:gridCol w:w="1321"/>
        <w:gridCol w:w="1056"/>
        <w:gridCol w:w="1709"/>
        <w:gridCol w:w="966"/>
        <w:gridCol w:w="1598"/>
      </w:tblGrid>
      <w:tr w:rsidR="004B6A8C" w:rsidRPr="00B267E9" w14:paraId="3B6899FC" w14:textId="77777777" w:rsidTr="00DC1F5D">
        <w:tc>
          <w:tcPr>
            <w:tcW w:w="2388" w:type="dxa"/>
          </w:tcPr>
          <w:p w14:paraId="2EDA39F6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здания, сооружения</w:t>
            </w:r>
          </w:p>
        </w:tc>
        <w:tc>
          <w:tcPr>
            <w:tcW w:w="1240" w:type="dxa"/>
          </w:tcPr>
          <w:p w14:paraId="04EE6B0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Площадь кв.м.</w:t>
            </w:r>
          </w:p>
        </w:tc>
        <w:tc>
          <w:tcPr>
            <w:tcW w:w="1321" w:type="dxa"/>
          </w:tcPr>
          <w:p w14:paraId="498C00F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Этажность</w:t>
            </w:r>
          </w:p>
        </w:tc>
        <w:tc>
          <w:tcPr>
            <w:tcW w:w="1056" w:type="dxa"/>
          </w:tcPr>
          <w:p w14:paraId="1B0F053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Высота этажа</w:t>
            </w:r>
          </w:p>
        </w:tc>
        <w:tc>
          <w:tcPr>
            <w:tcW w:w="1709" w:type="dxa"/>
          </w:tcPr>
          <w:p w14:paraId="2A48BD6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Строительный материал</w:t>
            </w:r>
          </w:p>
        </w:tc>
        <w:tc>
          <w:tcPr>
            <w:tcW w:w="966" w:type="dxa"/>
          </w:tcPr>
          <w:p w14:paraId="43968310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Износ,</w:t>
            </w:r>
          </w:p>
          <w:p w14:paraId="002EDF9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598" w:type="dxa"/>
          </w:tcPr>
          <w:p w14:paraId="2143A6F4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Возможность расширения</w:t>
            </w:r>
          </w:p>
        </w:tc>
      </w:tr>
      <w:tr w:rsidR="004B6A8C" w:rsidRPr="00B267E9" w14:paraId="3E61EB4D" w14:textId="77777777" w:rsidTr="00DC1F5D">
        <w:tc>
          <w:tcPr>
            <w:tcW w:w="2388" w:type="dxa"/>
          </w:tcPr>
          <w:p w14:paraId="36E83B6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Нежилое здание</w:t>
            </w:r>
          </w:p>
        </w:tc>
        <w:tc>
          <w:tcPr>
            <w:tcW w:w="1240" w:type="dxa"/>
          </w:tcPr>
          <w:p w14:paraId="063AC21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508,0</w:t>
            </w:r>
          </w:p>
        </w:tc>
        <w:tc>
          <w:tcPr>
            <w:tcW w:w="1321" w:type="dxa"/>
          </w:tcPr>
          <w:p w14:paraId="1735D67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056" w:type="dxa"/>
          </w:tcPr>
          <w:p w14:paraId="077227D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м.</w:t>
            </w:r>
          </w:p>
        </w:tc>
        <w:tc>
          <w:tcPr>
            <w:tcW w:w="1709" w:type="dxa"/>
          </w:tcPr>
          <w:p w14:paraId="41703AC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кирпич</w:t>
            </w:r>
          </w:p>
        </w:tc>
        <w:tc>
          <w:tcPr>
            <w:tcW w:w="966" w:type="dxa"/>
          </w:tcPr>
          <w:p w14:paraId="098CAB6F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98" w:type="dxa"/>
          </w:tcPr>
          <w:p w14:paraId="74997672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</w:tbl>
    <w:p w14:paraId="4D8CB46D" w14:textId="77777777" w:rsidR="004B6A8C" w:rsidRPr="00B267E9" w:rsidRDefault="004B6A8C" w:rsidP="004B6A8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Предложения по использованию площадки: </w:t>
      </w:r>
      <w:r w:rsidRPr="00B267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размещения торговых сетей и офисных зданий.</w:t>
      </w:r>
    </w:p>
    <w:p w14:paraId="29F29011" w14:textId="77777777" w:rsidR="004B6A8C" w:rsidRPr="00B267E9" w:rsidRDefault="004B6A8C" w:rsidP="004B6A8C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98DA72E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A5362BC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3. Информация о свободной </w:t>
      </w:r>
    </w:p>
    <w:p w14:paraId="5BFF83A9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производственной площадки для привлечения инвестиций</w:t>
      </w:r>
    </w:p>
    <w:p w14:paraId="746AE187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500"/>
      </w:tblGrid>
      <w:tr w:rsidR="004B6A8C" w:rsidRPr="00B267E9" w14:paraId="1C974FED" w14:textId="77777777" w:rsidTr="00DC1F5D">
        <w:tc>
          <w:tcPr>
            <w:tcW w:w="3389" w:type="dxa"/>
          </w:tcPr>
          <w:p w14:paraId="435AF0E7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Муниципальное образование </w:t>
            </w:r>
          </w:p>
        </w:tc>
        <w:tc>
          <w:tcPr>
            <w:tcW w:w="6500" w:type="dxa"/>
          </w:tcPr>
          <w:p w14:paraId="12D8A74F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Самойловский муниципальный район</w:t>
            </w:r>
          </w:p>
        </w:tc>
      </w:tr>
      <w:tr w:rsidR="004B6A8C" w:rsidRPr="00B267E9" w14:paraId="102F4605" w14:textId="77777777" w:rsidTr="00DC1F5D">
        <w:tc>
          <w:tcPr>
            <w:tcW w:w="3389" w:type="dxa"/>
          </w:tcPr>
          <w:p w14:paraId="73E202D9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Название площадки </w:t>
            </w:r>
          </w:p>
        </w:tc>
        <w:tc>
          <w:tcPr>
            <w:tcW w:w="6500" w:type="dxa"/>
          </w:tcPr>
          <w:p w14:paraId="4094312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Нежилые здания</w:t>
            </w:r>
          </w:p>
        </w:tc>
      </w:tr>
      <w:tr w:rsidR="004B6A8C" w:rsidRPr="00B267E9" w14:paraId="78B5612F" w14:textId="77777777" w:rsidTr="00DC1F5D">
        <w:tc>
          <w:tcPr>
            <w:tcW w:w="3389" w:type="dxa"/>
          </w:tcPr>
          <w:p w14:paraId="009DE9EA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Тип площадки </w:t>
            </w:r>
          </w:p>
        </w:tc>
        <w:tc>
          <w:tcPr>
            <w:tcW w:w="6500" w:type="dxa"/>
          </w:tcPr>
          <w:p w14:paraId="45235D0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Складские и производственные здания </w:t>
            </w:r>
          </w:p>
        </w:tc>
      </w:tr>
      <w:tr w:rsidR="004B6A8C" w:rsidRPr="00B267E9" w14:paraId="64C9F739" w14:textId="77777777" w:rsidTr="00DC1F5D">
        <w:tc>
          <w:tcPr>
            <w:tcW w:w="3389" w:type="dxa"/>
          </w:tcPr>
          <w:p w14:paraId="615E4CD8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</w:t>
            </w:r>
          </w:p>
          <w:p w14:paraId="79B6F593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</w:t>
            </w:r>
          </w:p>
          <w:p w14:paraId="7AF7F2F2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объекта</w:t>
            </w:r>
          </w:p>
        </w:tc>
        <w:tc>
          <w:tcPr>
            <w:tcW w:w="6500" w:type="dxa"/>
          </w:tcPr>
          <w:p w14:paraId="15303982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</w:pPr>
          </w:p>
          <w:p w14:paraId="761AF2F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64:31:391006:3</w:t>
            </w:r>
          </w:p>
          <w:p w14:paraId="02E8A7AF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2759B0C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64:31:391006:321</w:t>
            </w:r>
          </w:p>
        </w:tc>
      </w:tr>
      <w:tr w:rsidR="004B6A8C" w:rsidRPr="00B267E9" w14:paraId="2A354F82" w14:textId="77777777" w:rsidTr="00DC1F5D">
        <w:tc>
          <w:tcPr>
            <w:tcW w:w="3389" w:type="dxa"/>
          </w:tcPr>
          <w:p w14:paraId="331E2AB6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Категория земель</w:t>
            </w:r>
          </w:p>
        </w:tc>
        <w:tc>
          <w:tcPr>
            <w:tcW w:w="6500" w:type="dxa"/>
          </w:tcPr>
          <w:p w14:paraId="27595C43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Земли населенных пунктов</w:t>
            </w:r>
          </w:p>
        </w:tc>
      </w:tr>
      <w:tr w:rsidR="004B6A8C" w:rsidRPr="00B267E9" w14:paraId="7016EAAC" w14:textId="77777777" w:rsidTr="00DC1F5D">
        <w:tc>
          <w:tcPr>
            <w:tcW w:w="3389" w:type="dxa"/>
          </w:tcPr>
          <w:p w14:paraId="5A37E78C" w14:textId="77777777" w:rsidR="004B6A8C" w:rsidRPr="00B267E9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разрешенного использования земельного объекта капитального строительства (в случае его наличия)</w:t>
            </w:r>
          </w:p>
        </w:tc>
        <w:tc>
          <w:tcPr>
            <w:tcW w:w="6500" w:type="dxa"/>
          </w:tcPr>
          <w:p w14:paraId="2DBABDFA" w14:textId="77777777" w:rsidR="004B6A8C" w:rsidRPr="00B267E9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сельскохозяйственного производства</w:t>
            </w:r>
          </w:p>
        </w:tc>
      </w:tr>
    </w:tbl>
    <w:p w14:paraId="3A35B3EF" w14:textId="77777777" w:rsidR="004B6A8C" w:rsidRPr="00B267E9" w:rsidRDefault="004B6A8C" w:rsidP="004B6A8C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9449D95" w14:textId="77777777" w:rsidR="004B6A8C" w:rsidRPr="00B267E9" w:rsidRDefault="004B6A8C" w:rsidP="004B6A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 xml:space="preserve">Основные сведения о площадке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4B6A8C" w:rsidRPr="00B267E9" w14:paraId="128B8D95" w14:textId="77777777" w:rsidTr="00DC1F5D">
        <w:tc>
          <w:tcPr>
            <w:tcW w:w="5211" w:type="dxa"/>
          </w:tcPr>
          <w:p w14:paraId="185E3B1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Предприятие (организация) – владелец</w:t>
            </w:r>
          </w:p>
        </w:tc>
        <w:tc>
          <w:tcPr>
            <w:tcW w:w="4678" w:type="dxa"/>
          </w:tcPr>
          <w:p w14:paraId="720DB2A6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Акчурин Р.Р.</w:t>
            </w:r>
          </w:p>
        </w:tc>
      </w:tr>
      <w:tr w:rsidR="004B6A8C" w:rsidRPr="00B267E9" w14:paraId="7F7B5873" w14:textId="77777777" w:rsidTr="00DC1F5D">
        <w:tc>
          <w:tcPr>
            <w:tcW w:w="5211" w:type="dxa"/>
          </w:tcPr>
          <w:p w14:paraId="0EC34999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Юридический адрес, 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web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site</w:t>
            </w:r>
          </w:p>
        </w:tc>
        <w:tc>
          <w:tcPr>
            <w:tcW w:w="4678" w:type="dxa"/>
          </w:tcPr>
          <w:p w14:paraId="74EB3C75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0E233F0A" w14:textId="77777777" w:rsidTr="00DC1F5D">
        <w:tc>
          <w:tcPr>
            <w:tcW w:w="5211" w:type="dxa"/>
          </w:tcPr>
          <w:p w14:paraId="39FD2F09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Контактное лицо </w:t>
            </w:r>
          </w:p>
        </w:tc>
        <w:tc>
          <w:tcPr>
            <w:tcW w:w="4678" w:type="dxa"/>
          </w:tcPr>
          <w:p w14:paraId="41023E7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Акчурин Р.Р.</w:t>
            </w:r>
          </w:p>
        </w:tc>
      </w:tr>
      <w:tr w:rsidR="004B6A8C" w:rsidRPr="00B267E9" w14:paraId="6ACF0011" w14:textId="77777777" w:rsidTr="00DC1F5D">
        <w:tc>
          <w:tcPr>
            <w:tcW w:w="5211" w:type="dxa"/>
          </w:tcPr>
          <w:p w14:paraId="79361402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Телефон, 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контактного лица </w:t>
            </w:r>
          </w:p>
        </w:tc>
        <w:tc>
          <w:tcPr>
            <w:tcW w:w="4678" w:type="dxa"/>
          </w:tcPr>
          <w:p w14:paraId="2AAA857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83271053071</w:t>
            </w:r>
          </w:p>
        </w:tc>
      </w:tr>
      <w:tr w:rsidR="004B6A8C" w:rsidRPr="00B267E9" w14:paraId="0B220BB2" w14:textId="77777777" w:rsidTr="00DC1F5D">
        <w:tc>
          <w:tcPr>
            <w:tcW w:w="5211" w:type="dxa"/>
          </w:tcPr>
          <w:p w14:paraId="2242843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места расположения площадки </w:t>
            </w:r>
          </w:p>
        </w:tc>
        <w:tc>
          <w:tcPr>
            <w:tcW w:w="4678" w:type="dxa"/>
          </w:tcPr>
          <w:p w14:paraId="6CD6E52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Саратовская область,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р.п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Самойловка, ул. Новая, 2</w:t>
            </w:r>
          </w:p>
        </w:tc>
      </w:tr>
      <w:tr w:rsidR="004B6A8C" w:rsidRPr="00B267E9" w14:paraId="15412C87" w14:textId="77777777" w:rsidTr="00DC1F5D">
        <w:tc>
          <w:tcPr>
            <w:tcW w:w="5211" w:type="dxa"/>
          </w:tcPr>
          <w:p w14:paraId="34276F53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Площадь </w:t>
            </w:r>
          </w:p>
        </w:tc>
        <w:tc>
          <w:tcPr>
            <w:tcW w:w="4678" w:type="dxa"/>
          </w:tcPr>
          <w:p w14:paraId="67E69DD0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Нежилые здания (ранее заготконтора)</w:t>
            </w:r>
          </w:p>
        </w:tc>
      </w:tr>
      <w:tr w:rsidR="004B6A8C" w:rsidRPr="00B267E9" w14:paraId="746DED1F" w14:textId="77777777" w:rsidTr="00DC1F5D">
        <w:tc>
          <w:tcPr>
            <w:tcW w:w="5211" w:type="dxa"/>
          </w:tcPr>
          <w:p w14:paraId="0055E31B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Форма владения землей и зданиями </w:t>
            </w:r>
          </w:p>
        </w:tc>
        <w:tc>
          <w:tcPr>
            <w:tcW w:w="4678" w:type="dxa"/>
          </w:tcPr>
          <w:p w14:paraId="79F62ECA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земля  –</w:t>
            </w:r>
            <w:proofErr w:type="gram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здание – в частной собственности </w:t>
            </w:r>
          </w:p>
        </w:tc>
      </w:tr>
      <w:tr w:rsidR="004B6A8C" w:rsidRPr="00B267E9" w14:paraId="25CC2947" w14:textId="77777777" w:rsidTr="00DC1F5D">
        <w:tc>
          <w:tcPr>
            <w:tcW w:w="5211" w:type="dxa"/>
          </w:tcPr>
          <w:p w14:paraId="382EC283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Возможность расширения </w:t>
            </w:r>
          </w:p>
        </w:tc>
        <w:tc>
          <w:tcPr>
            <w:tcW w:w="4678" w:type="dxa"/>
          </w:tcPr>
          <w:p w14:paraId="74E8E5FE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4B6A8C" w:rsidRPr="00B267E9" w14:paraId="2C96A17E" w14:textId="77777777" w:rsidTr="00DC1F5D">
        <w:tc>
          <w:tcPr>
            <w:tcW w:w="5211" w:type="dxa"/>
          </w:tcPr>
          <w:p w14:paraId="245840C4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4678" w:type="dxa"/>
          </w:tcPr>
          <w:p w14:paraId="68B96CFA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Элеваторхолдинг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4B6A8C" w:rsidRPr="00B267E9" w14:paraId="432C1B45" w14:textId="77777777" w:rsidTr="00DC1F5D">
        <w:tc>
          <w:tcPr>
            <w:tcW w:w="5211" w:type="dxa"/>
          </w:tcPr>
          <w:p w14:paraId="29BE1D1E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Расстояние до ближайших жилых домов </w:t>
            </w:r>
          </w:p>
        </w:tc>
        <w:tc>
          <w:tcPr>
            <w:tcW w:w="4678" w:type="dxa"/>
          </w:tcPr>
          <w:p w14:paraId="7D6FC02B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300м</w:t>
            </w:r>
          </w:p>
        </w:tc>
      </w:tr>
      <w:tr w:rsidR="004B6A8C" w:rsidRPr="00B267E9" w14:paraId="1DB29379" w14:textId="77777777" w:rsidTr="00DC1F5D">
        <w:tc>
          <w:tcPr>
            <w:tcW w:w="5211" w:type="dxa"/>
          </w:tcPr>
          <w:p w14:paraId="0E1F0468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Наличие ограждений</w:t>
            </w:r>
          </w:p>
        </w:tc>
        <w:tc>
          <w:tcPr>
            <w:tcW w:w="4678" w:type="dxa"/>
          </w:tcPr>
          <w:p w14:paraId="56F8B131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имеется</w:t>
            </w:r>
          </w:p>
        </w:tc>
      </w:tr>
    </w:tbl>
    <w:p w14:paraId="66D0474C" w14:textId="77777777" w:rsidR="004B6A8C" w:rsidRPr="00B267E9" w:rsidRDefault="004B6A8C" w:rsidP="004B6A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F4C0D3E" w14:textId="77777777" w:rsidR="004B6A8C" w:rsidRPr="00B267E9" w:rsidRDefault="004B6A8C" w:rsidP="004B6A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Удаленность участка (в км) от: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4B6A8C" w:rsidRPr="00B267E9" w14:paraId="47204AD3" w14:textId="77777777" w:rsidTr="00DC1F5D">
        <w:tc>
          <w:tcPr>
            <w:tcW w:w="5211" w:type="dxa"/>
          </w:tcPr>
          <w:p w14:paraId="03A4ED2D" w14:textId="77777777" w:rsidR="004B6A8C" w:rsidRPr="00B267E9" w:rsidRDefault="004B6A8C" w:rsidP="00DC1F5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Центра субъекта Российской Федерации, в котором находится площадка </w:t>
            </w:r>
          </w:p>
        </w:tc>
        <w:tc>
          <w:tcPr>
            <w:tcW w:w="4678" w:type="dxa"/>
          </w:tcPr>
          <w:p w14:paraId="692B8F2B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192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192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г.Саратова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0E0C555D" w14:textId="77777777" w:rsidTr="00DC1F5D">
        <w:tc>
          <w:tcPr>
            <w:tcW w:w="5211" w:type="dxa"/>
          </w:tcPr>
          <w:p w14:paraId="3CE35133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Центра другого ближайшего субъекта Российской Федерации </w:t>
            </w:r>
          </w:p>
        </w:tc>
        <w:tc>
          <w:tcPr>
            <w:tcW w:w="4678" w:type="dxa"/>
          </w:tcPr>
          <w:p w14:paraId="77AEF57B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г.Пенза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г.Волгоград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0EAD4526" w14:textId="77777777" w:rsidTr="00DC1F5D">
        <w:tc>
          <w:tcPr>
            <w:tcW w:w="5211" w:type="dxa"/>
          </w:tcPr>
          <w:p w14:paraId="0A3396FF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Ближайшего города </w:t>
            </w:r>
          </w:p>
        </w:tc>
        <w:tc>
          <w:tcPr>
            <w:tcW w:w="4678" w:type="dxa"/>
          </w:tcPr>
          <w:p w14:paraId="78346FAD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B267E9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90 км</w:t>
              </w:r>
            </w:smartTag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 </w:t>
            </w:r>
            <w:proofErr w:type="spell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г.Калининска</w:t>
            </w:r>
            <w:proofErr w:type="spell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4B6A8C" w:rsidRPr="00B267E9" w14:paraId="2EDC5B89" w14:textId="77777777" w:rsidTr="00DC1F5D">
        <w:tc>
          <w:tcPr>
            <w:tcW w:w="5211" w:type="dxa"/>
          </w:tcPr>
          <w:p w14:paraId="28427BAD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Автодороги </w:t>
            </w:r>
          </w:p>
        </w:tc>
        <w:tc>
          <w:tcPr>
            <w:tcW w:w="4678" w:type="dxa"/>
          </w:tcPr>
          <w:p w14:paraId="198F7085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Подъезд к Саратову от автодороги Самойловка – Казачка </w:t>
            </w:r>
          </w:p>
        </w:tc>
      </w:tr>
      <w:tr w:rsidR="004B6A8C" w:rsidRPr="00B267E9" w14:paraId="7B7326EC" w14:textId="77777777" w:rsidTr="00DC1F5D">
        <w:tc>
          <w:tcPr>
            <w:tcW w:w="5211" w:type="dxa"/>
          </w:tcPr>
          <w:p w14:paraId="56B0599B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Железной дороги </w:t>
            </w:r>
          </w:p>
        </w:tc>
        <w:tc>
          <w:tcPr>
            <w:tcW w:w="4678" w:type="dxa"/>
          </w:tcPr>
          <w:p w14:paraId="466A6A0C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Станция «Три острова» </w:t>
            </w:r>
          </w:p>
        </w:tc>
      </w:tr>
      <w:tr w:rsidR="004B6A8C" w:rsidRPr="00B267E9" w14:paraId="04CF6906" w14:textId="77777777" w:rsidTr="00DC1F5D">
        <w:tc>
          <w:tcPr>
            <w:tcW w:w="5211" w:type="dxa"/>
          </w:tcPr>
          <w:p w14:paraId="0BA92067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Речного порта, пристани </w:t>
            </w:r>
          </w:p>
        </w:tc>
        <w:tc>
          <w:tcPr>
            <w:tcW w:w="4678" w:type="dxa"/>
          </w:tcPr>
          <w:p w14:paraId="724CBBD9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г. Саратов </w:t>
            </w:r>
          </w:p>
        </w:tc>
      </w:tr>
    </w:tbl>
    <w:p w14:paraId="23FCC1F4" w14:textId="77777777" w:rsidR="004B6A8C" w:rsidRPr="00B267E9" w:rsidRDefault="004B6A8C" w:rsidP="004B6A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2A97F04" w14:textId="77777777" w:rsidR="004B6A8C" w:rsidRPr="00B267E9" w:rsidRDefault="004B6A8C" w:rsidP="004B6A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Характеристика инфраструктуры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577"/>
        <w:gridCol w:w="1701"/>
        <w:gridCol w:w="1555"/>
        <w:gridCol w:w="2363"/>
      </w:tblGrid>
      <w:tr w:rsidR="004B6A8C" w:rsidRPr="00B267E9" w14:paraId="6F3361E0" w14:textId="77777777" w:rsidTr="00DC1F5D">
        <w:tc>
          <w:tcPr>
            <w:tcW w:w="2642" w:type="dxa"/>
          </w:tcPr>
          <w:p w14:paraId="2B7A79F9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Вид инфраструктуры </w:t>
            </w:r>
          </w:p>
        </w:tc>
        <w:tc>
          <w:tcPr>
            <w:tcW w:w="1577" w:type="dxa"/>
          </w:tcPr>
          <w:p w14:paraId="14A5FDCE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Ед. изм.</w:t>
            </w:r>
          </w:p>
        </w:tc>
        <w:tc>
          <w:tcPr>
            <w:tcW w:w="1701" w:type="dxa"/>
          </w:tcPr>
          <w:p w14:paraId="3F06921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Мощность</w:t>
            </w:r>
          </w:p>
        </w:tc>
        <w:tc>
          <w:tcPr>
            <w:tcW w:w="1555" w:type="dxa"/>
          </w:tcPr>
          <w:p w14:paraId="7A1F566B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Расстояние до близлежащей точки подключения</w:t>
            </w:r>
          </w:p>
        </w:tc>
        <w:tc>
          <w:tcPr>
            <w:tcW w:w="2363" w:type="dxa"/>
          </w:tcPr>
          <w:p w14:paraId="1F432D73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Описание </w:t>
            </w:r>
          </w:p>
        </w:tc>
      </w:tr>
      <w:tr w:rsidR="004B6A8C" w:rsidRPr="00B267E9" w14:paraId="77C0D790" w14:textId="77777777" w:rsidTr="00DC1F5D">
        <w:tc>
          <w:tcPr>
            <w:tcW w:w="2642" w:type="dxa"/>
          </w:tcPr>
          <w:p w14:paraId="213ECB0F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577" w:type="dxa"/>
          </w:tcPr>
          <w:p w14:paraId="0100BB85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куб.м</w:t>
            </w:r>
            <w:proofErr w:type="spellEnd"/>
            <w:proofErr w:type="gramEnd"/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/час</w:t>
            </w:r>
          </w:p>
        </w:tc>
        <w:tc>
          <w:tcPr>
            <w:tcW w:w="1701" w:type="dxa"/>
          </w:tcPr>
          <w:p w14:paraId="14269238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26C42AF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 км</w:t>
            </w:r>
          </w:p>
        </w:tc>
        <w:tc>
          <w:tcPr>
            <w:tcW w:w="2363" w:type="dxa"/>
          </w:tcPr>
          <w:p w14:paraId="4EB102AF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7E4E0DFA" w14:textId="77777777" w:rsidTr="00DC1F5D">
        <w:tc>
          <w:tcPr>
            <w:tcW w:w="2642" w:type="dxa"/>
          </w:tcPr>
          <w:p w14:paraId="3C1AABB2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Отопление</w:t>
            </w:r>
          </w:p>
        </w:tc>
        <w:tc>
          <w:tcPr>
            <w:tcW w:w="1577" w:type="dxa"/>
          </w:tcPr>
          <w:p w14:paraId="66399338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Гкал/час</w:t>
            </w:r>
          </w:p>
        </w:tc>
        <w:tc>
          <w:tcPr>
            <w:tcW w:w="1701" w:type="dxa"/>
          </w:tcPr>
          <w:p w14:paraId="49D1B71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0D69CED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3" w:type="dxa"/>
          </w:tcPr>
          <w:p w14:paraId="2F30CDA5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0AD74CC5" w14:textId="77777777" w:rsidTr="00DC1F5D">
        <w:tc>
          <w:tcPr>
            <w:tcW w:w="2642" w:type="dxa"/>
          </w:tcPr>
          <w:p w14:paraId="137B2443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</w:t>
            </w:r>
          </w:p>
        </w:tc>
        <w:tc>
          <w:tcPr>
            <w:tcW w:w="1577" w:type="dxa"/>
          </w:tcPr>
          <w:p w14:paraId="762ADC4D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</w:t>
            </w:r>
          </w:p>
        </w:tc>
        <w:tc>
          <w:tcPr>
            <w:tcW w:w="1701" w:type="dxa"/>
          </w:tcPr>
          <w:p w14:paraId="65527E7D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28CB7FD1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3" w:type="dxa"/>
          </w:tcPr>
          <w:p w14:paraId="21F338D0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7D587E48" w14:textId="77777777" w:rsidTr="00DC1F5D">
        <w:tc>
          <w:tcPr>
            <w:tcW w:w="2642" w:type="dxa"/>
          </w:tcPr>
          <w:p w14:paraId="00A8E6CE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Электроэнергия</w:t>
            </w:r>
          </w:p>
        </w:tc>
        <w:tc>
          <w:tcPr>
            <w:tcW w:w="1577" w:type="dxa"/>
          </w:tcPr>
          <w:p w14:paraId="6AAB1A04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701" w:type="dxa"/>
          </w:tcPr>
          <w:p w14:paraId="4111F999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69A14855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 км</w:t>
            </w:r>
          </w:p>
        </w:tc>
        <w:tc>
          <w:tcPr>
            <w:tcW w:w="2363" w:type="dxa"/>
          </w:tcPr>
          <w:p w14:paraId="6B60D85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254C7592" w14:textId="77777777" w:rsidTr="00DC1F5D">
        <w:tc>
          <w:tcPr>
            <w:tcW w:w="2642" w:type="dxa"/>
          </w:tcPr>
          <w:p w14:paraId="46F199F3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Водоснабжение</w:t>
            </w:r>
          </w:p>
        </w:tc>
        <w:tc>
          <w:tcPr>
            <w:tcW w:w="1577" w:type="dxa"/>
          </w:tcPr>
          <w:p w14:paraId="3DABDA9E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701" w:type="dxa"/>
          </w:tcPr>
          <w:p w14:paraId="04EEA2FD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51EF713E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 км</w:t>
            </w:r>
          </w:p>
        </w:tc>
        <w:tc>
          <w:tcPr>
            <w:tcW w:w="2363" w:type="dxa"/>
          </w:tcPr>
          <w:p w14:paraId="69D82D3D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52424471" w14:textId="77777777" w:rsidTr="00DC1F5D">
        <w:tc>
          <w:tcPr>
            <w:tcW w:w="2642" w:type="dxa"/>
          </w:tcPr>
          <w:p w14:paraId="014737E9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Канализация</w:t>
            </w:r>
          </w:p>
        </w:tc>
        <w:tc>
          <w:tcPr>
            <w:tcW w:w="1577" w:type="dxa"/>
          </w:tcPr>
          <w:p w14:paraId="24389F44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701" w:type="dxa"/>
          </w:tcPr>
          <w:p w14:paraId="2B42C155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3AFF9FC0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3" w:type="dxa"/>
          </w:tcPr>
          <w:p w14:paraId="7BA05DFA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0202F7C3" w14:textId="77777777" w:rsidTr="00DC1F5D">
        <w:tc>
          <w:tcPr>
            <w:tcW w:w="2642" w:type="dxa"/>
          </w:tcPr>
          <w:p w14:paraId="5348905F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Очистные сооружения</w:t>
            </w:r>
          </w:p>
        </w:tc>
        <w:tc>
          <w:tcPr>
            <w:tcW w:w="1577" w:type="dxa"/>
          </w:tcPr>
          <w:p w14:paraId="21D766E1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куб. м/год</w:t>
            </w:r>
          </w:p>
        </w:tc>
        <w:tc>
          <w:tcPr>
            <w:tcW w:w="1701" w:type="dxa"/>
          </w:tcPr>
          <w:p w14:paraId="5F927B76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119740C7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3" w:type="dxa"/>
          </w:tcPr>
          <w:p w14:paraId="729CBCC6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4B6A8C" w:rsidRPr="00B267E9" w14:paraId="674BD6DB" w14:textId="77777777" w:rsidTr="00DC1F5D">
        <w:tc>
          <w:tcPr>
            <w:tcW w:w="2642" w:type="dxa"/>
          </w:tcPr>
          <w:p w14:paraId="46E7A2D2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Котельные установки </w:t>
            </w:r>
          </w:p>
        </w:tc>
        <w:tc>
          <w:tcPr>
            <w:tcW w:w="1577" w:type="dxa"/>
          </w:tcPr>
          <w:p w14:paraId="3F5E27DC" w14:textId="77777777" w:rsidR="004B6A8C" w:rsidRPr="00B267E9" w:rsidRDefault="004B6A8C" w:rsidP="00DC1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</w:t>
            </w:r>
          </w:p>
        </w:tc>
        <w:tc>
          <w:tcPr>
            <w:tcW w:w="1701" w:type="dxa"/>
          </w:tcPr>
          <w:p w14:paraId="1A2BFE0A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5" w:type="dxa"/>
          </w:tcPr>
          <w:p w14:paraId="24BD7451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3" w:type="dxa"/>
          </w:tcPr>
          <w:p w14:paraId="13240120" w14:textId="77777777" w:rsidR="004B6A8C" w:rsidRPr="00B267E9" w:rsidRDefault="004B6A8C" w:rsidP="00DC1F5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</w:tbl>
    <w:p w14:paraId="637E6C2B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4089AF2" w14:textId="77777777" w:rsidR="004B6A8C" w:rsidRPr="00B267E9" w:rsidRDefault="004B6A8C" w:rsidP="004B6A8C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67E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Основные параметры зданий и сооружений, расположенных на площадке</w:t>
      </w:r>
    </w:p>
    <w:tbl>
      <w:tblPr>
        <w:tblW w:w="98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438"/>
        <w:gridCol w:w="1266"/>
        <w:gridCol w:w="938"/>
        <w:gridCol w:w="1634"/>
        <w:gridCol w:w="1489"/>
        <w:gridCol w:w="1483"/>
      </w:tblGrid>
      <w:tr w:rsidR="004B6A8C" w:rsidRPr="00B267E9" w14:paraId="40CA9ECA" w14:textId="77777777" w:rsidTr="00DC1F5D">
        <w:trPr>
          <w:trHeight w:val="685"/>
        </w:trPr>
        <w:tc>
          <w:tcPr>
            <w:tcW w:w="1641" w:type="dxa"/>
          </w:tcPr>
          <w:p w14:paraId="592CE9EA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здания, сооружения</w:t>
            </w:r>
          </w:p>
        </w:tc>
        <w:tc>
          <w:tcPr>
            <w:tcW w:w="1438" w:type="dxa"/>
          </w:tcPr>
          <w:p w14:paraId="2B16921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Площадь кв.м.</w:t>
            </w:r>
          </w:p>
        </w:tc>
        <w:tc>
          <w:tcPr>
            <w:tcW w:w="1266" w:type="dxa"/>
          </w:tcPr>
          <w:p w14:paraId="1BEF85A0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Этажность</w:t>
            </w:r>
          </w:p>
        </w:tc>
        <w:tc>
          <w:tcPr>
            <w:tcW w:w="938" w:type="dxa"/>
          </w:tcPr>
          <w:p w14:paraId="4EE61BF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Высота этажа</w:t>
            </w:r>
          </w:p>
        </w:tc>
        <w:tc>
          <w:tcPr>
            <w:tcW w:w="1634" w:type="dxa"/>
          </w:tcPr>
          <w:p w14:paraId="6CCBF8EB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Строительный материал</w:t>
            </w:r>
          </w:p>
        </w:tc>
        <w:tc>
          <w:tcPr>
            <w:tcW w:w="1489" w:type="dxa"/>
          </w:tcPr>
          <w:p w14:paraId="68194AED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Износ,</w:t>
            </w:r>
          </w:p>
          <w:p w14:paraId="2D5C542B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483" w:type="dxa"/>
          </w:tcPr>
          <w:p w14:paraId="4A15C8F1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Возможность расширения</w:t>
            </w:r>
          </w:p>
        </w:tc>
      </w:tr>
      <w:tr w:rsidR="004B6A8C" w:rsidRPr="00B267E9" w14:paraId="291F24B4" w14:textId="77777777" w:rsidTr="00DC1F5D">
        <w:tc>
          <w:tcPr>
            <w:tcW w:w="1641" w:type="dxa"/>
          </w:tcPr>
          <w:p w14:paraId="383A9209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Нежилые здания</w:t>
            </w:r>
          </w:p>
        </w:tc>
        <w:tc>
          <w:tcPr>
            <w:tcW w:w="1438" w:type="dxa"/>
          </w:tcPr>
          <w:p w14:paraId="3A013744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отсутствуют</w:t>
            </w:r>
          </w:p>
          <w:p w14:paraId="5BB1F6E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данные</w:t>
            </w:r>
          </w:p>
        </w:tc>
        <w:tc>
          <w:tcPr>
            <w:tcW w:w="1266" w:type="dxa"/>
          </w:tcPr>
          <w:p w14:paraId="555AF063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938" w:type="dxa"/>
          </w:tcPr>
          <w:p w14:paraId="1CC4DD55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м.</w:t>
            </w:r>
          </w:p>
        </w:tc>
        <w:tc>
          <w:tcPr>
            <w:tcW w:w="1634" w:type="dxa"/>
          </w:tcPr>
          <w:p w14:paraId="476BD7C7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кирпич</w:t>
            </w:r>
          </w:p>
        </w:tc>
        <w:tc>
          <w:tcPr>
            <w:tcW w:w="1489" w:type="dxa"/>
          </w:tcPr>
          <w:p w14:paraId="0F41B53A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Отсутствуют данные</w:t>
            </w:r>
          </w:p>
        </w:tc>
        <w:tc>
          <w:tcPr>
            <w:tcW w:w="1483" w:type="dxa"/>
          </w:tcPr>
          <w:p w14:paraId="66D233EE" w14:textId="77777777" w:rsidR="004B6A8C" w:rsidRPr="00B267E9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267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имеется</w:t>
            </w:r>
          </w:p>
        </w:tc>
      </w:tr>
    </w:tbl>
    <w:p w14:paraId="2ACFCECE" w14:textId="77777777" w:rsidR="004B6A8C" w:rsidRPr="00F87DD4" w:rsidRDefault="004B6A8C" w:rsidP="004B6A8C">
      <w:pPr>
        <w:pStyle w:val="a4"/>
        <w:shd w:val="clear" w:color="auto" w:fill="auto"/>
        <w:spacing w:line="30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013D7E45" w14:textId="77777777" w:rsidR="004B6A8C" w:rsidRDefault="004B6A8C" w:rsidP="004B6A8C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863"/>
        <w:gridCol w:w="1929"/>
        <w:gridCol w:w="1051"/>
        <w:gridCol w:w="1603"/>
        <w:gridCol w:w="962"/>
        <w:gridCol w:w="2252"/>
      </w:tblGrid>
      <w:tr w:rsidR="004B6A8C" w:rsidRPr="00745303" w14:paraId="3F55B5A7" w14:textId="77777777" w:rsidTr="00DC1F5D">
        <w:trPr>
          <w:trHeight w:val="117"/>
        </w:trPr>
        <w:tc>
          <w:tcPr>
            <w:tcW w:w="10151" w:type="dxa"/>
            <w:gridSpan w:val="7"/>
            <w:shd w:val="clear" w:color="auto" w:fill="auto"/>
          </w:tcPr>
          <w:p w14:paraId="2F21D0D8" w14:textId="77777777" w:rsidR="004B6A8C" w:rsidRPr="00745303" w:rsidRDefault="004B6A8C" w:rsidP="00DC1F5D">
            <w:pPr>
              <w:pStyle w:val="Tablecaption0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052E3">
              <w:rPr>
                <w:rFonts w:ascii="Times New Roman" w:hAnsi="Times New Roman" w:cs="Times New Roman"/>
              </w:rPr>
              <w:t xml:space="preserve">Инвестиционные проекты на активной стадии реализации (указываются все проекты с объемом инвестиций от 3 до 10 </w:t>
            </w:r>
            <w:proofErr w:type="spellStart"/>
            <w:proofErr w:type="gramStart"/>
            <w:r w:rsidRPr="00F052E3">
              <w:rPr>
                <w:rFonts w:ascii="Times New Roman" w:hAnsi="Times New Roman" w:cs="Times New Roman"/>
              </w:rPr>
              <w:t>млн.руб</w:t>
            </w:r>
            <w:proofErr w:type="spellEnd"/>
            <w:proofErr w:type="gramEnd"/>
            <w:r w:rsidRPr="00F052E3">
              <w:rPr>
                <w:rFonts w:ascii="Times New Roman" w:hAnsi="Times New Roman" w:cs="Times New Roman"/>
              </w:rPr>
              <w:t>)</w:t>
            </w:r>
          </w:p>
        </w:tc>
      </w:tr>
      <w:tr w:rsidR="004B6A8C" w:rsidRPr="00745303" w14:paraId="7429BC93" w14:textId="77777777" w:rsidTr="00DC1F5D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91" w:type="dxa"/>
            <w:shd w:val="clear" w:color="auto" w:fill="auto"/>
          </w:tcPr>
          <w:p w14:paraId="56269C13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</w:p>
        </w:tc>
        <w:tc>
          <w:tcPr>
            <w:tcW w:w="1863" w:type="dxa"/>
            <w:shd w:val="clear" w:color="auto" w:fill="auto"/>
          </w:tcPr>
          <w:p w14:paraId="223E6350" w14:textId="77777777" w:rsidR="004B6A8C" w:rsidRPr="00745303" w:rsidRDefault="004B6A8C" w:rsidP="00DC1F5D">
            <w:pPr>
              <w:widowControl/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инвестор</w:t>
            </w:r>
          </w:p>
        </w:tc>
        <w:tc>
          <w:tcPr>
            <w:tcW w:w="1929" w:type="dxa"/>
            <w:shd w:val="clear" w:color="auto" w:fill="auto"/>
          </w:tcPr>
          <w:p w14:paraId="4E74C8CE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инвестиционного проекта</w:t>
            </w:r>
          </w:p>
        </w:tc>
        <w:tc>
          <w:tcPr>
            <w:tcW w:w="1051" w:type="dxa"/>
            <w:shd w:val="clear" w:color="auto" w:fill="auto"/>
          </w:tcPr>
          <w:p w14:paraId="71487162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Годы</w:t>
            </w:r>
          </w:p>
          <w:p w14:paraId="0332A1A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реализации</w:t>
            </w:r>
          </w:p>
        </w:tc>
        <w:tc>
          <w:tcPr>
            <w:tcW w:w="1603" w:type="dxa"/>
            <w:shd w:val="clear" w:color="auto" w:fill="auto"/>
          </w:tcPr>
          <w:p w14:paraId="48716B66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Объем инвестиций по проекту</w:t>
            </w:r>
          </w:p>
          <w:p w14:paraId="42320412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(тыс. руб.)</w:t>
            </w:r>
          </w:p>
        </w:tc>
        <w:tc>
          <w:tcPr>
            <w:tcW w:w="962" w:type="dxa"/>
            <w:shd w:val="clear" w:color="auto" w:fill="auto"/>
          </w:tcPr>
          <w:p w14:paraId="13D2F31E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</w:t>
            </w:r>
          </w:p>
          <w:p w14:paraId="1EC591CE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чество</w:t>
            </w:r>
            <w:proofErr w:type="spellEnd"/>
          </w:p>
          <w:p w14:paraId="1C773F64" w14:textId="77777777" w:rsidR="004B6A8C" w:rsidRPr="00745303" w:rsidRDefault="004B6A8C" w:rsidP="00DC1F5D">
            <w:pPr>
              <w:widowControl/>
              <w:ind w:left="-112" w:hanging="11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рабочих мест</w:t>
            </w:r>
          </w:p>
        </w:tc>
        <w:tc>
          <w:tcPr>
            <w:tcW w:w="2250" w:type="dxa"/>
            <w:shd w:val="clear" w:color="auto" w:fill="auto"/>
          </w:tcPr>
          <w:p w14:paraId="25C7919B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Ожидаемый результаты</w:t>
            </w:r>
          </w:p>
        </w:tc>
      </w:tr>
      <w:tr w:rsidR="004B6A8C" w:rsidRPr="00745303" w14:paraId="04661D90" w14:textId="77777777" w:rsidTr="00DC1F5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91" w:type="dxa"/>
            <w:shd w:val="clear" w:color="auto" w:fill="auto"/>
          </w:tcPr>
          <w:p w14:paraId="0034485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863" w:type="dxa"/>
          </w:tcPr>
          <w:p w14:paraId="70C90674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 глава КФХ</w:t>
            </w:r>
          </w:p>
          <w:p w14:paraId="6B0974D8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Кравце Е.В.</w:t>
            </w:r>
          </w:p>
          <w:p w14:paraId="64D46F7D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44C5F357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навеса для сельхозтехники </w:t>
            </w: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с.Еловатка</w:t>
            </w:r>
            <w:proofErr w:type="spellEnd"/>
          </w:p>
        </w:tc>
        <w:tc>
          <w:tcPr>
            <w:tcW w:w="1051" w:type="dxa"/>
          </w:tcPr>
          <w:p w14:paraId="79151DC7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3A245EF1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962" w:type="dxa"/>
          </w:tcPr>
          <w:p w14:paraId="205B22F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63580D6E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сохранности сельскохозяйственной техники за счет строительства навеса площадью 1000 кв.м.</w:t>
            </w:r>
          </w:p>
          <w:p w14:paraId="4408104C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745303" w14:paraId="4EB8E80A" w14:textId="77777777" w:rsidTr="00DC1F5D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91" w:type="dxa"/>
            <w:shd w:val="clear" w:color="auto" w:fill="auto"/>
          </w:tcPr>
          <w:p w14:paraId="5C88CAA5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863" w:type="dxa"/>
          </w:tcPr>
          <w:p w14:paraId="06D2F1AA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       Ерохин В.В.                </w:t>
            </w:r>
          </w:p>
        </w:tc>
        <w:tc>
          <w:tcPr>
            <w:tcW w:w="1929" w:type="dxa"/>
          </w:tcPr>
          <w:p w14:paraId="658DB27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ангара для сельскохозяйственной техники с. Николаевка</w:t>
            </w:r>
          </w:p>
        </w:tc>
        <w:tc>
          <w:tcPr>
            <w:tcW w:w="1051" w:type="dxa"/>
          </w:tcPr>
          <w:p w14:paraId="08036EEC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06C30D5C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6 000,0</w:t>
            </w:r>
          </w:p>
        </w:tc>
        <w:tc>
          <w:tcPr>
            <w:tcW w:w="962" w:type="dxa"/>
          </w:tcPr>
          <w:p w14:paraId="03E429B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631FFF4E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техники за счет строительства ангара площадью 1000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  <w:p w14:paraId="5D924048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745303" w14:paraId="4D8DF36F" w14:textId="77777777" w:rsidTr="00DC1F5D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91" w:type="dxa"/>
            <w:shd w:val="clear" w:color="auto" w:fill="auto"/>
          </w:tcPr>
          <w:p w14:paraId="26AAB854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863" w:type="dxa"/>
          </w:tcPr>
          <w:p w14:paraId="7E6E292E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 глава КФХ       Гольцов С.И.</w:t>
            </w:r>
          </w:p>
          <w:p w14:paraId="632ED287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164F78F6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Механизированный ток ЗАВ-40</w:t>
            </w:r>
          </w:p>
          <w:p w14:paraId="01E028C6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р. п. Самойловка</w:t>
            </w:r>
          </w:p>
          <w:p w14:paraId="0F88D846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(Строительство)</w:t>
            </w:r>
          </w:p>
        </w:tc>
        <w:tc>
          <w:tcPr>
            <w:tcW w:w="1051" w:type="dxa"/>
          </w:tcPr>
          <w:p w14:paraId="0FDDAC95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46328E9E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6 000,0</w:t>
            </w:r>
          </w:p>
        </w:tc>
        <w:tc>
          <w:tcPr>
            <w:tcW w:w="962" w:type="dxa"/>
          </w:tcPr>
          <w:p w14:paraId="1C962FF9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48BB1E8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Мощность 80 т в час</w:t>
            </w:r>
          </w:p>
        </w:tc>
      </w:tr>
      <w:tr w:rsidR="004B6A8C" w:rsidRPr="00745303" w14:paraId="10A3F4AE" w14:textId="77777777" w:rsidTr="00DC1F5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91" w:type="dxa"/>
            <w:shd w:val="clear" w:color="auto" w:fill="auto"/>
          </w:tcPr>
          <w:p w14:paraId="59C0C87B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4</w:t>
            </w:r>
          </w:p>
        </w:tc>
        <w:tc>
          <w:tcPr>
            <w:tcW w:w="1863" w:type="dxa"/>
          </w:tcPr>
          <w:p w14:paraId="53D80ABF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</w:t>
            </w: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Ряснянский</w:t>
            </w:r>
            <w:proofErr w:type="spellEnd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Ю.А.</w:t>
            </w:r>
          </w:p>
          <w:p w14:paraId="22212917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6D3219D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навеса для сельхозтехники </w:t>
            </w: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с.Полтавка</w:t>
            </w:r>
            <w:proofErr w:type="spellEnd"/>
          </w:p>
        </w:tc>
        <w:tc>
          <w:tcPr>
            <w:tcW w:w="1051" w:type="dxa"/>
          </w:tcPr>
          <w:p w14:paraId="3615453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690C0964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3 500,0</w:t>
            </w:r>
          </w:p>
        </w:tc>
        <w:tc>
          <w:tcPr>
            <w:tcW w:w="962" w:type="dxa"/>
          </w:tcPr>
          <w:p w14:paraId="0DD1420F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2FDFEF2D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техники за счет строительства навеса площадью 1554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  <w:p w14:paraId="3CE74DE4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745303" w14:paraId="668E45CA" w14:textId="77777777" w:rsidTr="00DC1F5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91" w:type="dxa"/>
            <w:shd w:val="clear" w:color="auto" w:fill="auto"/>
          </w:tcPr>
          <w:p w14:paraId="7CEE6A4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863" w:type="dxa"/>
          </w:tcPr>
          <w:p w14:paraId="61715441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</w:t>
            </w: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Ряснянский</w:t>
            </w:r>
            <w:proofErr w:type="spellEnd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Ю.А.</w:t>
            </w:r>
          </w:p>
          <w:p w14:paraId="53BA2FA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28C41FE5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склада для хранения сельскохозяйственной продукции</w:t>
            </w:r>
          </w:p>
          <w:p w14:paraId="07086D6F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с.Полтавка</w:t>
            </w:r>
            <w:proofErr w:type="spellEnd"/>
          </w:p>
          <w:p w14:paraId="695AFB9C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051" w:type="dxa"/>
          </w:tcPr>
          <w:p w14:paraId="62738A07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05832023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10 110,0</w:t>
            </w:r>
          </w:p>
        </w:tc>
        <w:tc>
          <w:tcPr>
            <w:tcW w:w="962" w:type="dxa"/>
          </w:tcPr>
          <w:p w14:paraId="1274A048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1F359B29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продукции за счет строительства склада площадью 1920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</w:tc>
      </w:tr>
      <w:tr w:rsidR="004B6A8C" w:rsidRPr="00745303" w14:paraId="174C3361" w14:textId="77777777" w:rsidTr="00DC1F5D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491" w:type="dxa"/>
            <w:shd w:val="clear" w:color="auto" w:fill="auto"/>
          </w:tcPr>
          <w:p w14:paraId="7B1844AD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863" w:type="dxa"/>
          </w:tcPr>
          <w:p w14:paraId="6D0F8912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"Еланский конный завод" </w:t>
            </w:r>
          </w:p>
        </w:tc>
        <w:tc>
          <w:tcPr>
            <w:tcW w:w="1929" w:type="dxa"/>
          </w:tcPr>
          <w:p w14:paraId="080A6ADC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ангара площадь 1300 кв. м для хранения сельхозпродукции с. Святославка </w:t>
            </w:r>
          </w:p>
          <w:p w14:paraId="12B21C04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051" w:type="dxa"/>
          </w:tcPr>
          <w:p w14:paraId="55E991BB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7C888953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10 000,0</w:t>
            </w:r>
          </w:p>
        </w:tc>
        <w:tc>
          <w:tcPr>
            <w:tcW w:w="962" w:type="dxa"/>
          </w:tcPr>
          <w:p w14:paraId="1D091F8E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020C3B5E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продукции за счет строительства склада площадью 1300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  <w:p w14:paraId="2A4E4224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745303" w14:paraId="1C61DADF" w14:textId="77777777" w:rsidTr="00DC1F5D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491" w:type="dxa"/>
            <w:shd w:val="clear" w:color="auto" w:fill="auto"/>
          </w:tcPr>
          <w:p w14:paraId="615BC19D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863" w:type="dxa"/>
          </w:tcPr>
          <w:p w14:paraId="181F98C7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"Еланский конный завод" </w:t>
            </w:r>
          </w:p>
        </w:tc>
        <w:tc>
          <w:tcPr>
            <w:tcW w:w="1929" w:type="dxa"/>
          </w:tcPr>
          <w:p w14:paraId="0F34BD9F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ангара площадь 1300 кв. м для хранения сельхозпродукции с. Святославка </w:t>
            </w:r>
          </w:p>
          <w:p w14:paraId="755B407E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051" w:type="dxa"/>
          </w:tcPr>
          <w:p w14:paraId="48C629C5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753D381D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8 000,0</w:t>
            </w:r>
          </w:p>
        </w:tc>
        <w:tc>
          <w:tcPr>
            <w:tcW w:w="962" w:type="dxa"/>
          </w:tcPr>
          <w:p w14:paraId="489EB0AA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0AEC349D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продукции за счет строительства склада площадью 1300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  <w:p w14:paraId="22AB301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745303" w14:paraId="77219781" w14:textId="77777777" w:rsidTr="00DC1F5D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491" w:type="dxa"/>
            <w:shd w:val="clear" w:color="auto" w:fill="auto"/>
          </w:tcPr>
          <w:p w14:paraId="71166D08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863" w:type="dxa"/>
          </w:tcPr>
          <w:p w14:paraId="0461CBD0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"Еланский конный завод" </w:t>
            </w:r>
          </w:p>
          <w:p w14:paraId="36D4A07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161BB32B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гаража для сельхозтехники, 1200кв.м., подъезд, асфальтовое покрытие с. Святославка</w:t>
            </w:r>
          </w:p>
          <w:p w14:paraId="3FB5413A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051" w:type="dxa"/>
          </w:tcPr>
          <w:p w14:paraId="27942849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79DA46AB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5 000,0</w:t>
            </w:r>
          </w:p>
        </w:tc>
        <w:tc>
          <w:tcPr>
            <w:tcW w:w="962" w:type="dxa"/>
          </w:tcPr>
          <w:p w14:paraId="45D5F945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3CC89C51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сохранности сельскохозяйственной техники</w:t>
            </w:r>
          </w:p>
        </w:tc>
      </w:tr>
      <w:tr w:rsidR="004B6A8C" w:rsidRPr="00745303" w14:paraId="4B8DBB21" w14:textId="77777777" w:rsidTr="00DC1F5D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491" w:type="dxa"/>
            <w:shd w:val="clear" w:color="auto" w:fill="auto"/>
          </w:tcPr>
          <w:p w14:paraId="5EBE2606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863" w:type="dxa"/>
          </w:tcPr>
          <w:p w14:paraId="3FC59F41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 ТЕРСА" </w:t>
            </w:r>
          </w:p>
          <w:p w14:paraId="1B7B49BF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63C8E2A6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зерносушилки площадь 300 кв.м.</w:t>
            </w:r>
          </w:p>
        </w:tc>
        <w:tc>
          <w:tcPr>
            <w:tcW w:w="1051" w:type="dxa"/>
          </w:tcPr>
          <w:p w14:paraId="2CABF856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5C62C2A6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9 000,0</w:t>
            </w:r>
          </w:p>
        </w:tc>
        <w:tc>
          <w:tcPr>
            <w:tcW w:w="962" w:type="dxa"/>
          </w:tcPr>
          <w:p w14:paraId="53D2381D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42BF9A42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сортировки сушки и очистки сельскохозяйственной продукции</w:t>
            </w:r>
          </w:p>
        </w:tc>
      </w:tr>
      <w:tr w:rsidR="004B6A8C" w:rsidRPr="00745303" w14:paraId="1D8B614C" w14:textId="77777777" w:rsidTr="00DC1F5D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91" w:type="dxa"/>
            <w:shd w:val="clear" w:color="auto" w:fill="auto"/>
          </w:tcPr>
          <w:p w14:paraId="1750C312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10</w:t>
            </w:r>
          </w:p>
        </w:tc>
        <w:tc>
          <w:tcPr>
            <w:tcW w:w="1863" w:type="dxa"/>
          </w:tcPr>
          <w:p w14:paraId="10585A77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</w:t>
            </w:r>
            <w:proofErr w:type="spell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Шикин</w:t>
            </w:r>
            <w:proofErr w:type="spellEnd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Ю.А.</w:t>
            </w:r>
          </w:p>
          <w:p w14:paraId="2893414D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343CF80C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204AC5E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29" w:type="dxa"/>
          </w:tcPr>
          <w:p w14:paraId="28555AFB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склада для хранения сельскохозяйственной продукции</w:t>
            </w:r>
          </w:p>
        </w:tc>
        <w:tc>
          <w:tcPr>
            <w:tcW w:w="1051" w:type="dxa"/>
          </w:tcPr>
          <w:p w14:paraId="6D9017F0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603" w:type="dxa"/>
          </w:tcPr>
          <w:p w14:paraId="4BF33A56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5 423,1</w:t>
            </w:r>
          </w:p>
        </w:tc>
        <w:tc>
          <w:tcPr>
            <w:tcW w:w="962" w:type="dxa"/>
          </w:tcPr>
          <w:p w14:paraId="4D11E1AA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50" w:type="dxa"/>
          </w:tcPr>
          <w:p w14:paraId="420B0A3A" w14:textId="77777777" w:rsidR="004B6A8C" w:rsidRPr="00745303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сохранности сельскохозяйственной продукции за счет строительства склада площадью 1134 </w:t>
            </w:r>
            <w:proofErr w:type="spellStart"/>
            <w:proofErr w:type="gramStart"/>
            <w:r w:rsidRPr="007453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  <w:p w14:paraId="3C943A3F" w14:textId="77777777" w:rsidR="004B6A8C" w:rsidRPr="00745303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0720755B" w14:textId="77777777" w:rsidR="004B6A8C" w:rsidRPr="00715942" w:rsidRDefault="004B6A8C" w:rsidP="004B6A8C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42E83F" w14:textId="77777777" w:rsidR="004B6A8C" w:rsidRPr="00715942" w:rsidRDefault="004B6A8C" w:rsidP="004B6A8C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D4779A" w14:textId="77777777" w:rsidR="004B6A8C" w:rsidRPr="00715942" w:rsidRDefault="004B6A8C" w:rsidP="004B6A8C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24"/>
        <w:gridCol w:w="2212"/>
        <w:gridCol w:w="1331"/>
        <w:gridCol w:w="1560"/>
        <w:gridCol w:w="669"/>
        <w:gridCol w:w="2277"/>
      </w:tblGrid>
      <w:tr w:rsidR="004B6A8C" w:rsidRPr="00715942" w14:paraId="05CC7822" w14:textId="77777777" w:rsidTr="00DC1F5D">
        <w:trPr>
          <w:trHeight w:val="762"/>
        </w:trPr>
        <w:tc>
          <w:tcPr>
            <w:tcW w:w="10171" w:type="dxa"/>
            <w:gridSpan w:val="7"/>
            <w:shd w:val="clear" w:color="auto" w:fill="auto"/>
          </w:tcPr>
          <w:p w14:paraId="49FD2A0F" w14:textId="77777777" w:rsidR="004B6A8C" w:rsidRPr="00F052E3" w:rsidRDefault="004B6A8C" w:rsidP="00DC1F5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52E3">
              <w:rPr>
                <w:rFonts w:ascii="Times New Roman" w:hAnsi="Times New Roman" w:cs="Times New Roman"/>
                <w:b/>
                <w:bCs/>
                <w:color w:val="000000"/>
              </w:rPr>
              <w:t>Перечень инвестиционных проектов с перспективным сроком исполнения</w:t>
            </w:r>
          </w:p>
          <w:p w14:paraId="10436D80" w14:textId="77777777" w:rsidR="004B6A8C" w:rsidRPr="00715942" w:rsidRDefault="004B6A8C" w:rsidP="00DC1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52E3">
              <w:rPr>
                <w:rFonts w:ascii="Times New Roman" w:hAnsi="Times New Roman" w:cs="Times New Roman"/>
                <w:b/>
                <w:bCs/>
              </w:rPr>
              <w:t xml:space="preserve">(указываются все проекты с объемом инвестиций от 3 до 10 </w:t>
            </w:r>
            <w:proofErr w:type="spellStart"/>
            <w:r w:rsidRPr="00F052E3">
              <w:rPr>
                <w:rFonts w:ascii="Times New Roman" w:hAnsi="Times New Roman" w:cs="Times New Roman"/>
                <w:b/>
                <w:bCs/>
              </w:rPr>
              <w:t>млн.руб</w:t>
            </w:r>
            <w:proofErr w:type="spellEnd"/>
            <w:r w:rsidRPr="00F052E3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4B6A8C" w:rsidRPr="00715942" w14:paraId="4BF93F46" w14:textId="77777777" w:rsidTr="00DC1F5D">
        <w:trPr>
          <w:trHeight w:val="972"/>
        </w:trPr>
        <w:tc>
          <w:tcPr>
            <w:tcW w:w="498" w:type="dxa"/>
            <w:shd w:val="clear" w:color="auto" w:fill="auto"/>
          </w:tcPr>
          <w:p w14:paraId="10295F69" w14:textId="77777777" w:rsidR="004B6A8C" w:rsidRPr="00715942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24" w:type="dxa"/>
            <w:shd w:val="clear" w:color="auto" w:fill="auto"/>
          </w:tcPr>
          <w:p w14:paraId="1E3DF552" w14:textId="77777777" w:rsidR="004B6A8C" w:rsidRPr="00715942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инвестор</w:t>
            </w:r>
          </w:p>
        </w:tc>
        <w:tc>
          <w:tcPr>
            <w:tcW w:w="2212" w:type="dxa"/>
            <w:shd w:val="clear" w:color="auto" w:fill="auto"/>
          </w:tcPr>
          <w:p w14:paraId="49F90AC7" w14:textId="77777777" w:rsidR="004B6A8C" w:rsidRPr="00715942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инвестиционного проекта</w:t>
            </w:r>
          </w:p>
        </w:tc>
        <w:tc>
          <w:tcPr>
            <w:tcW w:w="1331" w:type="dxa"/>
            <w:shd w:val="clear" w:color="auto" w:fill="auto"/>
          </w:tcPr>
          <w:p w14:paraId="721F52C6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Годы</w:t>
            </w:r>
          </w:p>
          <w:p w14:paraId="36B77802" w14:textId="77777777" w:rsidR="004B6A8C" w:rsidRPr="00715942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реализации</w:t>
            </w:r>
          </w:p>
        </w:tc>
        <w:tc>
          <w:tcPr>
            <w:tcW w:w="1560" w:type="dxa"/>
            <w:shd w:val="clear" w:color="auto" w:fill="auto"/>
          </w:tcPr>
          <w:p w14:paraId="3783A4CB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Объем инвестиций по проекту</w:t>
            </w:r>
          </w:p>
          <w:p w14:paraId="5055BED6" w14:textId="77777777" w:rsidR="004B6A8C" w:rsidRPr="00715942" w:rsidRDefault="004B6A8C" w:rsidP="00DC1F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(тыс. руб.)</w:t>
            </w:r>
          </w:p>
        </w:tc>
        <w:tc>
          <w:tcPr>
            <w:tcW w:w="669" w:type="dxa"/>
            <w:shd w:val="clear" w:color="auto" w:fill="auto"/>
          </w:tcPr>
          <w:p w14:paraId="0486EF56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</w:t>
            </w:r>
          </w:p>
          <w:p w14:paraId="479876AE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чество</w:t>
            </w:r>
            <w:proofErr w:type="spellEnd"/>
          </w:p>
          <w:p w14:paraId="3F0DD325" w14:textId="77777777" w:rsidR="004B6A8C" w:rsidRPr="00715942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рабочих мест</w:t>
            </w:r>
          </w:p>
        </w:tc>
        <w:tc>
          <w:tcPr>
            <w:tcW w:w="2277" w:type="dxa"/>
            <w:shd w:val="clear" w:color="auto" w:fill="auto"/>
          </w:tcPr>
          <w:p w14:paraId="1069F56E" w14:textId="77777777" w:rsidR="004B6A8C" w:rsidRPr="00715942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Ожидаемый результаты</w:t>
            </w:r>
          </w:p>
        </w:tc>
      </w:tr>
      <w:tr w:rsidR="004B6A8C" w:rsidRPr="0023011F" w14:paraId="074E885C" w14:textId="77777777" w:rsidTr="00DC1F5D">
        <w:trPr>
          <w:trHeight w:val="690"/>
        </w:trPr>
        <w:tc>
          <w:tcPr>
            <w:tcW w:w="498" w:type="dxa"/>
            <w:shd w:val="clear" w:color="auto" w:fill="auto"/>
          </w:tcPr>
          <w:p w14:paraId="33FD30C1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624" w:type="dxa"/>
          </w:tcPr>
          <w:p w14:paraId="13442B2A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 ТЕРСА" </w:t>
            </w:r>
          </w:p>
          <w:p w14:paraId="3938B5F0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</w:tcPr>
          <w:p w14:paraId="4FA87D32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ангара для хранения сельхозпродукции площадь 600 кв.м.</w:t>
            </w:r>
          </w:p>
        </w:tc>
        <w:tc>
          <w:tcPr>
            <w:tcW w:w="1331" w:type="dxa"/>
          </w:tcPr>
          <w:p w14:paraId="0DD7CC2C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2AC061C4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4 000,0</w:t>
            </w:r>
          </w:p>
        </w:tc>
        <w:tc>
          <w:tcPr>
            <w:tcW w:w="669" w:type="dxa"/>
          </w:tcPr>
          <w:p w14:paraId="3173755E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356A76D5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сохранности сельскохозяйственной продукции за счет строительства склада площадью 600 кв.м.</w:t>
            </w:r>
          </w:p>
          <w:p w14:paraId="505DA17E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 году</w:t>
            </w:r>
          </w:p>
          <w:p w14:paraId="33094FFE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22213F52" w14:textId="77777777" w:rsidTr="00DC1F5D">
        <w:trPr>
          <w:trHeight w:val="696"/>
        </w:trPr>
        <w:tc>
          <w:tcPr>
            <w:tcW w:w="498" w:type="dxa"/>
            <w:shd w:val="clear" w:color="auto" w:fill="auto"/>
          </w:tcPr>
          <w:p w14:paraId="6AD1F707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24" w:type="dxa"/>
          </w:tcPr>
          <w:p w14:paraId="13FEBDEF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 ТЕРСА" </w:t>
            </w:r>
          </w:p>
          <w:p w14:paraId="2EC92D00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</w:tcPr>
          <w:p w14:paraId="76D03529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Подъезд к ангару, асфальтовое покрытие</w:t>
            </w:r>
          </w:p>
          <w:p w14:paraId="2C944FC5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600 </w:t>
            </w:r>
            <w:proofErr w:type="spellStart"/>
            <w:proofErr w:type="gramStart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</w:tc>
        <w:tc>
          <w:tcPr>
            <w:tcW w:w="1331" w:type="dxa"/>
          </w:tcPr>
          <w:p w14:paraId="50C5055E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316BC7F5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3 500,0</w:t>
            </w:r>
          </w:p>
        </w:tc>
        <w:tc>
          <w:tcPr>
            <w:tcW w:w="669" w:type="dxa"/>
          </w:tcPr>
          <w:p w14:paraId="0EE2CF8F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77" w:type="dxa"/>
          </w:tcPr>
          <w:p w14:paraId="2E41545A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Подъезд к ангару, асфальтовое покрытие</w:t>
            </w:r>
          </w:p>
          <w:p w14:paraId="1B4DCB67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600 </w:t>
            </w:r>
            <w:proofErr w:type="spellStart"/>
            <w:proofErr w:type="gramStart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1280E591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2022году</w:t>
            </w:r>
          </w:p>
          <w:p w14:paraId="75F3B986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28261668" w14:textId="77777777" w:rsidTr="00DC1F5D">
        <w:trPr>
          <w:trHeight w:val="136"/>
        </w:trPr>
        <w:tc>
          <w:tcPr>
            <w:tcW w:w="498" w:type="dxa"/>
            <w:shd w:val="clear" w:color="auto" w:fill="auto"/>
          </w:tcPr>
          <w:p w14:paraId="7086E728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24" w:type="dxa"/>
          </w:tcPr>
          <w:p w14:paraId="025ED67B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СПК «ГИГАНТ» </w:t>
            </w:r>
          </w:p>
          <w:p w14:paraId="0B56E45C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</w:tcPr>
          <w:p w14:paraId="1F834F54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 склада для хранения сельскохозяйственной продукции, 1800 </w:t>
            </w:r>
            <w:proofErr w:type="spellStart"/>
            <w:proofErr w:type="gramStart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  <w:proofErr w:type="spellEnd"/>
            <w:proofErr w:type="gramEnd"/>
          </w:p>
        </w:tc>
        <w:tc>
          <w:tcPr>
            <w:tcW w:w="1331" w:type="dxa"/>
          </w:tcPr>
          <w:p w14:paraId="0B8712F1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57EE4C14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669" w:type="dxa"/>
          </w:tcPr>
          <w:p w14:paraId="6BE97703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7687AB38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сохранности сельскохозяйственной продукции</w:t>
            </w:r>
          </w:p>
          <w:p w14:paraId="4DC06A5F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Строительство планируется завершить в 2022 году</w:t>
            </w:r>
          </w:p>
          <w:p w14:paraId="69BD8F0F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4FF242C2" w14:textId="77777777" w:rsidTr="00DC1F5D">
        <w:trPr>
          <w:trHeight w:val="972"/>
        </w:trPr>
        <w:tc>
          <w:tcPr>
            <w:tcW w:w="498" w:type="dxa"/>
            <w:shd w:val="clear" w:color="auto" w:fill="auto"/>
          </w:tcPr>
          <w:p w14:paraId="58365318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624" w:type="dxa"/>
          </w:tcPr>
          <w:p w14:paraId="371EAC37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</w:t>
            </w:r>
            <w:proofErr w:type="spellStart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Долбиев</w:t>
            </w:r>
            <w:proofErr w:type="spellEnd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П.В. </w:t>
            </w:r>
          </w:p>
        </w:tc>
        <w:tc>
          <w:tcPr>
            <w:tcW w:w="2212" w:type="dxa"/>
          </w:tcPr>
          <w:p w14:paraId="2EC1946C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склада для хранения сельскохозяйственной продукции</w:t>
            </w:r>
          </w:p>
          <w:p w14:paraId="5367AFED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31" w:type="dxa"/>
          </w:tcPr>
          <w:p w14:paraId="4BD4F5E2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43E9B053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6 000,0</w:t>
            </w:r>
          </w:p>
        </w:tc>
        <w:tc>
          <w:tcPr>
            <w:tcW w:w="669" w:type="dxa"/>
          </w:tcPr>
          <w:p w14:paraId="771E3618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5D0E1DAB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 году</w:t>
            </w:r>
          </w:p>
          <w:p w14:paraId="01951925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3721AC8E" w14:textId="77777777" w:rsidTr="00DC1F5D">
        <w:trPr>
          <w:trHeight w:val="558"/>
        </w:trPr>
        <w:tc>
          <w:tcPr>
            <w:tcW w:w="498" w:type="dxa"/>
            <w:shd w:val="clear" w:color="auto" w:fill="auto"/>
          </w:tcPr>
          <w:p w14:paraId="1BF7EDAA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624" w:type="dxa"/>
          </w:tcPr>
          <w:p w14:paraId="116541E4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"АГРОЭЛИТА" </w:t>
            </w:r>
          </w:p>
        </w:tc>
        <w:tc>
          <w:tcPr>
            <w:tcW w:w="2212" w:type="dxa"/>
          </w:tcPr>
          <w:p w14:paraId="749D84F7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склада</w:t>
            </w:r>
          </w:p>
          <w:p w14:paraId="5A030053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площадь1300 кв. м для хранения сельскохозяйственной продукции р. п. Самойловка</w:t>
            </w:r>
          </w:p>
          <w:p w14:paraId="40304F16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31" w:type="dxa"/>
          </w:tcPr>
          <w:p w14:paraId="1856DE27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57954BDE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19 000,0</w:t>
            </w:r>
          </w:p>
        </w:tc>
        <w:tc>
          <w:tcPr>
            <w:tcW w:w="669" w:type="dxa"/>
          </w:tcPr>
          <w:p w14:paraId="158C6B5A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46FF1E28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 году</w:t>
            </w:r>
          </w:p>
          <w:p w14:paraId="4434C2CB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0CAA746E" w14:textId="77777777" w:rsidTr="00DC1F5D">
        <w:trPr>
          <w:trHeight w:val="966"/>
        </w:trPr>
        <w:tc>
          <w:tcPr>
            <w:tcW w:w="498" w:type="dxa"/>
            <w:shd w:val="clear" w:color="auto" w:fill="auto"/>
          </w:tcPr>
          <w:p w14:paraId="21E59004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624" w:type="dxa"/>
          </w:tcPr>
          <w:p w14:paraId="7ED2A76A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ООО "АГРОЭЛИТА" </w:t>
            </w:r>
          </w:p>
        </w:tc>
        <w:tc>
          <w:tcPr>
            <w:tcW w:w="2212" w:type="dxa"/>
          </w:tcPr>
          <w:p w14:paraId="726D9606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склада</w:t>
            </w:r>
          </w:p>
          <w:p w14:paraId="71216295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2400 кв. м для хранения сельскохозяйственной продукции р. п. Самойловка</w:t>
            </w:r>
          </w:p>
          <w:p w14:paraId="28CFD874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31" w:type="dxa"/>
          </w:tcPr>
          <w:p w14:paraId="48AFAA63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16288669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20 000,0</w:t>
            </w:r>
          </w:p>
        </w:tc>
        <w:tc>
          <w:tcPr>
            <w:tcW w:w="669" w:type="dxa"/>
          </w:tcPr>
          <w:p w14:paraId="2BB939F2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7BF0BD8C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 году</w:t>
            </w:r>
          </w:p>
          <w:p w14:paraId="5DA48C62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B6A8C" w:rsidRPr="0023011F" w14:paraId="7981FBAC" w14:textId="77777777" w:rsidTr="00DC1F5D">
        <w:trPr>
          <w:trHeight w:val="696"/>
        </w:trPr>
        <w:tc>
          <w:tcPr>
            <w:tcW w:w="498" w:type="dxa"/>
            <w:shd w:val="clear" w:color="auto" w:fill="auto"/>
          </w:tcPr>
          <w:p w14:paraId="024157DD" w14:textId="77777777" w:rsidR="004B6A8C" w:rsidRPr="0023011F" w:rsidRDefault="004B6A8C" w:rsidP="00DC1F5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624" w:type="dxa"/>
          </w:tcPr>
          <w:p w14:paraId="1FD459BB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          Юрко Р.С. </w:t>
            </w:r>
          </w:p>
        </w:tc>
        <w:tc>
          <w:tcPr>
            <w:tcW w:w="2212" w:type="dxa"/>
          </w:tcPr>
          <w:p w14:paraId="3083275D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навеса для сельхоз. техники   с. Красавка</w:t>
            </w:r>
          </w:p>
        </w:tc>
        <w:tc>
          <w:tcPr>
            <w:tcW w:w="1331" w:type="dxa"/>
          </w:tcPr>
          <w:p w14:paraId="3289EFC1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560" w:type="dxa"/>
          </w:tcPr>
          <w:p w14:paraId="70BF9833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5 000,0</w:t>
            </w:r>
          </w:p>
        </w:tc>
        <w:tc>
          <w:tcPr>
            <w:tcW w:w="669" w:type="dxa"/>
          </w:tcPr>
          <w:p w14:paraId="013EDB9C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7" w:type="dxa"/>
          </w:tcPr>
          <w:p w14:paraId="637BA58B" w14:textId="77777777" w:rsidR="004B6A8C" w:rsidRPr="0023011F" w:rsidRDefault="004B6A8C" w:rsidP="00DC1F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планируется завершить в 2022 году</w:t>
            </w:r>
          </w:p>
          <w:p w14:paraId="198AB658" w14:textId="77777777" w:rsidR="004B6A8C" w:rsidRPr="0023011F" w:rsidRDefault="004B6A8C" w:rsidP="00DC1F5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0AA0EE0C" w14:textId="77777777" w:rsidR="004B6A8C" w:rsidRPr="00F87DD4" w:rsidRDefault="004B6A8C" w:rsidP="004B6A8C">
      <w:pPr>
        <w:pStyle w:val="Tablecaption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63"/>
        <w:gridCol w:w="3340"/>
        <w:gridCol w:w="1417"/>
        <w:gridCol w:w="1843"/>
        <w:gridCol w:w="1417"/>
      </w:tblGrid>
      <w:tr w:rsidR="004B6A8C" w:rsidRPr="002D0EA7" w14:paraId="51DD1315" w14:textId="77777777" w:rsidTr="00DC1F5D">
        <w:trPr>
          <w:trHeight w:val="369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8FFE0" w14:textId="77777777" w:rsidR="004B6A8C" w:rsidRPr="00F052E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F052E3">
              <w:rPr>
                <w:rFonts w:ascii="Times New Roman" w:hAnsi="Times New Roman" w:cs="Times New Roman"/>
                <w:b/>
                <w:bCs/>
              </w:rPr>
              <w:t>Перечень (возможных) инвестиционных проектов</w:t>
            </w:r>
          </w:p>
        </w:tc>
      </w:tr>
      <w:tr w:rsidR="004B6A8C" w:rsidRPr="002D0EA7" w14:paraId="1DC8F038" w14:textId="77777777" w:rsidTr="00DC1F5D">
        <w:trPr>
          <w:trHeight w:val="8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FD3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33F2" w14:textId="77777777" w:rsidR="004B6A8C" w:rsidRPr="00715942" w:rsidRDefault="004B6A8C" w:rsidP="00DC1F5D">
            <w:pPr>
              <w:pStyle w:val="Other0"/>
              <w:shd w:val="clear" w:color="auto" w:fill="auto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инвестор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7DB" w14:textId="77777777" w:rsidR="004B6A8C" w:rsidRPr="00715942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9A9" w14:textId="77777777" w:rsidR="004B6A8C" w:rsidRPr="00745303" w:rsidRDefault="004B6A8C" w:rsidP="00DC1F5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Годы</w:t>
            </w:r>
          </w:p>
          <w:p w14:paraId="7FCE5EB5" w14:textId="77777777" w:rsidR="004B6A8C" w:rsidRPr="00715942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4F8C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Объем инвестиций по проекту</w:t>
            </w:r>
          </w:p>
          <w:p w14:paraId="453C8932" w14:textId="77777777" w:rsidR="004B6A8C" w:rsidRPr="00715942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2D1D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</w:t>
            </w:r>
          </w:p>
          <w:p w14:paraId="3D97853B" w14:textId="77777777" w:rsidR="004B6A8C" w:rsidRPr="00745303" w:rsidRDefault="004B6A8C" w:rsidP="00DC1F5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чество</w:t>
            </w:r>
            <w:proofErr w:type="spellEnd"/>
          </w:p>
          <w:p w14:paraId="78DEFE26" w14:textId="77777777" w:rsidR="004B6A8C" w:rsidRPr="00715942" w:rsidRDefault="004B6A8C" w:rsidP="00DC1F5D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0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рабочих мест</w:t>
            </w:r>
          </w:p>
        </w:tc>
      </w:tr>
      <w:tr w:rsidR="004B6A8C" w:rsidRPr="002D0EA7" w14:paraId="1FABA3B9" w14:textId="77777777" w:rsidTr="00DC1F5D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443E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BA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ИП глава КФХ </w:t>
            </w:r>
            <w:proofErr w:type="spellStart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Белокобыльский</w:t>
            </w:r>
            <w:proofErr w:type="spellEnd"/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В.А.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872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Строительство навеса для сельхоз. техники с Каменка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82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FF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349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1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4B6A8C" w:rsidRPr="002D0EA7" w14:paraId="078AF654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BFA2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202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Зацаринин</w:t>
            </w:r>
            <w:proofErr w:type="spellEnd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3DAA8D7E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1A6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</w:t>
            </w:r>
          </w:p>
          <w:p w14:paraId="3563263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Площадь 1200 кв. м для хранения сельскохозяйственной продукции с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Крийнички</w:t>
            </w:r>
            <w:proofErr w:type="spellEnd"/>
          </w:p>
          <w:p w14:paraId="37BD7E1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DF2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01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026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63A234D0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A3CB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43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Зацаринин</w:t>
            </w:r>
            <w:proofErr w:type="spellEnd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4B51CF9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7F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склада</w:t>
            </w:r>
          </w:p>
          <w:p w14:paraId="212A5E2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1400 кв. м для хранения сельскохозяйственной продукции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  <w:p w14:paraId="716C00C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62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97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6AB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5AEE267A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EF7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B9D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ИП глава КФХ Панченко Алексей В.</w:t>
            </w:r>
          </w:p>
          <w:p w14:paraId="214D5AE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30A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Строительство хранилищ овощей открытого грунта.</w:t>
            </w:r>
          </w:p>
          <w:p w14:paraId="5A0F71AD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хранения 800 тонн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с.Залесянка</w:t>
            </w:r>
            <w:proofErr w:type="spellEnd"/>
          </w:p>
          <w:p w14:paraId="1D88D8C9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FD1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2A1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BD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20091C70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F49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EF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</w:p>
          <w:p w14:paraId="77A6C9B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Шаркова М.А.</w:t>
            </w:r>
          </w:p>
          <w:p w14:paraId="5494503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BD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ангара, асфальтовое покрытие. </w:t>
            </w:r>
            <w:proofErr w:type="spell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с.Полоцкое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2A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CBB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52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4AD857B8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BDA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FD1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ООО «Хлебопродукт»</w:t>
            </w:r>
          </w:p>
          <w:p w14:paraId="4CFA4E7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E9D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Строительство ангара для хранения сельхозпродукции</w:t>
            </w:r>
          </w:p>
          <w:p w14:paraId="79EBF1E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Площадь 800 </w:t>
            </w:r>
            <w:proofErr w:type="spellStart"/>
            <w:proofErr w:type="gram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BAB7E09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Сборной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0C1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BBA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09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5440351C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26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3C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ООО «Хлебопродукт»</w:t>
            </w:r>
          </w:p>
          <w:p w14:paraId="4AE6EEA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70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Строительство ангара для хранения сельхозпродукции</w:t>
            </w:r>
          </w:p>
          <w:p w14:paraId="65744B55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Площадь 800 </w:t>
            </w:r>
            <w:proofErr w:type="spellStart"/>
            <w:proofErr w:type="gramStart"/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397AF5A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Сборной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E6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7C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E93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6550A757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467E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90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ООО «Хлебопродукт»</w:t>
            </w:r>
          </w:p>
          <w:p w14:paraId="350D3EBE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30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Реконструкция механизированного тока сборной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0B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7EC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01A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A8C" w:rsidRPr="002D0EA7" w14:paraId="5466F548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2E6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9C7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ООО "Еланский конный завод"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A8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ангара площадь 1300 кв. м для хранения сельхозпродукции с. Святославка </w:t>
            </w:r>
          </w:p>
          <w:p w14:paraId="74C09B54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33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9EF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BB1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A8C" w:rsidRPr="002D0EA7" w14:paraId="29D6055C" w14:textId="77777777" w:rsidTr="00DC1F5D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BF26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F2D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ИП глава КФХ Нестеров В.В.</w:t>
            </w:r>
          </w:p>
          <w:p w14:paraId="4021B7EE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35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 территории механизированного тока - 4 000,0 кв. м п. Садовы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7A8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F6D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42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B20" w14:textId="77777777" w:rsidR="004B6A8C" w:rsidRPr="00715942" w:rsidRDefault="004B6A8C" w:rsidP="00DC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86248" w14:textId="77777777" w:rsidR="004B6A8C" w:rsidRDefault="004B6A8C" w:rsidP="004B6A8C">
      <w:pPr>
        <w:pStyle w:val="Tablecaption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F1F0C" w14:textId="77777777" w:rsidR="004B6A8C" w:rsidRPr="00F87DD4" w:rsidRDefault="004B6A8C" w:rsidP="004B6A8C">
      <w:pPr>
        <w:pStyle w:val="Tablecaption0"/>
        <w:shd w:val="clear" w:color="auto" w:fill="auto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F87DD4">
        <w:rPr>
          <w:rFonts w:ascii="Times New Roman" w:hAnsi="Times New Roman" w:cs="Times New Roman"/>
          <w:sz w:val="28"/>
          <w:szCs w:val="28"/>
        </w:rPr>
        <w:t>Целевые индикаторы реализации плана инвестиционного развития района</w:t>
      </w:r>
    </w:p>
    <w:tbl>
      <w:tblPr>
        <w:tblOverlap w:val="never"/>
        <w:tblW w:w="10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980"/>
        <w:gridCol w:w="1892"/>
        <w:gridCol w:w="1967"/>
      </w:tblGrid>
      <w:tr w:rsidR="004B6A8C" w:rsidRPr="002D0EA7" w14:paraId="45D3FDEC" w14:textId="77777777" w:rsidTr="00DC1F5D">
        <w:trPr>
          <w:trHeight w:val="3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706B9" w14:textId="77777777" w:rsidR="004B6A8C" w:rsidRPr="002D0EA7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0EA7">
              <w:rPr>
                <w:rFonts w:ascii="Times New Roman" w:eastAsia="Calibri" w:hAnsi="Times New Roman" w:cs="Times New Roman"/>
                <w:color w:val="000000"/>
              </w:rPr>
              <w:t>Целевой индикатор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A852" w14:textId="77777777" w:rsidR="004B6A8C" w:rsidRPr="002D0EA7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0EA7">
              <w:rPr>
                <w:rFonts w:ascii="Times New Roman" w:eastAsia="Calibri" w:hAnsi="Times New Roman" w:cs="Times New Roman"/>
                <w:color w:val="000000"/>
              </w:rPr>
              <w:t>2022 год (оценка)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B25B5" w14:textId="77777777" w:rsidR="004B6A8C" w:rsidRPr="002D0EA7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0EA7">
              <w:rPr>
                <w:rFonts w:ascii="Times New Roman" w:eastAsia="Calibri" w:hAnsi="Times New Roman" w:cs="Times New Roman"/>
                <w:color w:val="000000"/>
              </w:rPr>
              <w:t>2023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27B61" w14:textId="77777777" w:rsidR="004B6A8C" w:rsidRPr="002D0EA7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0EA7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</w:tr>
      <w:tr w:rsidR="004B6A8C" w:rsidRPr="002D0EA7" w14:paraId="0A1B13B1" w14:textId="77777777" w:rsidTr="00DC1F5D">
        <w:trPr>
          <w:trHeight w:val="35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1DB9" w14:textId="77777777" w:rsidR="004B6A8C" w:rsidRPr="002D0EA7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0EA7">
              <w:rPr>
                <w:rFonts w:ascii="Times New Roman" w:eastAsia="Calibri" w:hAnsi="Times New Roman" w:cs="Times New Roman"/>
                <w:color w:val="000000"/>
              </w:rPr>
              <w:t xml:space="preserve">Объём инвестиций в основной капитал, млн. </w:t>
            </w:r>
            <w:proofErr w:type="spellStart"/>
            <w:r w:rsidRPr="002D0EA7">
              <w:rPr>
                <w:rFonts w:ascii="Times New Roman" w:eastAsia="Calibri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E3DFD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CEF72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ACEC5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4B6A8C" w:rsidRPr="002D0EA7" w14:paraId="24B32A64" w14:textId="77777777" w:rsidTr="00DC1F5D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F22A6" w14:textId="77777777" w:rsidR="004B6A8C" w:rsidRPr="00C051DC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051DC">
              <w:rPr>
                <w:rFonts w:ascii="Times New Roman" w:eastAsia="Calibri" w:hAnsi="Times New Roman" w:cs="Times New Roman"/>
                <w:color w:val="auto"/>
              </w:rPr>
              <w:t>Инвестиции в основной капитал на душу населения,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120BB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78459,77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18B62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78459,77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D2C8E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78459,77</w:t>
            </w:r>
          </w:p>
        </w:tc>
      </w:tr>
      <w:tr w:rsidR="004B6A8C" w:rsidRPr="002D0EA7" w14:paraId="7AFE5599" w14:textId="77777777" w:rsidTr="00DC1F5D">
        <w:trPr>
          <w:trHeight w:val="3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DF9E6" w14:textId="77777777" w:rsidR="004B6A8C" w:rsidRPr="00C051DC" w:rsidRDefault="004B6A8C" w:rsidP="00DC1F5D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C051DC">
              <w:rPr>
                <w:rFonts w:ascii="Times New Roman" w:eastAsia="Calibri" w:hAnsi="Times New Roman" w:cs="Times New Roman"/>
                <w:color w:val="auto"/>
              </w:rPr>
              <w:t>Ожидаемое количество создаваемых рабочих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8AF8A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51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329D0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51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BA99" w14:textId="77777777" w:rsidR="004B6A8C" w:rsidRPr="00C051DC" w:rsidRDefault="004B6A8C" w:rsidP="00DC1F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51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14:paraId="0A26BC81" w14:textId="77777777" w:rsidR="004B6A8C" w:rsidRDefault="004B6A8C" w:rsidP="004B6A8C">
      <w:pPr>
        <w:spacing w:after="279" w:line="1" w:lineRule="exact"/>
        <w:rPr>
          <w:rFonts w:ascii="Times New Roman" w:hAnsi="Times New Roman" w:cs="Times New Roman"/>
        </w:rPr>
      </w:pPr>
    </w:p>
    <w:p w14:paraId="0B1A6653" w14:textId="77777777" w:rsidR="004B6A8C" w:rsidRPr="002D0EA7" w:rsidRDefault="004B6A8C" w:rsidP="004B6A8C">
      <w:pPr>
        <w:spacing w:after="279" w:line="1" w:lineRule="exact"/>
        <w:rPr>
          <w:rFonts w:ascii="Times New Roman" w:hAnsi="Times New Roman" w:cs="Times New Roman"/>
        </w:rPr>
      </w:pPr>
    </w:p>
    <w:p w14:paraId="0ED4403E" w14:textId="77777777" w:rsidR="004B6A8C" w:rsidRPr="00F87DD4" w:rsidRDefault="004B6A8C" w:rsidP="004B6A8C">
      <w:pPr>
        <w:pStyle w:val="Heading20"/>
        <w:keepNext/>
        <w:keepLines/>
        <w:shd w:val="clear" w:color="auto" w:fill="auto"/>
        <w:spacing w:line="305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3" w:name="bookmark22"/>
      <w:bookmarkStart w:id="14" w:name="bookmark23"/>
      <w:r w:rsidRPr="002D0EA7">
        <w:rPr>
          <w:rFonts w:ascii="Times New Roman" w:hAnsi="Times New Roman" w:cs="Times New Roman"/>
        </w:rPr>
        <w:lastRenderedPageBreak/>
        <w:t>3</w:t>
      </w:r>
      <w:r w:rsidRPr="00F87DD4">
        <w:rPr>
          <w:rFonts w:ascii="Times New Roman" w:hAnsi="Times New Roman" w:cs="Times New Roman"/>
          <w:sz w:val="28"/>
          <w:szCs w:val="28"/>
        </w:rPr>
        <w:t>.1. Развитие эффективных механизмов взаимодействия бизнес-структур и органов местного самоуправления.</w:t>
      </w:r>
      <w:bookmarkEnd w:id="13"/>
      <w:bookmarkEnd w:id="14"/>
    </w:p>
    <w:p w14:paraId="7FB145F0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proofErr w:type="gramStart"/>
      <w:r w:rsidRPr="00A73789">
        <w:rPr>
          <w:rFonts w:ascii="Times New Roman" w:hAnsi="Times New Roman" w:cs="Times New Roman"/>
          <w:i w:val="0"/>
          <w:iCs w:val="0"/>
        </w:rPr>
        <w:t>Самойловский  муниципальный</w:t>
      </w:r>
      <w:proofErr w:type="gramEnd"/>
      <w:r w:rsidRPr="00A73789">
        <w:rPr>
          <w:rFonts w:ascii="Times New Roman" w:hAnsi="Times New Roman" w:cs="Times New Roman"/>
          <w:i w:val="0"/>
          <w:iCs w:val="0"/>
        </w:rPr>
        <w:t xml:space="preserve"> район  по инвестиционной привлекательности является  перспективным районом. С целью повышения инвестиционной привлекательности администрацией муниципального района проводится активная работа по развитию инженерной инфраструктуры и коммуникаций: работы по строительству и ремонту водопроводных сетей и автомобильных дорог </w:t>
      </w:r>
      <w:proofErr w:type="gramStart"/>
      <w:r w:rsidRPr="00A73789">
        <w:rPr>
          <w:rFonts w:ascii="Times New Roman" w:hAnsi="Times New Roman" w:cs="Times New Roman"/>
          <w:i w:val="0"/>
          <w:iCs w:val="0"/>
        </w:rPr>
        <w:t>- все это</w:t>
      </w:r>
      <w:proofErr w:type="gramEnd"/>
      <w:r w:rsidRPr="00A73789">
        <w:rPr>
          <w:rFonts w:ascii="Times New Roman" w:hAnsi="Times New Roman" w:cs="Times New Roman"/>
          <w:i w:val="0"/>
          <w:iCs w:val="0"/>
        </w:rPr>
        <w:t xml:space="preserve"> служит хорошими предпосылками для привлечения инвестиций. Району есть, что предложить нашим будущим инвесторам: первоочередное рассмотрение всех проектов и документов, связанных с развитием бизнеса, поддержка эффективного собственника – принципы работы Самойловского муниципального района.</w:t>
      </w:r>
    </w:p>
    <w:p w14:paraId="4ED509F6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 xml:space="preserve">Основная задача администрации </w:t>
      </w:r>
      <w:proofErr w:type="gramStart"/>
      <w:r w:rsidRPr="00A73789">
        <w:rPr>
          <w:rFonts w:ascii="Times New Roman" w:hAnsi="Times New Roman" w:cs="Times New Roman"/>
          <w:i w:val="0"/>
          <w:iCs w:val="0"/>
        </w:rPr>
        <w:t>заключается  в</w:t>
      </w:r>
      <w:proofErr w:type="gramEnd"/>
      <w:r w:rsidRPr="00A73789">
        <w:rPr>
          <w:rFonts w:ascii="Times New Roman" w:hAnsi="Times New Roman" w:cs="Times New Roman"/>
          <w:i w:val="0"/>
          <w:iCs w:val="0"/>
        </w:rPr>
        <w:t xml:space="preserve">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 В районе утвержден и действует порядок сопровождения инвестиционных проектов, утвержден Постановлением администрации </w:t>
      </w:r>
      <w:proofErr w:type="gramStart"/>
      <w:r w:rsidRPr="00A73789">
        <w:rPr>
          <w:rFonts w:ascii="Times New Roman" w:hAnsi="Times New Roman" w:cs="Times New Roman"/>
          <w:i w:val="0"/>
          <w:iCs w:val="0"/>
        </w:rPr>
        <w:t>района  порядок</w:t>
      </w:r>
      <w:proofErr w:type="gramEnd"/>
      <w:r w:rsidRPr="00A73789">
        <w:rPr>
          <w:rFonts w:ascii="Times New Roman" w:hAnsi="Times New Roman" w:cs="Times New Roman"/>
          <w:i w:val="0"/>
          <w:iCs w:val="0"/>
        </w:rPr>
        <w:t xml:space="preserve"> заключения  специального инвестиционного контракта. </w:t>
      </w:r>
    </w:p>
    <w:p w14:paraId="5DEC1348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proofErr w:type="gramStart"/>
      <w:r w:rsidRPr="00A73789">
        <w:rPr>
          <w:rFonts w:ascii="Times New Roman" w:hAnsi="Times New Roman" w:cs="Times New Roman"/>
          <w:i w:val="0"/>
          <w:iCs w:val="0"/>
        </w:rPr>
        <w:t>Для  привлечения</w:t>
      </w:r>
      <w:proofErr w:type="gramEnd"/>
      <w:r w:rsidRPr="00A73789">
        <w:rPr>
          <w:rFonts w:ascii="Times New Roman" w:hAnsi="Times New Roman" w:cs="Times New Roman"/>
          <w:i w:val="0"/>
          <w:iCs w:val="0"/>
        </w:rPr>
        <w:t xml:space="preserve"> инвестиций для решения следующих основных задач: </w:t>
      </w:r>
    </w:p>
    <w:p w14:paraId="44ACA718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разработка документов территориального планирования поселений;</w:t>
      </w:r>
    </w:p>
    <w:p w14:paraId="2E9319D0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 xml:space="preserve"> - реализация крупных инфраструктурных проектов;</w:t>
      </w:r>
    </w:p>
    <w:p w14:paraId="5C520F16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развитие системы поддержки инвесторов и организация порядка сопровождения инвестиционных проектов;</w:t>
      </w:r>
    </w:p>
    <w:p w14:paraId="5319A69E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оказание организационно-методического и информационного содействия и поддержки участникам инвестиционного процесса;</w:t>
      </w:r>
    </w:p>
    <w:p w14:paraId="1A19DD42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развитие инженерной, транспортной и социальной инфраструктуры;</w:t>
      </w:r>
    </w:p>
    <w:p w14:paraId="6D49E8FE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создание достаточной налогооблагаемой базы для формирования местного бюджета и динамичного развития территории;</w:t>
      </w:r>
    </w:p>
    <w:p w14:paraId="477C4512" w14:textId="77777777" w:rsidR="004B6A8C" w:rsidRPr="00A73789" w:rsidRDefault="004B6A8C" w:rsidP="004B6A8C">
      <w:pPr>
        <w:pStyle w:val="Bodytext4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- формирование единой информационной среды на основе современных телекоммуникационных технологий</w:t>
      </w:r>
    </w:p>
    <w:p w14:paraId="0572937E" w14:textId="77777777" w:rsidR="004B6A8C" w:rsidRPr="00A73789" w:rsidRDefault="004B6A8C" w:rsidP="004B6A8C">
      <w:pPr>
        <w:pStyle w:val="Bodytext40"/>
        <w:shd w:val="clear" w:color="auto" w:fill="auto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A73789">
        <w:rPr>
          <w:rFonts w:ascii="Times New Roman" w:hAnsi="Times New Roman" w:cs="Times New Roman"/>
          <w:i w:val="0"/>
          <w:iCs w:val="0"/>
        </w:rPr>
        <w:t>Главной целью инвестиционной политики на ближайшее будущее является развитие благоприятных условий для осуществления инвестиционной деятельности на территории Самойловского района, обеспечение высоких темпов экономического роста за счет активного притока инвестиций.</w:t>
      </w:r>
    </w:p>
    <w:p w14:paraId="1790F4FC" w14:textId="77777777" w:rsidR="004B6A8C" w:rsidRDefault="004B6A8C" w:rsidP="004B6A8C">
      <w:pPr>
        <w:rPr>
          <w:rFonts w:ascii="Times New Roman" w:hAnsi="Times New Roman" w:cs="Times New Roman"/>
        </w:rPr>
      </w:pPr>
    </w:p>
    <w:p w14:paraId="2F132178" w14:textId="77777777" w:rsidR="004B6A8C" w:rsidRDefault="004B6A8C" w:rsidP="004B6A8C">
      <w:pPr>
        <w:rPr>
          <w:rFonts w:ascii="Times New Roman" w:hAnsi="Times New Roman" w:cs="Times New Roman"/>
        </w:rPr>
      </w:pPr>
      <w:r w:rsidRPr="006B4DD1">
        <w:rPr>
          <w:rFonts w:ascii="Times New Roman" w:hAnsi="Times New Roman" w:cs="Times New Roman"/>
        </w:rPr>
        <w:tab/>
      </w:r>
    </w:p>
    <w:p w14:paraId="0BF7BBBC" w14:textId="77777777" w:rsidR="004B6A8C" w:rsidRDefault="004B6A8C" w:rsidP="004B6A8C">
      <w:pPr>
        <w:rPr>
          <w:rFonts w:ascii="Times New Roman" w:hAnsi="Times New Roman" w:cs="Times New Roman"/>
        </w:rPr>
      </w:pPr>
    </w:p>
    <w:p w14:paraId="39E9C52F" w14:textId="77777777" w:rsidR="004B6A8C" w:rsidRDefault="004B6A8C" w:rsidP="004B6A8C">
      <w:pPr>
        <w:rPr>
          <w:rFonts w:ascii="Times New Roman" w:hAnsi="Times New Roman" w:cs="Times New Roman"/>
        </w:rPr>
        <w:sectPr w:rsidR="004B6A8C" w:rsidSect="00574E16">
          <w:pgSz w:w="16840" w:h="11909" w:orient="landscape"/>
          <w:pgMar w:top="712" w:right="1247" w:bottom="993" w:left="1418" w:header="284" w:footer="143" w:gutter="0"/>
          <w:cols w:space="720"/>
          <w:noEndnote/>
          <w:docGrid w:linePitch="360"/>
        </w:sectPr>
      </w:pPr>
    </w:p>
    <w:p w14:paraId="583E6427" w14:textId="77777777" w:rsidR="004B6A8C" w:rsidRDefault="004B6A8C" w:rsidP="004B6A8C">
      <w:pPr>
        <w:rPr>
          <w:rFonts w:ascii="Times New Roman" w:hAnsi="Times New Roman" w:cs="Times New Roman"/>
        </w:rPr>
      </w:pPr>
    </w:p>
    <w:p w14:paraId="6C952254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6B4D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4DD1">
        <w:rPr>
          <w:rFonts w:ascii="Times New Roman" w:hAnsi="Times New Roman" w:cs="Times New Roman"/>
          <w:b/>
          <w:bCs/>
          <w:sz w:val="28"/>
          <w:szCs w:val="28"/>
        </w:rPr>
        <w:t xml:space="preserve">2  </w:t>
      </w:r>
      <w:r w:rsidRPr="006B4D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Перечень</w:t>
      </w:r>
      <w:proofErr w:type="gramEnd"/>
      <w:r w:rsidRPr="006B4D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, </w:t>
      </w:r>
      <w:r w:rsidRPr="006B4D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направленных на реализацию плана инвестиционного развития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Самойловского</w:t>
      </w:r>
      <w:r w:rsidRPr="006B4D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 на 2022-2024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гг.</w:t>
      </w:r>
    </w:p>
    <w:p w14:paraId="3052DB84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49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46"/>
        <w:gridCol w:w="1737"/>
        <w:gridCol w:w="4146"/>
        <w:gridCol w:w="4280"/>
      </w:tblGrid>
      <w:tr w:rsidR="004B6A8C" w:rsidRPr="006B4DD1" w14:paraId="6DC7FEA6" w14:textId="77777777" w:rsidTr="004B6A8C">
        <w:trPr>
          <w:trHeight w:val="652"/>
        </w:trPr>
        <w:tc>
          <w:tcPr>
            <w:tcW w:w="668" w:type="dxa"/>
          </w:tcPr>
          <w:p w14:paraId="75BC191D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45D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  <w:r w:rsidRPr="006B4D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п/п</w:t>
            </w:r>
          </w:p>
        </w:tc>
        <w:tc>
          <w:tcPr>
            <w:tcW w:w="4146" w:type="dxa"/>
          </w:tcPr>
          <w:p w14:paraId="4C1C5649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мероприятия</w:t>
            </w:r>
          </w:p>
        </w:tc>
        <w:tc>
          <w:tcPr>
            <w:tcW w:w="1737" w:type="dxa"/>
          </w:tcPr>
          <w:p w14:paraId="762705F5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исполнения</w:t>
            </w:r>
          </w:p>
        </w:tc>
        <w:tc>
          <w:tcPr>
            <w:tcW w:w="4146" w:type="dxa"/>
          </w:tcPr>
          <w:p w14:paraId="521C873B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 за выполнение</w:t>
            </w:r>
          </w:p>
        </w:tc>
        <w:tc>
          <w:tcPr>
            <w:tcW w:w="4280" w:type="dxa"/>
          </w:tcPr>
          <w:p w14:paraId="2B7CCCC2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Ожидаемые результаты</w:t>
            </w:r>
          </w:p>
        </w:tc>
      </w:tr>
      <w:tr w:rsidR="004B6A8C" w:rsidRPr="006B4DD1" w14:paraId="4A5EAB99" w14:textId="77777777" w:rsidTr="004B6A8C">
        <w:trPr>
          <w:trHeight w:val="318"/>
        </w:trPr>
        <w:tc>
          <w:tcPr>
            <w:tcW w:w="668" w:type="dxa"/>
          </w:tcPr>
          <w:p w14:paraId="2C810DC8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4146" w:type="dxa"/>
          </w:tcPr>
          <w:p w14:paraId="6DFA85A6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737" w:type="dxa"/>
          </w:tcPr>
          <w:p w14:paraId="3EE622E5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4146" w:type="dxa"/>
          </w:tcPr>
          <w:p w14:paraId="1DD5931F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4280" w:type="dxa"/>
          </w:tcPr>
          <w:p w14:paraId="2579BD44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</w:tr>
      <w:tr w:rsidR="004B6A8C" w:rsidRPr="006B4DD1" w14:paraId="274A4B9A" w14:textId="77777777" w:rsidTr="004B6A8C">
        <w:trPr>
          <w:trHeight w:val="318"/>
        </w:trPr>
        <w:tc>
          <w:tcPr>
            <w:tcW w:w="14977" w:type="dxa"/>
            <w:gridSpan w:val="5"/>
          </w:tcPr>
          <w:p w14:paraId="2CE9FAE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Совершенствование нормативно – правовой базы</w:t>
            </w:r>
          </w:p>
        </w:tc>
      </w:tr>
      <w:tr w:rsidR="004B6A8C" w:rsidRPr="006B4DD1" w14:paraId="32329CE5" w14:textId="77777777" w:rsidTr="004B6A8C">
        <w:trPr>
          <w:trHeight w:val="1530"/>
        </w:trPr>
        <w:tc>
          <w:tcPr>
            <w:tcW w:w="668" w:type="dxa"/>
          </w:tcPr>
          <w:p w14:paraId="68431FD2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146" w:type="dxa"/>
          </w:tcPr>
          <w:p w14:paraId="7228A310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Мониторинг федеральной и региональной нормативно – правовой базы по вопросу формирования инвестиционной политики и стимулированию инвестиционной активности</w:t>
            </w:r>
          </w:p>
        </w:tc>
        <w:tc>
          <w:tcPr>
            <w:tcW w:w="1737" w:type="dxa"/>
          </w:tcPr>
          <w:p w14:paraId="1C048C9C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7592F072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Экономический отдел</w:t>
            </w: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администрации муниципального района</w:t>
            </w:r>
          </w:p>
          <w:p w14:paraId="211F32F6" w14:textId="77777777" w:rsidR="004B6A8C" w:rsidRPr="006B4DD1" w:rsidRDefault="004B6A8C" w:rsidP="00DC1F5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</w:p>
        </w:tc>
        <w:tc>
          <w:tcPr>
            <w:tcW w:w="4280" w:type="dxa"/>
          </w:tcPr>
          <w:p w14:paraId="44F2D06C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Ознакомление и изучение законодательства всех уровней власти, выявление нововведений, формирование предложений по совершенствованию нормативно – правовой базы района</w:t>
            </w:r>
          </w:p>
        </w:tc>
      </w:tr>
      <w:tr w:rsidR="004B6A8C" w:rsidRPr="006B4DD1" w14:paraId="26C5DC38" w14:textId="77777777" w:rsidTr="004B6A8C">
        <w:trPr>
          <w:trHeight w:val="318"/>
        </w:trPr>
        <w:tc>
          <w:tcPr>
            <w:tcW w:w="14977" w:type="dxa"/>
            <w:gridSpan w:val="5"/>
          </w:tcPr>
          <w:p w14:paraId="5AB9D8FA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Формирование </w:t>
            </w:r>
            <w:proofErr w:type="spellStart"/>
            <w:r w:rsidRPr="006B4DD1">
              <w:rPr>
                <w:rFonts w:ascii="Times New Roman" w:eastAsia="Times New Roman" w:hAnsi="Times New Roman" w:cs="Times New Roman"/>
                <w:b/>
                <w:lang w:bidi="ar-SA"/>
              </w:rPr>
              <w:t>инвестиционно</w:t>
            </w:r>
            <w:proofErr w:type="spellEnd"/>
            <w:r w:rsidRPr="006B4DD1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привлекательного имиджа муниципального района</w:t>
            </w:r>
          </w:p>
        </w:tc>
      </w:tr>
      <w:tr w:rsidR="004B6A8C" w:rsidRPr="006B4DD1" w14:paraId="1021D911" w14:textId="77777777" w:rsidTr="004B6A8C">
        <w:trPr>
          <w:trHeight w:val="947"/>
        </w:trPr>
        <w:tc>
          <w:tcPr>
            <w:tcW w:w="668" w:type="dxa"/>
          </w:tcPr>
          <w:p w14:paraId="0F9E0B5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146" w:type="dxa"/>
          </w:tcPr>
          <w:p w14:paraId="3D24D407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Ведение и поддержание в актуальном состоянии раздела «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Страница и</w:t>
            </w: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нвестор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на официальном сайте администрации</w:t>
            </w:r>
          </w:p>
        </w:tc>
        <w:tc>
          <w:tcPr>
            <w:tcW w:w="1737" w:type="dxa"/>
          </w:tcPr>
          <w:p w14:paraId="48E6F3D3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5F24B2FA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Экономический отдел администрации муниципального района</w:t>
            </w:r>
          </w:p>
        </w:tc>
        <w:tc>
          <w:tcPr>
            <w:tcW w:w="4280" w:type="dxa"/>
            <w:vMerge w:val="restart"/>
          </w:tcPr>
          <w:p w14:paraId="1DF30C0C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Информирование потенциальных инвесторов об инвестиционном потенциале района</w:t>
            </w:r>
          </w:p>
        </w:tc>
      </w:tr>
      <w:tr w:rsidR="004B6A8C" w:rsidRPr="006B4DD1" w14:paraId="35ED9A81" w14:textId="77777777" w:rsidTr="004B6A8C">
        <w:trPr>
          <w:trHeight w:val="692"/>
        </w:trPr>
        <w:tc>
          <w:tcPr>
            <w:tcW w:w="668" w:type="dxa"/>
          </w:tcPr>
          <w:p w14:paraId="7D911732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146" w:type="dxa"/>
          </w:tcPr>
          <w:p w14:paraId="4233D7F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Создание и </w:t>
            </w:r>
            <w:proofErr w:type="gramStart"/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актуализация  инвестиционного</w:t>
            </w:r>
            <w:proofErr w:type="gramEnd"/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паспорта района</w:t>
            </w:r>
          </w:p>
        </w:tc>
        <w:tc>
          <w:tcPr>
            <w:tcW w:w="1737" w:type="dxa"/>
          </w:tcPr>
          <w:p w14:paraId="59F01F47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– 2024 гг.</w:t>
            </w:r>
          </w:p>
        </w:tc>
        <w:tc>
          <w:tcPr>
            <w:tcW w:w="4146" w:type="dxa"/>
          </w:tcPr>
          <w:p w14:paraId="6BECC1C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Экономический отдел администрации муниципального района</w:t>
            </w:r>
          </w:p>
        </w:tc>
        <w:tc>
          <w:tcPr>
            <w:tcW w:w="4280" w:type="dxa"/>
            <w:vMerge/>
          </w:tcPr>
          <w:p w14:paraId="74D1F695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B6A8C" w:rsidRPr="006B4DD1" w14:paraId="57B71469" w14:textId="77777777" w:rsidTr="004B6A8C">
        <w:trPr>
          <w:trHeight w:val="843"/>
        </w:trPr>
        <w:tc>
          <w:tcPr>
            <w:tcW w:w="668" w:type="dxa"/>
          </w:tcPr>
          <w:p w14:paraId="774D21C0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146" w:type="dxa"/>
          </w:tcPr>
          <w:p w14:paraId="6514A940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Публикация материалов о деятельности администрации района на официальном сайте администрации</w:t>
            </w:r>
          </w:p>
        </w:tc>
        <w:tc>
          <w:tcPr>
            <w:tcW w:w="1737" w:type="dxa"/>
          </w:tcPr>
          <w:p w14:paraId="64ADE8AB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7EC3E1F3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Организационно-правовой отдел администрации муниципальной района</w:t>
            </w:r>
          </w:p>
        </w:tc>
        <w:tc>
          <w:tcPr>
            <w:tcW w:w="4280" w:type="dxa"/>
          </w:tcPr>
          <w:p w14:paraId="3BC034D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в открытом доступе информации о районе для потенциальных инвесторов</w:t>
            </w:r>
          </w:p>
        </w:tc>
      </w:tr>
      <w:tr w:rsidR="004B6A8C" w:rsidRPr="006B4DD1" w14:paraId="277D46FD" w14:textId="77777777" w:rsidTr="004B6A8C">
        <w:trPr>
          <w:trHeight w:val="318"/>
        </w:trPr>
        <w:tc>
          <w:tcPr>
            <w:tcW w:w="14977" w:type="dxa"/>
            <w:gridSpan w:val="5"/>
          </w:tcPr>
          <w:p w14:paraId="2596DBDC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/>
                <w:lang w:bidi="ar-SA"/>
              </w:rPr>
              <w:t>Создание благоприятной административной среды для инвесторов</w:t>
            </w:r>
          </w:p>
        </w:tc>
      </w:tr>
      <w:tr w:rsidR="004B6A8C" w:rsidRPr="006B4DD1" w14:paraId="0784ECEF" w14:textId="77777777" w:rsidTr="004B6A8C">
        <w:trPr>
          <w:trHeight w:val="1623"/>
        </w:trPr>
        <w:tc>
          <w:tcPr>
            <w:tcW w:w="668" w:type="dxa"/>
          </w:tcPr>
          <w:p w14:paraId="0C191701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146" w:type="dxa"/>
          </w:tcPr>
          <w:p w14:paraId="39943298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Формирование и поддержание в актуальном состоянии перечня свободных производственных площадок и оборудования, территорий для застройки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в том числе:</w:t>
            </w:r>
          </w:p>
        </w:tc>
        <w:tc>
          <w:tcPr>
            <w:tcW w:w="1737" w:type="dxa"/>
          </w:tcPr>
          <w:p w14:paraId="0565B1A9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295D5BF7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Экономический отдел администрации муниципального района</w:t>
            </w:r>
          </w:p>
        </w:tc>
        <w:tc>
          <w:tcPr>
            <w:tcW w:w="4280" w:type="dxa"/>
            <w:vMerge w:val="restart"/>
          </w:tcPr>
          <w:p w14:paraId="7D9DD5B7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потенциальным инвесторам оперативной информации о свободных инвестиционных площадках и проектах, реализуемых на территории района</w:t>
            </w:r>
          </w:p>
          <w:p w14:paraId="2B1CB628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B6A8C" w:rsidRPr="006B4DD1" w14:paraId="0F20B411" w14:textId="77777777" w:rsidTr="004B6A8C">
        <w:trPr>
          <w:trHeight w:val="1125"/>
        </w:trPr>
        <w:tc>
          <w:tcPr>
            <w:tcW w:w="668" w:type="dxa"/>
          </w:tcPr>
          <w:p w14:paraId="11823C7B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46" w:type="dxa"/>
          </w:tcPr>
          <w:p w14:paraId="4C57023D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Calibri" w:hAnsi="Times New Roman" w:cs="Times New Roman"/>
                <w:sz w:val="22"/>
                <w:szCs w:val="22"/>
              </w:rPr>
              <w:t>доработка и наполнение информации по свободным площадкам и предоставление информации в АО «Корпорация развития Саратовской области»</w:t>
            </w:r>
          </w:p>
        </w:tc>
        <w:tc>
          <w:tcPr>
            <w:tcW w:w="1737" w:type="dxa"/>
          </w:tcPr>
          <w:p w14:paraId="40FDC9E8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 раза в год (до 1 июня, до 1 декабря)</w:t>
            </w:r>
          </w:p>
        </w:tc>
        <w:tc>
          <w:tcPr>
            <w:tcW w:w="4146" w:type="dxa"/>
          </w:tcPr>
          <w:p w14:paraId="6337AAC3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Экономический отдел администрации муниципального района</w:t>
            </w:r>
          </w:p>
        </w:tc>
        <w:tc>
          <w:tcPr>
            <w:tcW w:w="4280" w:type="dxa"/>
            <w:vMerge/>
          </w:tcPr>
          <w:p w14:paraId="699EE0BD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B6A8C" w:rsidRPr="006B4DD1" w14:paraId="7833DACC" w14:textId="77777777" w:rsidTr="004B6A8C">
        <w:trPr>
          <w:trHeight w:val="417"/>
        </w:trPr>
        <w:tc>
          <w:tcPr>
            <w:tcW w:w="668" w:type="dxa"/>
          </w:tcPr>
          <w:p w14:paraId="74A897E3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lastRenderedPageBreak/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7C3A6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оздание и ведение реестра инвестиционных проектов района</w:t>
            </w:r>
          </w:p>
        </w:tc>
        <w:tc>
          <w:tcPr>
            <w:tcW w:w="1737" w:type="dxa"/>
          </w:tcPr>
          <w:p w14:paraId="2A79653D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0E2D95E7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Экономический отдел администрации муниципального района</w:t>
            </w:r>
          </w:p>
        </w:tc>
        <w:tc>
          <w:tcPr>
            <w:tcW w:w="4280" w:type="dxa"/>
          </w:tcPr>
          <w:p w14:paraId="05DC8701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B6A8C" w:rsidRPr="006B4DD1" w14:paraId="60F5CCBF" w14:textId="77777777" w:rsidTr="004B6A8C">
        <w:trPr>
          <w:trHeight w:val="750"/>
        </w:trPr>
        <w:tc>
          <w:tcPr>
            <w:tcW w:w="668" w:type="dxa"/>
          </w:tcPr>
          <w:p w14:paraId="785DAF1B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38756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1737" w:type="dxa"/>
          </w:tcPr>
          <w:p w14:paraId="313BB0B4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59F6C7A6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Отдел архитектуры, градостроительства и ЖКХ администрации муниципального района</w:t>
            </w:r>
          </w:p>
        </w:tc>
        <w:tc>
          <w:tcPr>
            <w:tcW w:w="4280" w:type="dxa"/>
          </w:tcPr>
          <w:p w14:paraId="6B561879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B6A8C" w:rsidRPr="006B4DD1" w14:paraId="4727B47E" w14:textId="77777777" w:rsidTr="004B6A8C">
        <w:trPr>
          <w:trHeight w:val="417"/>
        </w:trPr>
        <w:tc>
          <w:tcPr>
            <w:tcW w:w="668" w:type="dxa"/>
          </w:tcPr>
          <w:p w14:paraId="50BC9FB7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811A2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>субъектам малого 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среднего предпринимательства объектов недвижимости, в т.ч. земельных участков в аренду</w:t>
            </w:r>
          </w:p>
        </w:tc>
        <w:tc>
          <w:tcPr>
            <w:tcW w:w="1737" w:type="dxa"/>
          </w:tcPr>
          <w:p w14:paraId="3AD9721B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42FB5232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Отдел по земельным и имущественным отношениям</w:t>
            </w:r>
            <w:r w:rsidRPr="00F052E3">
              <w:rPr>
                <w:sz w:val="22"/>
                <w:szCs w:val="22"/>
              </w:rPr>
              <w:t xml:space="preserve"> </w:t>
            </w: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</w:tc>
        <w:tc>
          <w:tcPr>
            <w:tcW w:w="4280" w:type="dxa"/>
          </w:tcPr>
          <w:p w14:paraId="3E8D2094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Дополнительные поступления денежных средств в бюджет муниципального района</w:t>
            </w:r>
          </w:p>
        </w:tc>
      </w:tr>
      <w:tr w:rsidR="004B6A8C" w:rsidRPr="006B4DD1" w14:paraId="7BF1F0E4" w14:textId="77777777" w:rsidTr="004B6A8C">
        <w:trPr>
          <w:trHeight w:val="1304"/>
        </w:trPr>
        <w:tc>
          <w:tcPr>
            <w:tcW w:w="668" w:type="dxa"/>
          </w:tcPr>
          <w:p w14:paraId="594420BC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8B9C5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</w:t>
            </w:r>
          </w:p>
          <w:p w14:paraId="54EB7C81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собственности</w:t>
            </w:r>
          </w:p>
        </w:tc>
        <w:tc>
          <w:tcPr>
            <w:tcW w:w="1737" w:type="dxa"/>
          </w:tcPr>
          <w:p w14:paraId="691434B5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2022 - 2024 гг.</w:t>
            </w:r>
          </w:p>
        </w:tc>
        <w:tc>
          <w:tcPr>
            <w:tcW w:w="4146" w:type="dxa"/>
          </w:tcPr>
          <w:p w14:paraId="4736E769" w14:textId="77777777" w:rsidR="004B6A8C" w:rsidRPr="00F052E3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Отдел по земельным и имущественным отношениям</w:t>
            </w:r>
            <w:r w:rsidRPr="00F052E3">
              <w:rPr>
                <w:sz w:val="22"/>
                <w:szCs w:val="22"/>
              </w:rPr>
              <w:t xml:space="preserve"> </w:t>
            </w:r>
            <w:r w:rsidRPr="00F052E3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</w:tc>
        <w:tc>
          <w:tcPr>
            <w:tcW w:w="4280" w:type="dxa"/>
          </w:tcPr>
          <w:p w14:paraId="205870F3" w14:textId="77777777" w:rsidR="004B6A8C" w:rsidRPr="00F052E3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052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Актуализация реестра муниципального имущества для последующего предоставления свободных нежилых помещений и свободных земельных участков потенциальным инвесторам </w:t>
            </w:r>
          </w:p>
        </w:tc>
      </w:tr>
      <w:tr w:rsidR="004B6A8C" w:rsidRPr="006B4DD1" w14:paraId="4F13A3AF" w14:textId="77777777" w:rsidTr="004B6A8C">
        <w:trPr>
          <w:trHeight w:val="1831"/>
        </w:trPr>
        <w:tc>
          <w:tcPr>
            <w:tcW w:w="668" w:type="dxa"/>
          </w:tcPr>
          <w:p w14:paraId="0BB35A23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4146" w:type="dxa"/>
          </w:tcPr>
          <w:p w14:paraId="7A959534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bidi="ar-SA"/>
              </w:rPr>
              <w:t>Оказание информационно – консультационной помощи субъектам инвестиционной деятельности, осуществляющим инвестиционную деятельность (планирующим ее осуществление) на территории района</w:t>
            </w:r>
          </w:p>
        </w:tc>
        <w:tc>
          <w:tcPr>
            <w:tcW w:w="1737" w:type="dxa"/>
          </w:tcPr>
          <w:p w14:paraId="5789D756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по мере необходимости</w:t>
            </w:r>
          </w:p>
        </w:tc>
        <w:tc>
          <w:tcPr>
            <w:tcW w:w="4146" w:type="dxa"/>
          </w:tcPr>
          <w:p w14:paraId="5E16EA5D" w14:textId="77777777" w:rsidR="004B6A8C" w:rsidRPr="006B4DD1" w:rsidRDefault="004B6A8C" w:rsidP="00DC1F5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Структурные подразделения администрации муниципального района</w:t>
            </w:r>
          </w:p>
        </w:tc>
        <w:tc>
          <w:tcPr>
            <w:tcW w:w="4280" w:type="dxa"/>
          </w:tcPr>
          <w:p w14:paraId="3029CFBF" w14:textId="77777777" w:rsidR="004B6A8C" w:rsidRPr="006B4DD1" w:rsidRDefault="004B6A8C" w:rsidP="00DC1F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B4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Информирование и консультирование предприятий и организаций по вопросам инвестиционной деятельности, предоставление информации, необходимой потенциальным инвесторам для принятия решения о реализации инвестиционного проекта</w:t>
            </w:r>
          </w:p>
        </w:tc>
      </w:tr>
    </w:tbl>
    <w:p w14:paraId="3F7B4D7C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85870E0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3EF319D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A4F5822" w14:textId="77777777" w:rsidR="004B6A8C" w:rsidRDefault="004B6A8C" w:rsidP="004B6A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4B6A8C" w:rsidSect="004B6A8C">
      <w:pgSz w:w="16840" w:h="11909" w:orient="landscape"/>
      <w:pgMar w:top="993" w:right="851" w:bottom="712" w:left="568" w:header="284" w:footer="1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9D52" w14:textId="77777777" w:rsidR="004F21EC" w:rsidRDefault="004F21EC">
      <w:r>
        <w:separator/>
      </w:r>
    </w:p>
  </w:endnote>
  <w:endnote w:type="continuationSeparator" w:id="0">
    <w:p w14:paraId="09192634" w14:textId="77777777" w:rsidR="004F21EC" w:rsidRDefault="004F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8EC6" w14:textId="77777777" w:rsidR="004F21EC" w:rsidRDefault="004F21EC"/>
  </w:footnote>
  <w:footnote w:type="continuationSeparator" w:id="0">
    <w:p w14:paraId="4485442F" w14:textId="77777777" w:rsidR="004F21EC" w:rsidRDefault="004F21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F25"/>
    <w:multiLevelType w:val="multilevel"/>
    <w:tmpl w:val="63424CFE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048FF"/>
    <w:multiLevelType w:val="multilevel"/>
    <w:tmpl w:val="635EA3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A2DE0"/>
    <w:multiLevelType w:val="multilevel"/>
    <w:tmpl w:val="94786C7E"/>
    <w:lvl w:ilvl="0">
      <w:start w:val="1"/>
      <w:numFmt w:val="decimal"/>
      <w:lvlText w:val="2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15F96"/>
    <w:multiLevelType w:val="multilevel"/>
    <w:tmpl w:val="B42212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1313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BE1517"/>
    <w:multiLevelType w:val="multilevel"/>
    <w:tmpl w:val="82B4B9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8144657">
    <w:abstractNumId w:val="1"/>
  </w:num>
  <w:num w:numId="2" w16cid:durableId="1252009786">
    <w:abstractNumId w:val="4"/>
  </w:num>
  <w:num w:numId="3" w16cid:durableId="482815559">
    <w:abstractNumId w:val="3"/>
  </w:num>
  <w:num w:numId="4" w16cid:durableId="307053011">
    <w:abstractNumId w:val="0"/>
  </w:num>
  <w:num w:numId="5" w16cid:durableId="600142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73"/>
    <w:rsid w:val="000017B0"/>
    <w:rsid w:val="00041509"/>
    <w:rsid w:val="00067952"/>
    <w:rsid w:val="00116004"/>
    <w:rsid w:val="00190292"/>
    <w:rsid w:val="001A5395"/>
    <w:rsid w:val="00220D25"/>
    <w:rsid w:val="0023011F"/>
    <w:rsid w:val="0023287C"/>
    <w:rsid w:val="00233A15"/>
    <w:rsid w:val="00266055"/>
    <w:rsid w:val="002A622E"/>
    <w:rsid w:val="002D0EA7"/>
    <w:rsid w:val="003045DF"/>
    <w:rsid w:val="003B4453"/>
    <w:rsid w:val="003B6F9C"/>
    <w:rsid w:val="00446234"/>
    <w:rsid w:val="004B6A8C"/>
    <w:rsid w:val="004F21EC"/>
    <w:rsid w:val="004F336C"/>
    <w:rsid w:val="005971FF"/>
    <w:rsid w:val="005B0560"/>
    <w:rsid w:val="005D4502"/>
    <w:rsid w:val="00647863"/>
    <w:rsid w:val="00670C34"/>
    <w:rsid w:val="00671D6B"/>
    <w:rsid w:val="006B4DD1"/>
    <w:rsid w:val="006E2BE1"/>
    <w:rsid w:val="00715942"/>
    <w:rsid w:val="00745303"/>
    <w:rsid w:val="007C6061"/>
    <w:rsid w:val="00802A9A"/>
    <w:rsid w:val="00803111"/>
    <w:rsid w:val="0094747E"/>
    <w:rsid w:val="00A73789"/>
    <w:rsid w:val="00B267E9"/>
    <w:rsid w:val="00BD0F5E"/>
    <w:rsid w:val="00C00A6F"/>
    <w:rsid w:val="00C051DC"/>
    <w:rsid w:val="00C05AD5"/>
    <w:rsid w:val="00C548F1"/>
    <w:rsid w:val="00C9315F"/>
    <w:rsid w:val="00CD18D8"/>
    <w:rsid w:val="00D52B73"/>
    <w:rsid w:val="00DE62BA"/>
    <w:rsid w:val="00E00DC1"/>
    <w:rsid w:val="00F052E3"/>
    <w:rsid w:val="00F05FBA"/>
    <w:rsid w:val="00F52419"/>
    <w:rsid w:val="00F87DD4"/>
    <w:rsid w:val="00FA1162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460A4A"/>
  <w15:docId w15:val="{1C32495B-21E7-46DC-851A-08BA6D2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C2E"/>
      <w:sz w:val="15"/>
      <w:szCs w:val="15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43328C"/>
      <w:sz w:val="28"/>
      <w:szCs w:val="28"/>
      <w:u w:val="singl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C2E"/>
      <w:sz w:val="19"/>
      <w:szCs w:val="19"/>
      <w:u w:val="none"/>
    </w:rPr>
  </w:style>
  <w:style w:type="character" w:customStyle="1" w:styleId="a3">
    <w:name w:val="Основной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131313"/>
      <w:sz w:val="32"/>
      <w:szCs w:val="3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131313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2D2C2E"/>
      <w:sz w:val="15"/>
      <w:szCs w:val="15"/>
    </w:rPr>
  </w:style>
  <w:style w:type="paragraph" w:customStyle="1" w:styleId="Bodytext50">
    <w:name w:val="Body text (5)"/>
    <w:basedOn w:val="a"/>
    <w:link w:val="Bodytext5"/>
    <w:pPr>
      <w:shd w:val="clear" w:color="auto" w:fill="FFFFFF"/>
      <w:jc w:val="right"/>
    </w:pPr>
    <w:rPr>
      <w:rFonts w:ascii="Arial" w:eastAsia="Arial" w:hAnsi="Arial" w:cs="Arial"/>
      <w:i/>
      <w:iCs/>
      <w:color w:val="43328C"/>
      <w:sz w:val="28"/>
      <w:szCs w:val="28"/>
      <w:u w:val="single"/>
    </w:rPr>
  </w:style>
  <w:style w:type="paragraph" w:customStyle="1" w:styleId="Bodytext60">
    <w:name w:val="Body text (6)"/>
    <w:basedOn w:val="a"/>
    <w:link w:val="Bodytext6"/>
    <w:pPr>
      <w:shd w:val="clear" w:color="auto" w:fill="FFFFFF"/>
    </w:pPr>
    <w:rPr>
      <w:rFonts w:ascii="Times New Roman" w:eastAsia="Times New Roman" w:hAnsi="Times New Roman" w:cs="Times New Roman"/>
      <w:color w:val="2D2C2E"/>
      <w:sz w:val="19"/>
      <w:szCs w:val="19"/>
    </w:rPr>
  </w:style>
  <w:style w:type="paragraph" w:styleId="a4">
    <w:name w:val="Body Text"/>
    <w:basedOn w:val="a"/>
    <w:link w:val="a3"/>
    <w:qFormat/>
    <w:pPr>
      <w:shd w:val="clear" w:color="auto" w:fill="FFFFFF"/>
      <w:spacing w:line="298" w:lineRule="auto"/>
      <w:ind w:firstLine="400"/>
    </w:pPr>
    <w:rPr>
      <w:rFonts w:ascii="Arial" w:eastAsia="Arial" w:hAnsi="Arial" w:cs="Arial"/>
      <w:color w:val="13131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98" w:lineRule="auto"/>
      <w:ind w:firstLine="490"/>
      <w:outlineLvl w:val="1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131313"/>
      <w:sz w:val="32"/>
      <w:szCs w:val="3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98" w:lineRule="auto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a"/>
    <w:link w:val="Other"/>
    <w:pPr>
      <w:shd w:val="clear" w:color="auto" w:fill="FFFFFF"/>
      <w:spacing w:line="298" w:lineRule="auto"/>
      <w:ind w:firstLine="400"/>
    </w:pPr>
    <w:rPr>
      <w:rFonts w:ascii="Arial" w:eastAsia="Arial" w:hAnsi="Arial" w:cs="Arial"/>
      <w:color w:val="131313"/>
    </w:rPr>
  </w:style>
  <w:style w:type="paragraph" w:customStyle="1" w:styleId="Bodytext40">
    <w:name w:val="Body text (4)"/>
    <w:basedOn w:val="a"/>
    <w:link w:val="Bodytext4"/>
    <w:pPr>
      <w:shd w:val="clear" w:color="auto" w:fill="FFFFFF"/>
      <w:ind w:firstLine="70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1">
    <w:name w:val="Основной текст с отступом 21"/>
    <w:basedOn w:val="a"/>
    <w:rsid w:val="002D0EA7"/>
    <w:pPr>
      <w:widowControl/>
      <w:ind w:firstLine="567"/>
    </w:pPr>
    <w:rPr>
      <w:rFonts w:ascii="Times New Roman" w:eastAsia="Times New Roman" w:hAnsi="Times New Roman" w:cs="Times New Roman"/>
      <w:color w:val="auto"/>
      <w:sz w:val="28"/>
      <w:szCs w:val="20"/>
      <w:lang w:val="en-US" w:bidi="ar-SA"/>
    </w:rPr>
  </w:style>
  <w:style w:type="paragraph" w:styleId="a5">
    <w:name w:val="Normal (Web)"/>
    <w:basedOn w:val="a"/>
    <w:uiPriority w:val="99"/>
    <w:unhideWhenUsed/>
    <w:rsid w:val="00F87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A737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5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1DC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1DC"/>
    <w:rPr>
      <w:color w:val="000000"/>
    </w:rPr>
  </w:style>
  <w:style w:type="paragraph" w:customStyle="1" w:styleId="p4">
    <w:name w:val="p4"/>
    <w:basedOn w:val="a"/>
    <w:rsid w:val="004B6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</dc:creator>
  <cp:lastModifiedBy>ADM03</cp:lastModifiedBy>
  <cp:revision>2</cp:revision>
  <cp:lastPrinted>2022-08-17T12:32:00Z</cp:lastPrinted>
  <dcterms:created xsi:type="dcterms:W3CDTF">2022-12-02T12:53:00Z</dcterms:created>
  <dcterms:modified xsi:type="dcterms:W3CDTF">2022-12-02T12:53:00Z</dcterms:modified>
</cp:coreProperties>
</file>