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E7" w:rsidRPr="00513080" w:rsidRDefault="008C58E7" w:rsidP="008C58E7">
      <w:pPr>
        <w:pStyle w:val="a3"/>
        <w:shd w:val="clear" w:color="auto" w:fill="FFFFFF"/>
        <w:spacing w:before="0" w:beforeAutospacing="0" w:after="75" w:afterAutospacing="0"/>
        <w:jc w:val="center"/>
        <w:rPr>
          <w:sz w:val="28"/>
          <w:szCs w:val="28"/>
        </w:rPr>
      </w:pPr>
      <w:r w:rsidRPr="00513080">
        <w:rPr>
          <w:b/>
          <w:bCs/>
          <w:sz w:val="28"/>
          <w:szCs w:val="28"/>
        </w:rPr>
        <w:t>Семейные формы устройства</w:t>
      </w:r>
    </w:p>
    <w:p w:rsidR="008C58E7" w:rsidRPr="00513080" w:rsidRDefault="008C58E7" w:rsidP="008C58E7">
      <w:pPr>
        <w:pStyle w:val="a3"/>
        <w:shd w:val="clear" w:color="auto" w:fill="FFFFFF"/>
        <w:spacing w:before="0" w:beforeAutospacing="0" w:after="75" w:afterAutospacing="0"/>
        <w:ind w:firstLine="567"/>
        <w:jc w:val="both"/>
        <w:rPr>
          <w:sz w:val="28"/>
          <w:szCs w:val="28"/>
        </w:rPr>
      </w:pPr>
      <w:r w:rsidRPr="00513080">
        <w:rPr>
          <w:sz w:val="28"/>
          <w:szCs w:val="28"/>
        </w:rPr>
        <w:t>В Российской Федерации в соответствии с Семейным Кодексом РФ введены следующие формы устройства детей, оставшихся без попечения родителей:</w:t>
      </w:r>
      <w:r w:rsidRPr="00513080">
        <w:rPr>
          <w:sz w:val="28"/>
          <w:szCs w:val="28"/>
        </w:rPr>
        <w:br/>
      </w:r>
      <w:r w:rsidRPr="00513080">
        <w:rPr>
          <w:b/>
          <w:bCs/>
          <w:sz w:val="28"/>
          <w:szCs w:val="28"/>
        </w:rPr>
        <w:t>Усыновление</w:t>
      </w:r>
      <w:r w:rsidRPr="00513080">
        <w:rPr>
          <w:rStyle w:val="apple-converted-space"/>
          <w:sz w:val="28"/>
          <w:szCs w:val="28"/>
        </w:rPr>
        <w:t> </w:t>
      </w:r>
      <w:r w:rsidRPr="00513080">
        <w:rPr>
          <w:sz w:val="28"/>
          <w:szCs w:val="28"/>
        </w:rPr>
        <w:t>– является приоритетной семейной формой устройства детей-сирот и детей, оставшихся без попечения родителей. Представляет собой принятие ребенка в семью на правах кровного, со всеми вытекающими отсюда правами и обязанностями. Устанавливается решением суда по месту нахождения ребенка. Это единственная форма устройства, при которой фамилия ребенка может быть изменена на фамилию усыновителей. Тайна усыновления ребенка охраняется законом. Государство не оказывает никакой помощи после усыновления, за исключением социальной поддержки, предоставляемых семьям, имеющим детей, на общих основаниях.</w:t>
      </w:r>
      <w:r w:rsidRPr="00513080">
        <w:rPr>
          <w:sz w:val="28"/>
          <w:szCs w:val="28"/>
        </w:rPr>
        <w:br/>
      </w:r>
      <w:hyperlink r:id="rId4" w:history="1">
        <w:r w:rsidRPr="00513080">
          <w:rPr>
            <w:rStyle w:val="a5"/>
            <w:color w:val="auto"/>
            <w:sz w:val="28"/>
            <w:szCs w:val="28"/>
            <w:u w:val="none"/>
          </w:rPr>
          <w:t>Постановление Правительства РФ от 29.03.2000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 лицами без гражданства».</w:t>
        </w:r>
      </w:hyperlink>
    </w:p>
    <w:p w:rsidR="008C58E7" w:rsidRPr="00513080" w:rsidRDefault="008C58E7" w:rsidP="008C58E7">
      <w:pPr>
        <w:pStyle w:val="a3"/>
        <w:shd w:val="clear" w:color="auto" w:fill="FFFFFF"/>
        <w:spacing w:before="0" w:beforeAutospacing="0" w:after="75" w:afterAutospacing="0"/>
        <w:ind w:firstLine="567"/>
        <w:jc w:val="both"/>
        <w:rPr>
          <w:sz w:val="28"/>
          <w:szCs w:val="28"/>
        </w:rPr>
      </w:pPr>
      <w:r w:rsidRPr="00513080">
        <w:rPr>
          <w:b/>
          <w:bCs/>
          <w:sz w:val="28"/>
          <w:szCs w:val="28"/>
        </w:rPr>
        <w:t>Опека (попечительство)</w:t>
      </w:r>
      <w:r w:rsidRPr="00513080">
        <w:rPr>
          <w:rStyle w:val="apple-converted-space"/>
          <w:sz w:val="28"/>
          <w:szCs w:val="28"/>
        </w:rPr>
        <w:t> </w:t>
      </w:r>
      <w:r w:rsidRPr="00513080">
        <w:rPr>
          <w:sz w:val="28"/>
          <w:szCs w:val="28"/>
        </w:rPr>
        <w:t>- принятие ребёнка в семью на правах воспитуемого. Опека устанавливается над детьми, не достигшими возраста 14 лет. Попечительство устанавливается над детьми в возрасте от 14 до 18 лет. Практически опекун (попечитель) имеет все права родителя в вопросах воспитания, обучения, содержания ребёнка и несёт ответственность за него до 18 лет. Обязанности по опеке и попечительству в отношении ребенка, находящегося под опекой (попечительством), исполняются опекуном (попечителем) безвозмездно. На содержание ребенка опекуну (попечителю) ежемесячно выплачиваются денежные средства в порядке и размере, установленных законами субъекта РФ. Часто опека используется как промежуточная форма перед усыновлением. Органы опеки осуществляют регулярный контроль условий содержания, воспитания, обучения опекаемого.</w:t>
      </w:r>
    </w:p>
    <w:p w:rsidR="008C58E7" w:rsidRDefault="008C58E7" w:rsidP="008C58E7">
      <w:pPr>
        <w:pStyle w:val="a3"/>
        <w:shd w:val="clear" w:color="auto" w:fill="FFFFFF"/>
        <w:spacing w:before="0" w:beforeAutospacing="0" w:after="75" w:afterAutospacing="0"/>
        <w:ind w:firstLine="567"/>
        <w:jc w:val="both"/>
      </w:pPr>
      <w:r w:rsidRPr="00513080">
        <w:rPr>
          <w:b/>
          <w:bCs/>
          <w:sz w:val="28"/>
          <w:szCs w:val="28"/>
        </w:rPr>
        <w:t>Приемная семья</w:t>
      </w:r>
      <w:r w:rsidRPr="00513080">
        <w:rPr>
          <w:rStyle w:val="apple-converted-space"/>
          <w:sz w:val="28"/>
          <w:szCs w:val="28"/>
        </w:rPr>
        <w:t> </w:t>
      </w:r>
      <w:r w:rsidRPr="00513080">
        <w:rPr>
          <w:sz w:val="28"/>
          <w:szCs w:val="28"/>
        </w:rPr>
        <w:t>-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органом опеки и попечительства и приемными родителями (супругами или отдельными гражданами, желающими взять детей на воспитание в семью). Приемные родители по отношению к приемному ребенку (детям) обладают правами и обязанностями опекуна (попечителя) Общее число детей в приемной семье, включая родных и усыновленных, не должно превышать 8 человек. На содержание ребенка выплачиваются ежемесячные денежные средства, установленные законодательством РФ, приемным родителям - заработная плата. Размер оплаты труда приемных родителей, в зависимости от количества взятых на воспитание детей, устанавливается законами субъектов РФ. Органы опеки осуществляют регулярный контроль условий содержания, воспитания, обучения ребенка.</w:t>
      </w:r>
      <w:bookmarkStart w:id="0" w:name="_GoBack"/>
      <w:bookmarkEnd w:id="0"/>
    </w:p>
    <w:sectPr w:rsidR="008C58E7" w:rsidSect="008C58E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E7"/>
    <w:rsid w:val="008C5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0FEBD-869A-4B1F-87F7-B65E3B19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8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99"/>
    <w:unhideWhenUsed/>
    <w:rsid w:val="008C58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8C58E7"/>
  </w:style>
  <w:style w:type="character" w:styleId="a5">
    <w:name w:val="Hyperlink"/>
    <w:uiPriority w:val="99"/>
    <w:semiHidden/>
    <w:unhideWhenUsed/>
    <w:rsid w:val="008C58E7"/>
    <w:rPr>
      <w:color w:val="0000FF"/>
      <w:u w:val="single"/>
    </w:rPr>
  </w:style>
  <w:style w:type="paragraph" w:styleId="a4">
    <w:name w:val="Normal (Web)"/>
    <w:basedOn w:val="a"/>
    <w:uiPriority w:val="99"/>
    <w:semiHidden/>
    <w:unhideWhenUsed/>
    <w:rsid w:val="008C58E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uriya-kirov.ru/features?func=fileinfo&amp;id=3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ADM03</dc:creator>
  <cp:keywords/>
  <dc:description/>
  <cp:lastModifiedBy>ADM03</cp:lastModifiedBy>
  <cp:revision>1</cp:revision>
  <dcterms:created xsi:type="dcterms:W3CDTF">2019-08-12T12:59:00Z</dcterms:created>
  <dcterms:modified xsi:type="dcterms:W3CDTF">2019-08-12T13:02:00Z</dcterms:modified>
</cp:coreProperties>
</file>