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0792" w:rsidRDefault="00000000" w:rsidP="00C20792">
      <w:pPr>
        <w:pStyle w:val="a4"/>
        <w:jc w:val="left"/>
        <w:rPr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3pt;margin-top:-15.9pt;width:46.95pt;height:57.6pt;z-index:251658240" o:allowincell="f">
            <v:imagedata r:id="rId5" o:title=""/>
          </v:shape>
          <o:OLEObject Type="Embed" ProgID="PBrush" ShapeID="_x0000_s1027" DrawAspect="Content" ObjectID="_1745222917" r:id="rId6"/>
        </w:object>
      </w:r>
    </w:p>
    <w:p w:rsidR="00C20792" w:rsidRPr="00FC6CF7" w:rsidRDefault="00C20792" w:rsidP="00C20792">
      <w:pPr>
        <w:pStyle w:val="a4"/>
        <w:jc w:val="both"/>
        <w:rPr>
          <w:szCs w:val="28"/>
        </w:rPr>
      </w:pPr>
    </w:p>
    <w:p w:rsidR="00C20792" w:rsidRDefault="00F22FFE" w:rsidP="00C2079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</w:t>
      </w:r>
    </w:p>
    <w:p w:rsidR="00F22FFE" w:rsidRPr="00C20792" w:rsidRDefault="00F22FFE" w:rsidP="00C2079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Самойловского муниципального образования</w:t>
      </w:r>
    </w:p>
    <w:p w:rsidR="00C20792" w:rsidRPr="00C20792" w:rsidRDefault="00C20792" w:rsidP="00C20792">
      <w:pPr>
        <w:pStyle w:val="a4"/>
        <w:rPr>
          <w:rFonts w:ascii="Times New Roman" w:hAnsi="Times New Roman"/>
          <w:szCs w:val="28"/>
        </w:rPr>
      </w:pPr>
      <w:r w:rsidRPr="00C20792">
        <w:rPr>
          <w:rFonts w:ascii="Times New Roman" w:hAnsi="Times New Roman"/>
          <w:szCs w:val="28"/>
        </w:rPr>
        <w:t>Самойловского муниципального района</w:t>
      </w:r>
    </w:p>
    <w:p w:rsidR="00C20792" w:rsidRPr="00C20792" w:rsidRDefault="00C20792" w:rsidP="00C20792">
      <w:pPr>
        <w:pStyle w:val="a4"/>
        <w:rPr>
          <w:rFonts w:ascii="Times New Roman" w:hAnsi="Times New Roman"/>
          <w:szCs w:val="28"/>
        </w:rPr>
      </w:pPr>
      <w:r w:rsidRPr="00C20792">
        <w:rPr>
          <w:rFonts w:ascii="Times New Roman" w:hAnsi="Times New Roman"/>
          <w:szCs w:val="28"/>
        </w:rPr>
        <w:t>Саратовской области</w:t>
      </w:r>
    </w:p>
    <w:p w:rsidR="00C20792" w:rsidRPr="00C20792" w:rsidRDefault="00B23250" w:rsidP="00C2079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78105</wp:posOffset>
                </wp:positionV>
                <wp:extent cx="6234430" cy="0"/>
                <wp:effectExtent l="39370" t="38100" r="41275" b="38100"/>
                <wp:wrapNone/>
                <wp:docPr id="17161752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443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B115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6.15pt" to="493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" o:allowincell="f" strokeweight="6pt">
                <v:stroke linestyle="thickBetweenThin"/>
              </v:line>
            </w:pict>
          </mc:Fallback>
        </mc:AlternateContent>
      </w:r>
    </w:p>
    <w:p w:rsidR="00C20792" w:rsidRDefault="00C20792" w:rsidP="00C20792">
      <w:pPr>
        <w:pStyle w:val="a5"/>
        <w:rPr>
          <w:sz w:val="32"/>
          <w:szCs w:val="32"/>
        </w:rPr>
      </w:pPr>
      <w:r w:rsidRPr="00C20792">
        <w:rPr>
          <w:sz w:val="32"/>
          <w:szCs w:val="32"/>
        </w:rPr>
        <w:t>ПОСТАНОВЛЕНИЕ</w:t>
      </w:r>
      <w:r w:rsidR="005C4C39">
        <w:rPr>
          <w:sz w:val="32"/>
          <w:szCs w:val="32"/>
        </w:rPr>
        <w:t xml:space="preserve">  № </w:t>
      </w:r>
      <w:r w:rsidR="000B2E06">
        <w:rPr>
          <w:sz w:val="32"/>
          <w:szCs w:val="32"/>
        </w:rPr>
        <w:t>12</w:t>
      </w:r>
    </w:p>
    <w:p w:rsidR="00377206" w:rsidRPr="00C20792" w:rsidRDefault="00377206" w:rsidP="00C20792">
      <w:pPr>
        <w:pStyle w:val="a5"/>
        <w:rPr>
          <w:sz w:val="32"/>
          <w:szCs w:val="32"/>
        </w:rPr>
      </w:pPr>
    </w:p>
    <w:p w:rsidR="00C20792" w:rsidRPr="00FC6CF7" w:rsidRDefault="00C20792" w:rsidP="00C20792">
      <w:pPr>
        <w:pStyle w:val="a4"/>
        <w:rPr>
          <w:szCs w:val="28"/>
        </w:rPr>
      </w:pPr>
    </w:p>
    <w:p w:rsidR="00C20792" w:rsidRDefault="00C20792" w:rsidP="00C20792">
      <w:pPr>
        <w:ind w:left="567" w:right="283"/>
        <w:rPr>
          <w:b/>
          <w:sz w:val="24"/>
          <w:szCs w:val="24"/>
        </w:rPr>
      </w:pPr>
      <w:r w:rsidRPr="00C20792">
        <w:rPr>
          <w:b/>
          <w:sz w:val="24"/>
          <w:szCs w:val="24"/>
        </w:rPr>
        <w:t xml:space="preserve">от </w:t>
      </w:r>
      <w:r w:rsidR="005C4C39">
        <w:rPr>
          <w:b/>
          <w:sz w:val="24"/>
          <w:szCs w:val="24"/>
        </w:rPr>
        <w:t xml:space="preserve"> 0</w:t>
      </w:r>
      <w:r w:rsidR="00377206">
        <w:rPr>
          <w:b/>
          <w:sz w:val="24"/>
          <w:szCs w:val="24"/>
        </w:rPr>
        <w:t>6</w:t>
      </w:r>
      <w:r w:rsidR="000D1818">
        <w:rPr>
          <w:b/>
          <w:sz w:val="24"/>
          <w:szCs w:val="24"/>
        </w:rPr>
        <w:t>.</w:t>
      </w:r>
      <w:r w:rsidR="005C4C39">
        <w:rPr>
          <w:b/>
          <w:sz w:val="24"/>
          <w:szCs w:val="24"/>
        </w:rPr>
        <w:t>04</w:t>
      </w:r>
      <w:r w:rsidR="000D1818">
        <w:rPr>
          <w:b/>
          <w:sz w:val="24"/>
          <w:szCs w:val="24"/>
        </w:rPr>
        <w:t>.</w:t>
      </w:r>
      <w:r w:rsidRPr="00C20792">
        <w:rPr>
          <w:b/>
          <w:sz w:val="24"/>
          <w:szCs w:val="24"/>
        </w:rPr>
        <w:t xml:space="preserve"> </w:t>
      </w:r>
      <w:r w:rsidR="00F776BF">
        <w:rPr>
          <w:b/>
          <w:sz w:val="24"/>
          <w:szCs w:val="24"/>
        </w:rPr>
        <w:t>20</w:t>
      </w:r>
      <w:r w:rsidR="00090CB5">
        <w:rPr>
          <w:b/>
          <w:sz w:val="24"/>
          <w:szCs w:val="24"/>
        </w:rPr>
        <w:t>2</w:t>
      </w:r>
      <w:r w:rsidR="00377206">
        <w:rPr>
          <w:b/>
          <w:sz w:val="24"/>
          <w:szCs w:val="24"/>
        </w:rPr>
        <w:t>3</w:t>
      </w:r>
      <w:r w:rsidRPr="00C20792">
        <w:rPr>
          <w:b/>
          <w:sz w:val="24"/>
          <w:szCs w:val="24"/>
        </w:rPr>
        <w:t>г.</w:t>
      </w:r>
      <w:r w:rsidRPr="00C20792">
        <w:rPr>
          <w:b/>
          <w:sz w:val="24"/>
          <w:szCs w:val="24"/>
        </w:rPr>
        <w:tab/>
        <w:t xml:space="preserve"> </w:t>
      </w:r>
      <w:r w:rsidRPr="00C20792">
        <w:rPr>
          <w:b/>
          <w:sz w:val="24"/>
          <w:szCs w:val="24"/>
        </w:rPr>
        <w:tab/>
      </w:r>
      <w:r w:rsidRPr="00C2079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20792">
        <w:rPr>
          <w:b/>
          <w:sz w:val="24"/>
          <w:szCs w:val="24"/>
        </w:rPr>
        <w:tab/>
      </w:r>
      <w:r w:rsidRPr="00C20792">
        <w:rPr>
          <w:b/>
          <w:sz w:val="24"/>
          <w:szCs w:val="24"/>
        </w:rPr>
        <w:tab/>
        <w:t>р.п. Самойловка</w:t>
      </w:r>
    </w:p>
    <w:p w:rsidR="00377206" w:rsidRDefault="00377206" w:rsidP="00C20792">
      <w:pPr>
        <w:ind w:left="567" w:right="283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746"/>
      </w:tblGrid>
      <w:tr w:rsidR="00C20792" w:rsidRPr="00C20792" w:rsidTr="00B32F4B">
        <w:tc>
          <w:tcPr>
            <w:tcW w:w="9746" w:type="dxa"/>
          </w:tcPr>
          <w:p w:rsidR="00C20792" w:rsidRPr="00C20792" w:rsidRDefault="00C20792" w:rsidP="00377206">
            <w:pPr>
              <w:tabs>
                <w:tab w:val="left" w:pos="953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20792">
              <w:rPr>
                <w:b/>
                <w:bCs/>
                <w:sz w:val="24"/>
                <w:szCs w:val="24"/>
              </w:rPr>
              <w:t xml:space="preserve">О </w:t>
            </w:r>
            <w:r w:rsidR="000D1818">
              <w:rPr>
                <w:b/>
                <w:bCs/>
                <w:sz w:val="24"/>
                <w:szCs w:val="24"/>
              </w:rPr>
              <w:t>вынесении</w:t>
            </w:r>
            <w:r w:rsidRPr="00C20792">
              <w:rPr>
                <w:b/>
                <w:bCs/>
                <w:sz w:val="24"/>
                <w:szCs w:val="24"/>
              </w:rPr>
              <w:t xml:space="preserve"> </w:t>
            </w:r>
            <w:r w:rsidR="000D1818">
              <w:rPr>
                <w:b/>
                <w:bCs/>
                <w:sz w:val="24"/>
                <w:szCs w:val="24"/>
              </w:rPr>
              <w:t xml:space="preserve">на </w:t>
            </w:r>
            <w:r w:rsidRPr="00C20792">
              <w:rPr>
                <w:b/>
                <w:bCs/>
                <w:sz w:val="24"/>
                <w:szCs w:val="24"/>
              </w:rPr>
              <w:t>публичны</w:t>
            </w:r>
            <w:r w:rsidR="000D1818">
              <w:rPr>
                <w:b/>
                <w:bCs/>
                <w:sz w:val="24"/>
                <w:szCs w:val="24"/>
              </w:rPr>
              <w:t>е</w:t>
            </w:r>
            <w:r w:rsidRPr="00C20792">
              <w:rPr>
                <w:b/>
                <w:bCs/>
                <w:sz w:val="24"/>
                <w:szCs w:val="24"/>
              </w:rPr>
              <w:t xml:space="preserve"> слушани</w:t>
            </w:r>
            <w:r w:rsidR="000D1818">
              <w:rPr>
                <w:b/>
                <w:bCs/>
                <w:sz w:val="24"/>
                <w:szCs w:val="24"/>
              </w:rPr>
              <w:t>я</w:t>
            </w:r>
            <w:r w:rsidRPr="00C20792">
              <w:rPr>
                <w:b/>
                <w:bCs/>
                <w:sz w:val="24"/>
                <w:szCs w:val="24"/>
              </w:rPr>
              <w:t xml:space="preserve"> проект</w:t>
            </w:r>
            <w:r w:rsidR="000D1818">
              <w:rPr>
                <w:b/>
                <w:bCs/>
                <w:sz w:val="24"/>
                <w:szCs w:val="24"/>
              </w:rPr>
              <w:t>а</w:t>
            </w:r>
            <w:r w:rsidRPr="00C20792">
              <w:rPr>
                <w:b/>
                <w:bCs/>
                <w:sz w:val="24"/>
                <w:szCs w:val="24"/>
              </w:rPr>
              <w:t xml:space="preserve"> решения </w:t>
            </w:r>
            <w:r w:rsidR="00131484">
              <w:rPr>
                <w:b/>
                <w:bCs/>
                <w:sz w:val="24"/>
                <w:szCs w:val="24"/>
              </w:rPr>
              <w:t xml:space="preserve">Городского Совета </w:t>
            </w:r>
            <w:r w:rsidR="00096DE4">
              <w:rPr>
                <w:b/>
                <w:bCs/>
                <w:sz w:val="24"/>
                <w:szCs w:val="24"/>
              </w:rPr>
              <w:t xml:space="preserve">«Об утверждении отчета об исполнении бюджета Самойловского муниципального образования Самойловского муниципального района за </w:t>
            </w:r>
            <w:r w:rsidR="00F776BF">
              <w:rPr>
                <w:b/>
                <w:bCs/>
                <w:sz w:val="24"/>
                <w:szCs w:val="24"/>
              </w:rPr>
              <w:t>20</w:t>
            </w:r>
            <w:r w:rsidR="00131484">
              <w:rPr>
                <w:b/>
                <w:bCs/>
                <w:sz w:val="24"/>
                <w:szCs w:val="24"/>
              </w:rPr>
              <w:t>2</w:t>
            </w:r>
            <w:r w:rsidR="00377206">
              <w:rPr>
                <w:b/>
                <w:bCs/>
                <w:sz w:val="24"/>
                <w:szCs w:val="24"/>
              </w:rPr>
              <w:t>2</w:t>
            </w:r>
            <w:r w:rsidR="00096DE4">
              <w:rPr>
                <w:b/>
                <w:bCs/>
                <w:sz w:val="24"/>
                <w:szCs w:val="24"/>
              </w:rPr>
              <w:t xml:space="preserve"> год</w:t>
            </w:r>
            <w:r w:rsidRPr="00C20792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C20792" w:rsidRDefault="00C20792" w:rsidP="00C20792">
      <w:pPr>
        <w:ind w:right="283"/>
        <w:rPr>
          <w:sz w:val="28"/>
          <w:szCs w:val="28"/>
        </w:rPr>
      </w:pPr>
    </w:p>
    <w:p w:rsidR="00C20792" w:rsidRPr="00F22FFE" w:rsidRDefault="00C20792" w:rsidP="00377206">
      <w:pPr>
        <w:spacing w:line="360" w:lineRule="auto"/>
        <w:ind w:right="-1" w:firstLine="709"/>
        <w:jc w:val="both"/>
        <w:rPr>
          <w:sz w:val="24"/>
          <w:szCs w:val="24"/>
        </w:rPr>
      </w:pPr>
      <w:r w:rsidRPr="00C20792">
        <w:rPr>
          <w:sz w:val="24"/>
          <w:szCs w:val="24"/>
        </w:rPr>
        <w:t>На основании Федерального закона от 06 октября 2003 года №131-ФЗ «Об общих принципах организации местного самоуправления в Российской Федерации»,</w:t>
      </w:r>
      <w:r w:rsidRPr="000D1818">
        <w:rPr>
          <w:sz w:val="24"/>
          <w:szCs w:val="24"/>
        </w:rPr>
        <w:t xml:space="preserve"> </w:t>
      </w:r>
      <w:r w:rsidR="000D1818" w:rsidRPr="000D1818">
        <w:rPr>
          <w:sz w:val="24"/>
          <w:szCs w:val="24"/>
        </w:rPr>
        <w:t xml:space="preserve">Бюджетного кодекса Российской Федерации, </w:t>
      </w:r>
      <w:r w:rsidRPr="00C20792">
        <w:rPr>
          <w:sz w:val="24"/>
          <w:szCs w:val="24"/>
        </w:rPr>
        <w:t xml:space="preserve">Устава </w:t>
      </w:r>
      <w:r w:rsidR="00F22FFE">
        <w:rPr>
          <w:sz w:val="24"/>
          <w:szCs w:val="24"/>
        </w:rPr>
        <w:t xml:space="preserve">Самойловского муниципального образования </w:t>
      </w:r>
      <w:r w:rsidRPr="00C20792">
        <w:rPr>
          <w:sz w:val="24"/>
          <w:szCs w:val="24"/>
        </w:rPr>
        <w:t xml:space="preserve">Самойловского муниципального района Саратовской области, Положения о бюджетном процессе в </w:t>
      </w:r>
      <w:r w:rsidR="00F22FFE">
        <w:rPr>
          <w:sz w:val="24"/>
          <w:szCs w:val="24"/>
        </w:rPr>
        <w:t xml:space="preserve">Самойловском муниципальном образовании </w:t>
      </w:r>
      <w:r w:rsidRPr="00C20792">
        <w:rPr>
          <w:sz w:val="24"/>
          <w:szCs w:val="24"/>
        </w:rPr>
        <w:t>Самойловском муниципальном районе</w:t>
      </w:r>
      <w:r w:rsidR="00F22FFE">
        <w:rPr>
          <w:sz w:val="24"/>
          <w:szCs w:val="24"/>
        </w:rPr>
        <w:t xml:space="preserve"> Саратовской области</w:t>
      </w:r>
      <w:r w:rsidRPr="00C20792">
        <w:rPr>
          <w:sz w:val="24"/>
          <w:szCs w:val="24"/>
        </w:rPr>
        <w:t xml:space="preserve">, утвержденного решением </w:t>
      </w:r>
      <w:r w:rsidR="00F22FFE">
        <w:rPr>
          <w:sz w:val="24"/>
          <w:szCs w:val="24"/>
        </w:rPr>
        <w:t>городского Совета Самойловского муниципального образования</w:t>
      </w:r>
      <w:r w:rsidRPr="00C20792">
        <w:rPr>
          <w:sz w:val="24"/>
          <w:szCs w:val="24"/>
        </w:rPr>
        <w:t xml:space="preserve"> Самойловского муниципального района от </w:t>
      </w:r>
      <w:r w:rsidR="006143DA">
        <w:rPr>
          <w:sz w:val="24"/>
          <w:szCs w:val="24"/>
        </w:rPr>
        <w:t>31</w:t>
      </w:r>
      <w:r w:rsidR="00F22FFE">
        <w:rPr>
          <w:sz w:val="24"/>
          <w:szCs w:val="24"/>
        </w:rPr>
        <w:t xml:space="preserve"> </w:t>
      </w:r>
      <w:r w:rsidR="006143DA">
        <w:rPr>
          <w:sz w:val="24"/>
          <w:szCs w:val="24"/>
        </w:rPr>
        <w:t>октября</w:t>
      </w:r>
      <w:r w:rsidR="00F22FFE">
        <w:rPr>
          <w:sz w:val="24"/>
          <w:szCs w:val="24"/>
        </w:rPr>
        <w:t xml:space="preserve"> </w:t>
      </w:r>
      <w:r w:rsidR="00F776BF">
        <w:rPr>
          <w:sz w:val="24"/>
          <w:szCs w:val="24"/>
        </w:rPr>
        <w:t>201</w:t>
      </w:r>
      <w:r w:rsidR="006143DA">
        <w:rPr>
          <w:sz w:val="24"/>
          <w:szCs w:val="24"/>
        </w:rPr>
        <w:t>9</w:t>
      </w:r>
      <w:r w:rsidR="00F22FFE">
        <w:rPr>
          <w:sz w:val="24"/>
          <w:szCs w:val="24"/>
        </w:rPr>
        <w:t xml:space="preserve"> г. №</w:t>
      </w:r>
      <w:r w:rsidR="00F776BF">
        <w:rPr>
          <w:sz w:val="24"/>
          <w:szCs w:val="24"/>
        </w:rPr>
        <w:t xml:space="preserve"> </w:t>
      </w:r>
      <w:r w:rsidR="006143DA">
        <w:rPr>
          <w:sz w:val="24"/>
          <w:szCs w:val="24"/>
        </w:rPr>
        <w:t>34</w:t>
      </w:r>
      <w:r w:rsidRPr="00C20792">
        <w:rPr>
          <w:sz w:val="24"/>
          <w:szCs w:val="24"/>
        </w:rPr>
        <w:t xml:space="preserve">, </w:t>
      </w:r>
    </w:p>
    <w:p w:rsidR="00C20792" w:rsidRPr="00C20792" w:rsidRDefault="006143DA" w:rsidP="00CE4703">
      <w:pPr>
        <w:spacing w:before="240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9D7AFA">
        <w:rPr>
          <w:b/>
          <w:sz w:val="24"/>
          <w:szCs w:val="24"/>
        </w:rPr>
        <w:t>ПОСТАНОВЛЯЮ</w:t>
      </w:r>
      <w:r w:rsidR="00C20792" w:rsidRPr="00C20792">
        <w:rPr>
          <w:b/>
          <w:sz w:val="24"/>
          <w:szCs w:val="24"/>
        </w:rPr>
        <w:t>:</w:t>
      </w:r>
    </w:p>
    <w:p w:rsidR="00C20792" w:rsidRPr="00C20792" w:rsidRDefault="00C20792" w:rsidP="00377206">
      <w:pPr>
        <w:widowControl w:val="0"/>
        <w:numPr>
          <w:ilvl w:val="0"/>
          <w:numId w:val="1"/>
        </w:numPr>
        <w:overflowPunct/>
        <w:spacing w:line="360" w:lineRule="auto"/>
        <w:ind w:left="0" w:right="283" w:firstLine="1069"/>
        <w:jc w:val="both"/>
        <w:textAlignment w:val="auto"/>
        <w:rPr>
          <w:sz w:val="24"/>
          <w:szCs w:val="24"/>
        </w:rPr>
      </w:pPr>
      <w:r w:rsidRPr="00C20792">
        <w:rPr>
          <w:sz w:val="24"/>
          <w:szCs w:val="24"/>
        </w:rPr>
        <w:t xml:space="preserve">Вынести на публичные слушания с участием граждан, проживающих на территории </w:t>
      </w:r>
      <w:r w:rsidR="00F22FFE">
        <w:rPr>
          <w:sz w:val="24"/>
          <w:szCs w:val="24"/>
        </w:rPr>
        <w:t xml:space="preserve">Самойловского муниципального образования </w:t>
      </w:r>
      <w:r w:rsidRPr="00C20792">
        <w:rPr>
          <w:sz w:val="24"/>
          <w:szCs w:val="24"/>
        </w:rPr>
        <w:t xml:space="preserve">Самойловского муниципального района проект решения </w:t>
      </w:r>
      <w:r w:rsidR="00131484">
        <w:rPr>
          <w:sz w:val="24"/>
          <w:szCs w:val="24"/>
        </w:rPr>
        <w:t xml:space="preserve">Городского Совета </w:t>
      </w:r>
      <w:r w:rsidR="000D1818">
        <w:rPr>
          <w:sz w:val="24"/>
          <w:szCs w:val="24"/>
        </w:rPr>
        <w:t>«О</w:t>
      </w:r>
      <w:r w:rsidR="00096DE4">
        <w:rPr>
          <w:sz w:val="24"/>
          <w:szCs w:val="24"/>
        </w:rPr>
        <w:t xml:space="preserve">б утверждении отчета об исполнении бюджета Самойловского муниципального образования Самойловского муниципального района за </w:t>
      </w:r>
      <w:r w:rsidR="00F776BF">
        <w:rPr>
          <w:sz w:val="24"/>
          <w:szCs w:val="24"/>
        </w:rPr>
        <w:t>20</w:t>
      </w:r>
      <w:r w:rsidR="00131484">
        <w:rPr>
          <w:sz w:val="24"/>
          <w:szCs w:val="24"/>
        </w:rPr>
        <w:t>2</w:t>
      </w:r>
      <w:r w:rsidR="00377206">
        <w:rPr>
          <w:sz w:val="24"/>
          <w:szCs w:val="24"/>
        </w:rPr>
        <w:t>2</w:t>
      </w:r>
      <w:r w:rsidR="00096DE4">
        <w:rPr>
          <w:sz w:val="24"/>
          <w:szCs w:val="24"/>
        </w:rPr>
        <w:t xml:space="preserve"> год</w:t>
      </w:r>
      <w:r w:rsidR="000D1818">
        <w:rPr>
          <w:sz w:val="24"/>
          <w:szCs w:val="24"/>
        </w:rPr>
        <w:t>»,</w:t>
      </w:r>
      <w:r w:rsidRPr="00C20792">
        <w:rPr>
          <w:sz w:val="24"/>
          <w:szCs w:val="24"/>
        </w:rPr>
        <w:t xml:space="preserve"> согласно приложения к настоящему постановлению.</w:t>
      </w:r>
    </w:p>
    <w:p w:rsidR="00C20792" w:rsidRPr="00C20792" w:rsidRDefault="00C20792" w:rsidP="00377206">
      <w:pPr>
        <w:widowControl w:val="0"/>
        <w:numPr>
          <w:ilvl w:val="0"/>
          <w:numId w:val="1"/>
        </w:numPr>
        <w:overflowPunct/>
        <w:spacing w:line="360" w:lineRule="auto"/>
        <w:ind w:left="0" w:right="283" w:firstLine="1069"/>
        <w:jc w:val="both"/>
        <w:textAlignment w:val="auto"/>
        <w:rPr>
          <w:sz w:val="24"/>
          <w:szCs w:val="24"/>
        </w:rPr>
      </w:pPr>
      <w:r w:rsidRPr="00C20792">
        <w:rPr>
          <w:sz w:val="24"/>
          <w:szCs w:val="24"/>
        </w:rPr>
        <w:t xml:space="preserve">Назначить </w:t>
      </w:r>
      <w:r w:rsidR="000D1818" w:rsidRPr="00C20792">
        <w:rPr>
          <w:sz w:val="24"/>
          <w:szCs w:val="24"/>
        </w:rPr>
        <w:t xml:space="preserve">публичные слушания по проекту решения </w:t>
      </w:r>
      <w:r w:rsidR="00131484">
        <w:rPr>
          <w:sz w:val="24"/>
          <w:szCs w:val="24"/>
        </w:rPr>
        <w:t xml:space="preserve">Городского Совета </w:t>
      </w:r>
      <w:r w:rsidR="000D1818">
        <w:rPr>
          <w:sz w:val="24"/>
          <w:szCs w:val="24"/>
        </w:rPr>
        <w:t>«Об утверждении отчета об исполнении бюджета Самойловского муниципального образования Самойловского муниципального района за 20</w:t>
      </w:r>
      <w:r w:rsidR="00131484">
        <w:rPr>
          <w:sz w:val="24"/>
          <w:szCs w:val="24"/>
        </w:rPr>
        <w:t>2</w:t>
      </w:r>
      <w:r w:rsidR="00377206">
        <w:rPr>
          <w:sz w:val="24"/>
          <w:szCs w:val="24"/>
        </w:rPr>
        <w:t>2</w:t>
      </w:r>
      <w:r w:rsidR="000D1818">
        <w:rPr>
          <w:sz w:val="24"/>
          <w:szCs w:val="24"/>
        </w:rPr>
        <w:t xml:space="preserve"> год» </w:t>
      </w:r>
      <w:r w:rsidRPr="00C20792">
        <w:rPr>
          <w:sz w:val="24"/>
          <w:szCs w:val="24"/>
        </w:rPr>
        <w:t xml:space="preserve">на </w:t>
      </w:r>
      <w:r w:rsidR="00090CB5">
        <w:rPr>
          <w:sz w:val="24"/>
          <w:szCs w:val="24"/>
        </w:rPr>
        <w:t>1</w:t>
      </w:r>
      <w:r w:rsidR="00377206">
        <w:rPr>
          <w:sz w:val="24"/>
          <w:szCs w:val="24"/>
        </w:rPr>
        <w:t>1</w:t>
      </w:r>
      <w:r w:rsidR="00090CB5">
        <w:rPr>
          <w:sz w:val="24"/>
          <w:szCs w:val="24"/>
        </w:rPr>
        <w:t xml:space="preserve"> мая</w:t>
      </w:r>
      <w:r w:rsidRPr="00C20792">
        <w:rPr>
          <w:sz w:val="24"/>
          <w:szCs w:val="24"/>
        </w:rPr>
        <w:t xml:space="preserve"> </w:t>
      </w:r>
      <w:r w:rsidR="00F776BF">
        <w:rPr>
          <w:sz w:val="24"/>
          <w:szCs w:val="24"/>
        </w:rPr>
        <w:t>20</w:t>
      </w:r>
      <w:r w:rsidR="00090CB5">
        <w:rPr>
          <w:sz w:val="24"/>
          <w:szCs w:val="24"/>
        </w:rPr>
        <w:t>2</w:t>
      </w:r>
      <w:r w:rsidR="00377206">
        <w:rPr>
          <w:sz w:val="24"/>
          <w:szCs w:val="24"/>
        </w:rPr>
        <w:t>3</w:t>
      </w:r>
      <w:r w:rsidRPr="00C20792">
        <w:rPr>
          <w:sz w:val="24"/>
          <w:szCs w:val="24"/>
        </w:rPr>
        <w:t xml:space="preserve"> года в 1</w:t>
      </w:r>
      <w:r w:rsidR="0056603D">
        <w:rPr>
          <w:sz w:val="24"/>
          <w:szCs w:val="24"/>
        </w:rPr>
        <w:t>1</w:t>
      </w:r>
      <w:r w:rsidRPr="00C20792">
        <w:rPr>
          <w:sz w:val="24"/>
          <w:szCs w:val="24"/>
        </w:rPr>
        <w:t xml:space="preserve">:00 </w:t>
      </w:r>
      <w:r w:rsidR="000D1818" w:rsidRPr="000D1818">
        <w:rPr>
          <w:sz w:val="24"/>
          <w:szCs w:val="24"/>
        </w:rPr>
        <w:t>в актовом зале администрации Самойловского муниципального района.</w:t>
      </w:r>
    </w:p>
    <w:p w:rsidR="00C20792" w:rsidRPr="00C20792" w:rsidRDefault="005F6E38" w:rsidP="00377206">
      <w:pPr>
        <w:widowControl w:val="0"/>
        <w:numPr>
          <w:ilvl w:val="0"/>
          <w:numId w:val="1"/>
        </w:numPr>
        <w:overflowPunct/>
        <w:spacing w:line="360" w:lineRule="auto"/>
        <w:ind w:left="0" w:right="283" w:firstLine="1069"/>
        <w:jc w:val="both"/>
        <w:textAlignment w:val="auto"/>
        <w:rPr>
          <w:sz w:val="24"/>
          <w:szCs w:val="24"/>
        </w:rPr>
      </w:pPr>
      <w:r w:rsidRPr="005F6E38">
        <w:rPr>
          <w:sz w:val="24"/>
          <w:szCs w:val="24"/>
        </w:rPr>
        <w:t xml:space="preserve">Назначить организатором проведения публичных слушаний по проекту решения </w:t>
      </w:r>
      <w:r w:rsidR="00131484">
        <w:rPr>
          <w:sz w:val="24"/>
          <w:szCs w:val="24"/>
        </w:rPr>
        <w:t xml:space="preserve">Городского Совета </w:t>
      </w:r>
      <w:r w:rsidRPr="005F6E38">
        <w:rPr>
          <w:sz w:val="24"/>
          <w:szCs w:val="24"/>
        </w:rPr>
        <w:t>«</w:t>
      </w:r>
      <w:r>
        <w:rPr>
          <w:sz w:val="24"/>
          <w:szCs w:val="24"/>
        </w:rPr>
        <w:t>Об утверждении отчета об исполнении бюджета Самойловского муниципального образования Самойловского муниципального района за 20</w:t>
      </w:r>
      <w:r w:rsidR="00131484">
        <w:rPr>
          <w:sz w:val="24"/>
          <w:szCs w:val="24"/>
        </w:rPr>
        <w:t>2</w:t>
      </w:r>
      <w:r w:rsidR="00377206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  <w:r w:rsidRPr="005F6E38">
        <w:rPr>
          <w:sz w:val="24"/>
          <w:szCs w:val="24"/>
        </w:rPr>
        <w:t>» администрацию Самойловского муниципального района.</w:t>
      </w:r>
    </w:p>
    <w:p w:rsidR="00C20792" w:rsidRPr="00C20792" w:rsidRDefault="00C20792" w:rsidP="00377206">
      <w:pPr>
        <w:widowControl w:val="0"/>
        <w:numPr>
          <w:ilvl w:val="0"/>
          <w:numId w:val="1"/>
        </w:numPr>
        <w:overflowPunct/>
        <w:spacing w:line="360" w:lineRule="auto"/>
        <w:ind w:left="0" w:right="283" w:firstLine="1069"/>
        <w:jc w:val="both"/>
        <w:textAlignment w:val="auto"/>
        <w:rPr>
          <w:sz w:val="24"/>
          <w:szCs w:val="24"/>
        </w:rPr>
      </w:pPr>
      <w:r w:rsidRPr="00C20792">
        <w:rPr>
          <w:sz w:val="24"/>
          <w:szCs w:val="24"/>
        </w:rPr>
        <w:t xml:space="preserve">Замечания и предложения в письменной форме граждане вправе представить </w:t>
      </w:r>
      <w:r w:rsidRPr="00C20792">
        <w:rPr>
          <w:sz w:val="24"/>
          <w:szCs w:val="24"/>
        </w:rPr>
        <w:lastRenderedPageBreak/>
        <w:t xml:space="preserve">организатору публичных слушаний в срок со дня официального опубликования настоящего постановления до </w:t>
      </w:r>
      <w:r w:rsidR="00090CB5">
        <w:rPr>
          <w:sz w:val="24"/>
          <w:szCs w:val="24"/>
        </w:rPr>
        <w:t>1</w:t>
      </w:r>
      <w:r w:rsidR="00377206">
        <w:rPr>
          <w:sz w:val="24"/>
          <w:szCs w:val="24"/>
        </w:rPr>
        <w:t>1</w:t>
      </w:r>
      <w:r w:rsidR="00090CB5">
        <w:rPr>
          <w:sz w:val="24"/>
          <w:szCs w:val="24"/>
        </w:rPr>
        <w:t xml:space="preserve"> мая</w:t>
      </w:r>
      <w:r w:rsidR="004C103E">
        <w:rPr>
          <w:sz w:val="24"/>
          <w:szCs w:val="24"/>
        </w:rPr>
        <w:t xml:space="preserve"> </w:t>
      </w:r>
      <w:r w:rsidR="00F776BF">
        <w:rPr>
          <w:sz w:val="24"/>
          <w:szCs w:val="24"/>
        </w:rPr>
        <w:t>20</w:t>
      </w:r>
      <w:r w:rsidR="00090CB5">
        <w:rPr>
          <w:sz w:val="24"/>
          <w:szCs w:val="24"/>
        </w:rPr>
        <w:t>2</w:t>
      </w:r>
      <w:r w:rsidR="00377206">
        <w:rPr>
          <w:sz w:val="24"/>
          <w:szCs w:val="24"/>
        </w:rPr>
        <w:t>3</w:t>
      </w:r>
      <w:r w:rsidRPr="00C20792">
        <w:rPr>
          <w:sz w:val="24"/>
          <w:szCs w:val="24"/>
        </w:rPr>
        <w:t xml:space="preserve"> года по рабочим дням с 08:00 до 17:00 часов по адресу: р.п. Самойловка, ул. Красная площадь, д.10.</w:t>
      </w:r>
    </w:p>
    <w:p w:rsidR="005F6E38" w:rsidRPr="005F6E38" w:rsidRDefault="005F6E38" w:rsidP="00377206">
      <w:pPr>
        <w:widowControl w:val="0"/>
        <w:numPr>
          <w:ilvl w:val="0"/>
          <w:numId w:val="1"/>
        </w:numPr>
        <w:overflowPunct/>
        <w:spacing w:line="360" w:lineRule="auto"/>
        <w:ind w:left="0" w:right="283" w:firstLine="1069"/>
        <w:jc w:val="both"/>
        <w:textAlignment w:val="auto"/>
        <w:rPr>
          <w:sz w:val="24"/>
          <w:szCs w:val="24"/>
        </w:rPr>
      </w:pPr>
      <w:r w:rsidRPr="00526B87">
        <w:rPr>
          <w:sz w:val="26"/>
          <w:szCs w:val="26"/>
        </w:rPr>
        <w:t>Настоящее постановление опубликовать в муниципальных средствах массовой информации газете «Земля Самойловская» и разместить на официаль</w:t>
      </w:r>
      <w:r w:rsidRPr="00B94CC9">
        <w:rPr>
          <w:sz w:val="26"/>
          <w:szCs w:val="26"/>
        </w:rPr>
        <w:t>ном сайте</w:t>
      </w:r>
      <w:r>
        <w:rPr>
          <w:sz w:val="26"/>
          <w:szCs w:val="26"/>
        </w:rPr>
        <w:t xml:space="preserve"> администрации Самойловского муниципального района</w:t>
      </w:r>
      <w:r w:rsidRPr="00B94CC9">
        <w:rPr>
          <w:sz w:val="26"/>
          <w:szCs w:val="26"/>
        </w:rPr>
        <w:t xml:space="preserve"> в сети </w:t>
      </w:r>
      <w:r>
        <w:rPr>
          <w:sz w:val="26"/>
          <w:szCs w:val="26"/>
        </w:rPr>
        <w:t>«</w:t>
      </w:r>
      <w:r w:rsidRPr="00B94CC9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5F6E38">
        <w:rPr>
          <w:b/>
          <w:sz w:val="24"/>
          <w:szCs w:val="24"/>
        </w:rPr>
        <w:t>.</w:t>
      </w:r>
    </w:p>
    <w:p w:rsidR="00C20792" w:rsidRDefault="00C20792" w:rsidP="00377206">
      <w:pPr>
        <w:widowControl w:val="0"/>
        <w:numPr>
          <w:ilvl w:val="0"/>
          <w:numId w:val="1"/>
        </w:numPr>
        <w:overflowPunct/>
        <w:spacing w:line="360" w:lineRule="auto"/>
        <w:ind w:left="0" w:right="283" w:firstLine="1069"/>
        <w:jc w:val="both"/>
        <w:textAlignment w:val="auto"/>
        <w:rPr>
          <w:sz w:val="24"/>
          <w:szCs w:val="24"/>
        </w:rPr>
      </w:pPr>
      <w:r w:rsidRPr="00C20792">
        <w:rPr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377206" w:rsidRPr="00C20792" w:rsidRDefault="00377206" w:rsidP="00377206">
      <w:pPr>
        <w:widowControl w:val="0"/>
        <w:overflowPunct/>
        <w:spacing w:line="360" w:lineRule="auto"/>
        <w:ind w:right="283"/>
        <w:jc w:val="both"/>
        <w:textAlignment w:val="auto"/>
        <w:rPr>
          <w:sz w:val="24"/>
          <w:szCs w:val="24"/>
        </w:rPr>
      </w:pPr>
    </w:p>
    <w:p w:rsidR="007F5090" w:rsidRDefault="007F5090" w:rsidP="00377206">
      <w:pPr>
        <w:spacing w:line="360" w:lineRule="auto"/>
        <w:jc w:val="both"/>
        <w:rPr>
          <w:sz w:val="28"/>
          <w:szCs w:val="28"/>
        </w:rPr>
      </w:pPr>
    </w:p>
    <w:p w:rsidR="007F5090" w:rsidRPr="007F5090" w:rsidRDefault="007F5090" w:rsidP="00377206">
      <w:pPr>
        <w:spacing w:line="360" w:lineRule="auto"/>
        <w:jc w:val="both"/>
        <w:rPr>
          <w:b/>
          <w:sz w:val="24"/>
          <w:szCs w:val="24"/>
        </w:rPr>
      </w:pPr>
      <w:r w:rsidRPr="007F5090">
        <w:rPr>
          <w:b/>
          <w:sz w:val="24"/>
          <w:szCs w:val="24"/>
        </w:rPr>
        <w:t>Глава Самойловского</w:t>
      </w:r>
    </w:p>
    <w:p w:rsidR="009F6BF4" w:rsidRDefault="007F5090" w:rsidP="007F5090">
      <w:pPr>
        <w:jc w:val="both"/>
        <w:rPr>
          <w:b/>
          <w:sz w:val="24"/>
          <w:szCs w:val="24"/>
        </w:rPr>
      </w:pPr>
      <w:r w:rsidRPr="007F5090">
        <w:rPr>
          <w:b/>
          <w:sz w:val="24"/>
          <w:szCs w:val="24"/>
        </w:rPr>
        <w:t>муниципального образования                                                   Е.И. Свинарев.</w:t>
      </w:r>
    </w:p>
    <w:p w:rsidR="001539CB" w:rsidRDefault="001539CB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Pr="006A6DBC" w:rsidRDefault="00731EB8" w:rsidP="00731EB8">
      <w:pPr>
        <w:ind w:left="5040"/>
        <w:rPr>
          <w:b/>
        </w:rPr>
      </w:pPr>
      <w:r w:rsidRPr="006A6DBC">
        <w:rPr>
          <w:b/>
        </w:rPr>
        <w:lastRenderedPageBreak/>
        <w:t>Приложение к постановлению</w:t>
      </w:r>
    </w:p>
    <w:p w:rsidR="00731EB8" w:rsidRPr="006A6DBC" w:rsidRDefault="00731EB8" w:rsidP="00731EB8">
      <w:pPr>
        <w:ind w:left="5040"/>
        <w:rPr>
          <w:b/>
        </w:rPr>
      </w:pPr>
      <w:r>
        <w:rPr>
          <w:b/>
        </w:rPr>
        <w:t>Главы Самойловского муниципального образования</w:t>
      </w:r>
      <w:r w:rsidRPr="006A6DBC">
        <w:rPr>
          <w:b/>
        </w:rPr>
        <w:t xml:space="preserve"> </w:t>
      </w:r>
    </w:p>
    <w:p w:rsidR="00731EB8" w:rsidRPr="006A6DBC" w:rsidRDefault="00731EB8" w:rsidP="00731EB8">
      <w:pPr>
        <w:ind w:left="5040"/>
        <w:rPr>
          <w:b/>
        </w:rPr>
      </w:pPr>
      <w:r w:rsidRPr="006A6DBC">
        <w:rPr>
          <w:b/>
        </w:rPr>
        <w:t xml:space="preserve">Самойловского муниципального района </w:t>
      </w:r>
    </w:p>
    <w:p w:rsidR="00731EB8" w:rsidRDefault="00731EB8" w:rsidP="00731EB8">
      <w:pPr>
        <w:ind w:left="5040"/>
        <w:rPr>
          <w:b/>
        </w:rPr>
      </w:pPr>
      <w:r>
        <w:rPr>
          <w:b/>
        </w:rPr>
        <w:t>о</w:t>
      </w:r>
      <w:r w:rsidRPr="006A6DBC">
        <w:rPr>
          <w:b/>
        </w:rPr>
        <w:t xml:space="preserve">т  </w:t>
      </w:r>
      <w:r>
        <w:rPr>
          <w:b/>
        </w:rPr>
        <w:t>06.04.</w:t>
      </w:r>
      <w:r w:rsidRPr="006A6DBC">
        <w:rPr>
          <w:b/>
        </w:rPr>
        <w:t>20</w:t>
      </w:r>
      <w:r>
        <w:rPr>
          <w:b/>
        </w:rPr>
        <w:t xml:space="preserve">23 г. № </w:t>
      </w:r>
      <w:r w:rsidR="000B2E06">
        <w:rPr>
          <w:b/>
        </w:rPr>
        <w:t>12</w:t>
      </w:r>
    </w:p>
    <w:p w:rsidR="00731EB8" w:rsidRPr="008D7BEA" w:rsidRDefault="00000000" w:rsidP="00731EB8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 id="_x0000_s1028" type="#_x0000_t75" style="position:absolute;margin-left:222.9pt;margin-top:15.9pt;width:46.95pt;height:57.6pt;z-index:251660288" o:allowincell="f">
            <v:imagedata r:id="rId5" o:title=""/>
          </v:shape>
          <o:OLEObject Type="Embed" ProgID="PBrush" ShapeID="_x0000_s1028" DrawAspect="Content" ObjectID="_1745222918" r:id="rId7"/>
        </w:object>
      </w:r>
    </w:p>
    <w:p w:rsidR="00731EB8" w:rsidRPr="008D7BEA" w:rsidRDefault="00731EB8" w:rsidP="00731EB8">
      <w:pPr>
        <w:pStyle w:val="a4"/>
        <w:jc w:val="right"/>
        <w:rPr>
          <w:b w:val="0"/>
          <w:szCs w:val="28"/>
        </w:rPr>
      </w:pPr>
      <w:r w:rsidRPr="008D7BEA">
        <w:rPr>
          <w:b w:val="0"/>
          <w:szCs w:val="28"/>
        </w:rPr>
        <w:t>проект</w:t>
      </w:r>
    </w:p>
    <w:p w:rsidR="00731EB8" w:rsidRPr="008D7BEA" w:rsidRDefault="00731EB8" w:rsidP="00731EB8">
      <w:pPr>
        <w:pStyle w:val="a4"/>
        <w:jc w:val="left"/>
        <w:rPr>
          <w:szCs w:val="28"/>
        </w:rPr>
      </w:pPr>
    </w:p>
    <w:p w:rsidR="00731EB8" w:rsidRPr="008D7BEA" w:rsidRDefault="00731EB8" w:rsidP="00731EB8">
      <w:pPr>
        <w:pStyle w:val="a4"/>
        <w:rPr>
          <w:szCs w:val="28"/>
        </w:rPr>
      </w:pPr>
    </w:p>
    <w:p w:rsidR="00731EB8" w:rsidRDefault="00731EB8" w:rsidP="00731EB8">
      <w:pPr>
        <w:pStyle w:val="10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Городской Совет</w:t>
      </w:r>
    </w:p>
    <w:p w:rsidR="00731EB8" w:rsidRDefault="00731EB8" w:rsidP="00731EB8">
      <w:pPr>
        <w:pStyle w:val="10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Самойловского  муниципального образования Самойловского муниципального района Саратовской области</w:t>
      </w:r>
    </w:p>
    <w:p w:rsidR="00731EB8" w:rsidRPr="00750D95" w:rsidRDefault="00731EB8" w:rsidP="00731EB8">
      <w:pPr>
        <w:spacing w:before="240" w:line="360" w:lineRule="auto"/>
        <w:jc w:val="center"/>
        <w:rPr>
          <w:b/>
          <w:sz w:val="28"/>
          <w:szCs w:val="28"/>
        </w:rPr>
      </w:pPr>
      <w:r w:rsidRPr="00750D95">
        <w:rPr>
          <w:b/>
          <w:sz w:val="28"/>
          <w:szCs w:val="28"/>
        </w:rPr>
        <w:t xml:space="preserve">Решение </w:t>
      </w:r>
    </w:p>
    <w:p w:rsidR="00731EB8" w:rsidRDefault="00731EB8" w:rsidP="00731E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    от  2023 года                                                                  р.п.Самойловка</w:t>
      </w:r>
    </w:p>
    <w:p w:rsidR="00731EB8" w:rsidRDefault="00731EB8" w:rsidP="00731EB8">
      <w:pPr>
        <w:rPr>
          <w:b/>
          <w:sz w:val="28"/>
          <w:szCs w:val="28"/>
        </w:rPr>
      </w:pPr>
    </w:p>
    <w:p w:rsidR="00731EB8" w:rsidRPr="00750D95" w:rsidRDefault="00731EB8" w:rsidP="00731EB8">
      <w:pPr>
        <w:rPr>
          <w:b/>
          <w:sz w:val="28"/>
          <w:szCs w:val="28"/>
        </w:rPr>
      </w:pPr>
      <w:r w:rsidRPr="00750D95">
        <w:rPr>
          <w:b/>
          <w:sz w:val="28"/>
          <w:szCs w:val="28"/>
        </w:rPr>
        <w:t>Об утверждении отчета об исполнении</w:t>
      </w:r>
    </w:p>
    <w:p w:rsidR="00731EB8" w:rsidRPr="00750D95" w:rsidRDefault="00731EB8" w:rsidP="00731EB8">
      <w:pPr>
        <w:rPr>
          <w:b/>
          <w:sz w:val="28"/>
          <w:szCs w:val="28"/>
        </w:rPr>
      </w:pPr>
      <w:r w:rsidRPr="00750D95">
        <w:rPr>
          <w:b/>
          <w:sz w:val="28"/>
          <w:szCs w:val="28"/>
        </w:rPr>
        <w:t xml:space="preserve">бюджета Самойловского муниципального </w:t>
      </w:r>
    </w:p>
    <w:p w:rsidR="00731EB8" w:rsidRPr="00750D95" w:rsidRDefault="00731EB8" w:rsidP="00731EB8">
      <w:pPr>
        <w:rPr>
          <w:b/>
          <w:sz w:val="28"/>
          <w:szCs w:val="28"/>
        </w:rPr>
      </w:pPr>
      <w:r w:rsidRPr="00750D95">
        <w:rPr>
          <w:b/>
          <w:sz w:val="28"/>
          <w:szCs w:val="28"/>
        </w:rPr>
        <w:t>образования  Самойловского муниципального</w:t>
      </w:r>
    </w:p>
    <w:p w:rsidR="00731EB8" w:rsidRPr="00750D95" w:rsidRDefault="00731EB8" w:rsidP="00731EB8">
      <w:pPr>
        <w:rPr>
          <w:b/>
          <w:sz w:val="28"/>
          <w:szCs w:val="28"/>
        </w:rPr>
      </w:pPr>
      <w:r w:rsidRPr="00750D95">
        <w:rPr>
          <w:b/>
          <w:sz w:val="28"/>
          <w:szCs w:val="28"/>
        </w:rPr>
        <w:t>района Саратовской области за 20</w:t>
      </w:r>
      <w:r>
        <w:rPr>
          <w:b/>
          <w:sz w:val="28"/>
          <w:szCs w:val="28"/>
        </w:rPr>
        <w:t>22</w:t>
      </w:r>
      <w:r w:rsidRPr="00750D95">
        <w:rPr>
          <w:b/>
          <w:sz w:val="28"/>
          <w:szCs w:val="28"/>
        </w:rPr>
        <w:t xml:space="preserve"> год.</w:t>
      </w:r>
    </w:p>
    <w:p w:rsidR="00731EB8" w:rsidRDefault="00731EB8" w:rsidP="00731EB8">
      <w:pPr>
        <w:jc w:val="both"/>
        <w:rPr>
          <w:sz w:val="28"/>
          <w:szCs w:val="28"/>
        </w:rPr>
      </w:pPr>
    </w:p>
    <w:p w:rsidR="00731EB8" w:rsidRDefault="00731EB8" w:rsidP="00731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Положением о бюджетном процессе в Самойловском муниципальном образовании Самойловского муниципального района Саратовской области, Городской Совет Самойловского муниципального образования Самойловского муниципального района Саратовской области </w:t>
      </w:r>
    </w:p>
    <w:p w:rsidR="00731EB8" w:rsidRDefault="00731EB8" w:rsidP="00731EB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31EB8" w:rsidRDefault="00731EB8" w:rsidP="00731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Самойловского муниципального образования Самойловского муниципального района Саратовской области за 2022 год </w:t>
      </w:r>
    </w:p>
    <w:p w:rsidR="00731EB8" w:rsidRDefault="00731EB8" w:rsidP="00731EB8">
      <w:pPr>
        <w:jc w:val="both"/>
        <w:rPr>
          <w:sz w:val="28"/>
          <w:szCs w:val="28"/>
        </w:rPr>
      </w:pPr>
      <w:r>
        <w:rPr>
          <w:sz w:val="28"/>
          <w:szCs w:val="28"/>
        </w:rPr>
        <w:t>1) доходной части в сумме 60 500 265</w:t>
      </w:r>
      <w:r w:rsidRPr="00750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21 коп., </w:t>
      </w:r>
    </w:p>
    <w:p w:rsidR="00731EB8" w:rsidRDefault="00731EB8" w:rsidP="00731EB8">
      <w:pPr>
        <w:jc w:val="both"/>
        <w:rPr>
          <w:sz w:val="28"/>
          <w:szCs w:val="28"/>
        </w:rPr>
      </w:pPr>
      <w:r>
        <w:rPr>
          <w:sz w:val="28"/>
          <w:szCs w:val="28"/>
        </w:rPr>
        <w:t>2) расходной части в сумме 67 780 853</w:t>
      </w:r>
      <w:r w:rsidRPr="00750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76 коп., </w:t>
      </w:r>
    </w:p>
    <w:p w:rsidR="00731EB8" w:rsidRDefault="00731EB8" w:rsidP="00731EB8">
      <w:pPr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составил -7 280 588 руб. 55 коп.</w:t>
      </w:r>
    </w:p>
    <w:p w:rsidR="00731EB8" w:rsidRDefault="00731EB8" w:rsidP="00731EB8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показатели:</w:t>
      </w:r>
    </w:p>
    <w:p w:rsidR="00731EB8" w:rsidRDefault="00731EB8" w:rsidP="00731EB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доходов бюджета Самойловского муниципального образования Самойловского муниципального района Саратовской области за 2022 год по кодам классификации доходов бюджета, согласно приложению 1 к настоящему Решению;</w:t>
      </w:r>
    </w:p>
    <w:p w:rsidR="00731EB8" w:rsidRDefault="00731EB8" w:rsidP="00731EB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расходов  бюджета Самойловского муниципального образования Самойловского муниципального района  Саратовской области за 2022 год по ведомственной структуре расходов бюджета, согласно приложению 2 к настоящему Решению;</w:t>
      </w:r>
    </w:p>
    <w:p w:rsidR="00731EB8" w:rsidRDefault="00731EB8" w:rsidP="00731EB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расходов  бюджета Самойловского муниципального образования Самойловского муниципального района Саратовской области за 2022 год по разделам и подразделам классификации расходов бюджета согласно приложению 3 к настоящему Решению;</w:t>
      </w:r>
    </w:p>
    <w:p w:rsidR="00731EB8" w:rsidRDefault="00731EB8" w:rsidP="00731EB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источников финансирования дефицита бюджета Самойловского муниципального образования Самойловского муниципального района Саратовской области за 2022 год по кодам классификации источников финансирования дефицита бюджета, согласно приложению 4 к настоящему Решению;</w:t>
      </w:r>
    </w:p>
    <w:p w:rsidR="00731EB8" w:rsidRDefault="00731EB8" w:rsidP="00731EB8">
      <w:pPr>
        <w:pStyle w:val="a9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программы муниципальных гарантий Самойловского муниципального образования Самойловского муниципального района Саратовской области за 2022 год,</w:t>
      </w:r>
      <w:r>
        <w:rPr>
          <w:bCs/>
          <w:sz w:val="28"/>
          <w:szCs w:val="28"/>
        </w:rPr>
        <w:t xml:space="preserve"> согласно приложению 5 к настоящему Решению</w:t>
      </w:r>
      <w:r>
        <w:rPr>
          <w:sz w:val="28"/>
          <w:szCs w:val="28"/>
        </w:rPr>
        <w:t>.</w:t>
      </w:r>
    </w:p>
    <w:p w:rsidR="00731EB8" w:rsidRDefault="00731EB8" w:rsidP="00731EB8">
      <w:pPr>
        <w:jc w:val="both"/>
        <w:rPr>
          <w:sz w:val="28"/>
          <w:szCs w:val="28"/>
        </w:rPr>
      </w:pPr>
    </w:p>
    <w:p w:rsidR="00731EB8" w:rsidRDefault="00731EB8" w:rsidP="00731EB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7"/>
          <w:szCs w:val="27"/>
        </w:rPr>
        <w:t>Настоящее решение опубликовать в средствах массовой информации газете «Земля Самойловская» и разместить на официальном сайте администрации Самойловского муниципального района в сети «Интернет» http://sam64.ru/ с приложениями к настоящему решению.</w:t>
      </w:r>
    </w:p>
    <w:p w:rsidR="00731EB8" w:rsidRDefault="00731EB8" w:rsidP="00731EB8">
      <w:pPr>
        <w:jc w:val="both"/>
        <w:rPr>
          <w:sz w:val="28"/>
          <w:szCs w:val="28"/>
        </w:rPr>
      </w:pPr>
    </w:p>
    <w:p w:rsidR="00731EB8" w:rsidRDefault="00731EB8" w:rsidP="00731EB8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опубликования.</w:t>
      </w:r>
    </w:p>
    <w:p w:rsidR="00731EB8" w:rsidRDefault="00731EB8" w:rsidP="00731EB8">
      <w:pPr>
        <w:jc w:val="both"/>
        <w:rPr>
          <w:sz w:val="28"/>
          <w:szCs w:val="28"/>
        </w:rPr>
      </w:pPr>
    </w:p>
    <w:p w:rsidR="00731EB8" w:rsidRDefault="00731EB8" w:rsidP="00731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31FBE">
        <w:rPr>
          <w:bCs/>
          <w:sz w:val="28"/>
          <w:szCs w:val="28"/>
        </w:rPr>
        <w:t xml:space="preserve">Контроль за исполнением настоящего решения возложить на комиссию </w:t>
      </w:r>
      <w:r>
        <w:rPr>
          <w:bCs/>
          <w:sz w:val="28"/>
          <w:szCs w:val="28"/>
        </w:rPr>
        <w:t xml:space="preserve">Городского Совета Самойловского муниципального образования Самойловского муниципального района Саратовской области </w:t>
      </w:r>
      <w:r w:rsidRPr="00831FBE">
        <w:rPr>
          <w:bCs/>
          <w:sz w:val="28"/>
          <w:szCs w:val="28"/>
        </w:rPr>
        <w:t>по бюджетно-финансовым вопросам, инвестиционной политике, налогам, использованию муниципальной собственности.</w:t>
      </w:r>
    </w:p>
    <w:p w:rsidR="00731EB8" w:rsidRDefault="00731EB8" w:rsidP="00731EB8">
      <w:pPr>
        <w:jc w:val="both"/>
        <w:rPr>
          <w:sz w:val="28"/>
          <w:szCs w:val="28"/>
        </w:rPr>
      </w:pPr>
    </w:p>
    <w:p w:rsidR="00731EB8" w:rsidRDefault="00731EB8" w:rsidP="00731EB8">
      <w:pPr>
        <w:jc w:val="both"/>
        <w:rPr>
          <w:sz w:val="28"/>
          <w:szCs w:val="28"/>
        </w:rPr>
      </w:pPr>
    </w:p>
    <w:p w:rsidR="00731EB8" w:rsidRDefault="00731EB8" w:rsidP="00731EB8">
      <w:pPr>
        <w:jc w:val="both"/>
        <w:rPr>
          <w:sz w:val="28"/>
          <w:szCs w:val="28"/>
        </w:rPr>
      </w:pPr>
    </w:p>
    <w:p w:rsidR="00731EB8" w:rsidRDefault="00731EB8" w:rsidP="00731EB8">
      <w:pPr>
        <w:jc w:val="both"/>
        <w:rPr>
          <w:sz w:val="28"/>
          <w:szCs w:val="28"/>
        </w:rPr>
      </w:pPr>
    </w:p>
    <w:p w:rsidR="00731EB8" w:rsidRDefault="00731EB8" w:rsidP="00731E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Самойловского</w:t>
      </w:r>
    </w:p>
    <w:p w:rsidR="00731EB8" w:rsidRDefault="00731EB8" w:rsidP="00731EB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Е.И. Свинарев.</w:t>
      </w:r>
    </w:p>
    <w:p w:rsidR="00731EB8" w:rsidRDefault="00731EB8" w:rsidP="00731EB8">
      <w:pPr>
        <w:jc w:val="both"/>
        <w:rPr>
          <w:i/>
        </w:rPr>
      </w:pPr>
    </w:p>
    <w:p w:rsidR="00731EB8" w:rsidRDefault="00731EB8" w:rsidP="00731EB8">
      <w:pPr>
        <w:jc w:val="both"/>
        <w:rPr>
          <w:i/>
        </w:rPr>
      </w:pPr>
    </w:p>
    <w:p w:rsidR="00731EB8" w:rsidRDefault="00731EB8" w:rsidP="00731EB8">
      <w:pPr>
        <w:jc w:val="both"/>
        <w:rPr>
          <w:i/>
        </w:rPr>
      </w:pPr>
      <w:r>
        <w:rPr>
          <w:i/>
        </w:rPr>
        <w:t>Проект представлен</w:t>
      </w:r>
    </w:p>
    <w:p w:rsidR="00731EB8" w:rsidRDefault="00731EB8" w:rsidP="00731EB8">
      <w:pPr>
        <w:jc w:val="both"/>
        <w:rPr>
          <w:i/>
        </w:rPr>
      </w:pPr>
    </w:p>
    <w:p w:rsidR="00731EB8" w:rsidRDefault="00731EB8" w:rsidP="00731EB8">
      <w:pPr>
        <w:jc w:val="both"/>
        <w:rPr>
          <w:b/>
        </w:rPr>
      </w:pPr>
      <w:r>
        <w:rPr>
          <w:i/>
        </w:rPr>
        <w:t>Глава Самойловского муниципального района                                               М.А.Мельников</w:t>
      </w: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31EB8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№1 к решению </w:t>
      </w:r>
    </w:p>
    <w:p w:rsidR="00731EB8" w:rsidRDefault="00731EB8" w:rsidP="00731EB8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Городского Совета Самойловского</w:t>
      </w:r>
    </w:p>
    <w:p w:rsidR="00731EB8" w:rsidRDefault="00731EB8" w:rsidP="00731EB8">
      <w:pPr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муниципального образования Самойловского</w:t>
      </w:r>
    </w:p>
    <w:p w:rsidR="00731EB8" w:rsidRDefault="00731EB8" w:rsidP="00731EB8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  <w:t xml:space="preserve">муниципального района Саратовской области    </w:t>
      </w:r>
    </w:p>
    <w:p w:rsidR="00731EB8" w:rsidRDefault="00731EB8" w:rsidP="00731EB8">
      <w:pPr>
        <w:jc w:val="right"/>
        <w:rPr>
          <w:sz w:val="16"/>
          <w:szCs w:val="16"/>
        </w:rPr>
      </w:pPr>
      <w:r>
        <w:rPr>
          <w:sz w:val="16"/>
          <w:szCs w:val="16"/>
        </w:rPr>
        <w:t>№ от 2023 г</w:t>
      </w:r>
    </w:p>
    <w:p w:rsidR="00731EB8" w:rsidRPr="00731EB8" w:rsidRDefault="00731EB8" w:rsidP="00731EB8">
      <w:pPr>
        <w:jc w:val="right"/>
        <w:rPr>
          <w:sz w:val="24"/>
          <w:szCs w:val="24"/>
        </w:rPr>
      </w:pPr>
    </w:p>
    <w:p w:rsidR="00731EB8" w:rsidRPr="00731EB8" w:rsidRDefault="00731EB8" w:rsidP="00731EB8">
      <w:pPr>
        <w:pStyle w:val="3"/>
        <w:jc w:val="center"/>
        <w:rPr>
          <w:sz w:val="24"/>
          <w:szCs w:val="24"/>
        </w:rPr>
      </w:pPr>
      <w:r w:rsidRPr="00731EB8">
        <w:rPr>
          <w:sz w:val="24"/>
          <w:szCs w:val="24"/>
        </w:rPr>
        <w:t>Доходы бюджета Самойловского муниципального</w:t>
      </w:r>
    </w:p>
    <w:p w:rsidR="00731EB8" w:rsidRPr="00731EB8" w:rsidRDefault="00731EB8" w:rsidP="00731EB8">
      <w:pPr>
        <w:pStyle w:val="3"/>
        <w:jc w:val="center"/>
        <w:rPr>
          <w:sz w:val="24"/>
          <w:szCs w:val="24"/>
        </w:rPr>
      </w:pPr>
      <w:r w:rsidRPr="00731EB8">
        <w:rPr>
          <w:sz w:val="24"/>
          <w:szCs w:val="24"/>
        </w:rPr>
        <w:t>образования за 2022 год по кодам классификации доходов бюджета</w:t>
      </w:r>
    </w:p>
    <w:p w:rsidR="00731EB8" w:rsidRDefault="00731EB8" w:rsidP="00731EB8">
      <w:pPr>
        <w:pStyle w:val="3"/>
        <w:ind w:right="-745"/>
      </w:pPr>
      <w:r>
        <w:t>(руб.)</w:t>
      </w:r>
    </w:p>
    <w:p w:rsidR="00731EB8" w:rsidRDefault="00731EB8" w:rsidP="00731EB8">
      <w:pPr>
        <w:rPr>
          <w:b/>
          <w:sz w:val="4"/>
          <w:szCs w:val="4"/>
        </w:rPr>
      </w:pPr>
    </w:p>
    <w:tbl>
      <w:tblPr>
        <w:tblW w:w="9884" w:type="dxa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4"/>
        <w:gridCol w:w="5695"/>
        <w:gridCol w:w="1375"/>
      </w:tblGrid>
      <w:tr w:rsidR="00731EB8" w:rsidTr="00731EB8">
        <w:trPr>
          <w:trHeight w:val="70"/>
          <w:tblHeader/>
        </w:trPr>
        <w:tc>
          <w:tcPr>
            <w:tcW w:w="2814" w:type="dxa"/>
            <w:tcBorders>
              <w:bottom w:val="single" w:sz="4" w:space="0" w:color="auto"/>
            </w:tcBorders>
          </w:tcPr>
          <w:p w:rsidR="00731EB8" w:rsidRPr="00731EB8" w:rsidRDefault="00731EB8" w:rsidP="00731EB8">
            <w:pPr>
              <w:jc w:val="center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 xml:space="preserve">Код бюджетной классификации Российской Федерации 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731EB8" w:rsidRPr="00731EB8" w:rsidRDefault="00731EB8" w:rsidP="00731EB8">
            <w:pPr>
              <w:jc w:val="center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731EB8" w:rsidRPr="00731EB8" w:rsidRDefault="00731EB8" w:rsidP="00731EB8">
            <w:pPr>
              <w:jc w:val="center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731EB8" w:rsidTr="00731EB8">
        <w:trPr>
          <w:trHeight w:val="7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37984165,21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8285202,56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182 1 01 02010 01 0000 110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ст227,227.1 и 228 Налогового кодекса Российской Федерации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7333456,50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182 1 01 02020 01 0000 110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 , зарегистрированные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97349,66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182 1 01 02030 01 0000 110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статьями 228 Налогового кодекса Российской Федерации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99980,58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color w:val="000000"/>
                <w:sz w:val="22"/>
                <w:szCs w:val="22"/>
              </w:rPr>
            </w:pPr>
            <w:r w:rsidRPr="00731EB8">
              <w:rPr>
                <w:color w:val="000000"/>
                <w:sz w:val="22"/>
                <w:szCs w:val="22"/>
              </w:rPr>
              <w:t>182 1 01 02080 01 0000 110</w:t>
            </w:r>
          </w:p>
          <w:p w:rsidR="00731EB8" w:rsidRPr="00731EB8" w:rsidRDefault="00731EB8" w:rsidP="00731E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rPr>
                <w:bCs/>
                <w:sz w:val="22"/>
                <w:szCs w:val="22"/>
              </w:rPr>
            </w:pPr>
            <w:r w:rsidRPr="00731EB8">
              <w:rPr>
                <w:color w:val="000000"/>
                <w:sz w:val="22"/>
                <w:szCs w:val="22"/>
              </w:rPr>
              <w:t>Налог на доходы физических лиц части суммы налога, превышающей 650 000 рублей, относящейся к части налоговой базы, превышающей  5 000 000 рублей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754415,82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1EB8">
              <w:rPr>
                <w:b/>
                <w:color w:val="000000"/>
                <w:sz w:val="22"/>
                <w:szCs w:val="22"/>
              </w:rPr>
              <w:t>100 1 03 00000 00 0000 000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rPr>
                <w:b/>
                <w:color w:val="000000"/>
                <w:sz w:val="22"/>
                <w:szCs w:val="22"/>
              </w:rPr>
            </w:pPr>
            <w:r w:rsidRPr="00731EB8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color w:val="000000"/>
                <w:sz w:val="22"/>
                <w:szCs w:val="22"/>
              </w:rPr>
            </w:pPr>
            <w:r w:rsidRPr="00731EB8">
              <w:rPr>
                <w:color w:val="000000"/>
                <w:sz w:val="22"/>
                <w:szCs w:val="22"/>
              </w:rPr>
              <w:t xml:space="preserve">8 336 760,07 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1EB8">
              <w:rPr>
                <w:b/>
                <w:color w:val="000000"/>
                <w:sz w:val="22"/>
                <w:szCs w:val="22"/>
              </w:rPr>
              <w:t>100 1 03 02000 01 0000 110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EB8">
              <w:rPr>
                <w:b/>
                <w:bCs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color w:val="000000"/>
                <w:sz w:val="22"/>
                <w:szCs w:val="22"/>
              </w:rPr>
            </w:pPr>
            <w:r w:rsidRPr="00731EB8">
              <w:rPr>
                <w:color w:val="000000"/>
                <w:sz w:val="22"/>
                <w:szCs w:val="22"/>
              </w:rPr>
              <w:t xml:space="preserve">8 336 760,07 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1EB8">
              <w:rPr>
                <w:b/>
                <w:color w:val="000000"/>
                <w:sz w:val="22"/>
                <w:szCs w:val="22"/>
              </w:rPr>
              <w:t>100 1 03 02230 01 0000 110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rPr>
                <w:b/>
                <w:color w:val="000000"/>
                <w:sz w:val="22"/>
                <w:szCs w:val="22"/>
              </w:rPr>
            </w:pPr>
            <w:r w:rsidRPr="00731EB8">
              <w:rPr>
                <w:b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color w:val="000000"/>
                <w:sz w:val="22"/>
                <w:szCs w:val="22"/>
              </w:rPr>
            </w:pPr>
            <w:r w:rsidRPr="00731EB8">
              <w:rPr>
                <w:color w:val="000000"/>
                <w:sz w:val="22"/>
                <w:szCs w:val="22"/>
              </w:rPr>
              <w:t xml:space="preserve">4 179 276,51 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color w:val="000000"/>
                <w:sz w:val="22"/>
                <w:szCs w:val="22"/>
              </w:rPr>
            </w:pPr>
            <w:r w:rsidRPr="00731EB8">
              <w:rPr>
                <w:color w:val="000000"/>
                <w:sz w:val="22"/>
                <w:szCs w:val="22"/>
              </w:rPr>
              <w:t>100 1 03 02231 01 0000 110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rPr>
                <w:color w:val="000000"/>
                <w:sz w:val="22"/>
                <w:szCs w:val="22"/>
              </w:rPr>
            </w:pPr>
            <w:r w:rsidRPr="00731EB8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color w:val="000000"/>
                <w:sz w:val="22"/>
                <w:szCs w:val="22"/>
              </w:rPr>
            </w:pPr>
            <w:r w:rsidRPr="00731EB8">
              <w:rPr>
                <w:color w:val="000000"/>
                <w:sz w:val="22"/>
                <w:szCs w:val="22"/>
              </w:rPr>
              <w:t xml:space="preserve">4 179 276,51 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1EB8">
              <w:rPr>
                <w:b/>
                <w:color w:val="000000"/>
                <w:sz w:val="22"/>
                <w:szCs w:val="22"/>
              </w:rPr>
              <w:t>100 1 03 02240 01 0000 110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rPr>
                <w:b/>
                <w:color w:val="000000"/>
                <w:sz w:val="22"/>
                <w:szCs w:val="22"/>
              </w:rPr>
            </w:pPr>
            <w:r w:rsidRPr="00731EB8">
              <w:rPr>
                <w:b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color w:val="000000"/>
                <w:sz w:val="22"/>
                <w:szCs w:val="22"/>
              </w:rPr>
            </w:pPr>
            <w:r w:rsidRPr="00731EB8">
              <w:rPr>
                <w:color w:val="000000"/>
                <w:sz w:val="22"/>
                <w:szCs w:val="22"/>
              </w:rPr>
              <w:t xml:space="preserve">22 574,58 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color w:val="000000"/>
                <w:sz w:val="22"/>
                <w:szCs w:val="22"/>
              </w:rPr>
            </w:pPr>
            <w:r w:rsidRPr="00731EB8">
              <w:rPr>
                <w:color w:val="000000"/>
                <w:sz w:val="22"/>
                <w:szCs w:val="22"/>
              </w:rPr>
              <w:t>100 1 03 02241 01 0000 110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rPr>
                <w:color w:val="000000"/>
                <w:sz w:val="22"/>
                <w:szCs w:val="22"/>
              </w:rPr>
            </w:pPr>
            <w:r w:rsidRPr="00731EB8">
              <w:rPr>
                <w:color w:val="000000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</w:t>
            </w:r>
            <w:r w:rsidRPr="00731EB8">
              <w:rPr>
                <w:color w:val="000000"/>
                <w:sz w:val="22"/>
                <w:szCs w:val="22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color w:val="000000"/>
                <w:sz w:val="22"/>
                <w:szCs w:val="22"/>
              </w:rPr>
            </w:pPr>
            <w:r w:rsidRPr="00731EB8">
              <w:rPr>
                <w:color w:val="000000"/>
                <w:sz w:val="22"/>
                <w:szCs w:val="22"/>
              </w:rPr>
              <w:lastRenderedPageBreak/>
              <w:t xml:space="preserve">22 574,58 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1EB8">
              <w:rPr>
                <w:b/>
                <w:color w:val="000000"/>
                <w:sz w:val="22"/>
                <w:szCs w:val="22"/>
              </w:rPr>
              <w:t>000 1 03 02250 01 0000 110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rPr>
                <w:b/>
                <w:color w:val="000000"/>
                <w:sz w:val="22"/>
                <w:szCs w:val="22"/>
              </w:rPr>
            </w:pPr>
            <w:r w:rsidRPr="00731EB8">
              <w:rPr>
                <w:b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color w:val="000000"/>
                <w:sz w:val="22"/>
                <w:szCs w:val="22"/>
              </w:rPr>
            </w:pPr>
            <w:r w:rsidRPr="00731EB8">
              <w:rPr>
                <w:color w:val="000000"/>
                <w:sz w:val="22"/>
                <w:szCs w:val="22"/>
              </w:rPr>
              <w:t xml:space="preserve">4 614 393,25 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color w:val="000000"/>
                <w:sz w:val="22"/>
                <w:szCs w:val="22"/>
              </w:rPr>
            </w:pPr>
            <w:r w:rsidRPr="00731EB8">
              <w:rPr>
                <w:color w:val="000000"/>
                <w:sz w:val="22"/>
                <w:szCs w:val="22"/>
              </w:rPr>
              <w:t>000 1 03 02251 01 0000 110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rPr>
                <w:color w:val="000000"/>
                <w:sz w:val="22"/>
                <w:szCs w:val="22"/>
              </w:rPr>
            </w:pPr>
            <w:r w:rsidRPr="00731EB8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color w:val="000000"/>
                <w:sz w:val="22"/>
                <w:szCs w:val="22"/>
              </w:rPr>
            </w:pPr>
            <w:r w:rsidRPr="00731EB8">
              <w:rPr>
                <w:color w:val="000000"/>
                <w:sz w:val="22"/>
                <w:szCs w:val="22"/>
              </w:rPr>
              <w:t xml:space="preserve">4 614 393,25 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1EB8">
              <w:rPr>
                <w:b/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rPr>
                <w:b/>
                <w:color w:val="000000"/>
                <w:sz w:val="22"/>
                <w:szCs w:val="22"/>
              </w:rPr>
            </w:pPr>
            <w:r w:rsidRPr="00731EB8">
              <w:rPr>
                <w:b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color w:val="000000"/>
                <w:sz w:val="22"/>
                <w:szCs w:val="22"/>
              </w:rPr>
            </w:pPr>
            <w:r w:rsidRPr="00731EB8">
              <w:rPr>
                <w:color w:val="FF0000"/>
                <w:sz w:val="22"/>
                <w:szCs w:val="22"/>
              </w:rPr>
              <w:t xml:space="preserve">-479 484,27 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color w:val="000000"/>
                <w:sz w:val="22"/>
                <w:szCs w:val="22"/>
              </w:rPr>
            </w:pPr>
            <w:r w:rsidRPr="00731EB8">
              <w:rPr>
                <w:color w:val="000000"/>
                <w:sz w:val="22"/>
                <w:szCs w:val="22"/>
              </w:rPr>
              <w:t>000 1 03 02261 01 0000 110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rPr>
                <w:color w:val="000000"/>
                <w:sz w:val="22"/>
                <w:szCs w:val="22"/>
              </w:rPr>
            </w:pPr>
            <w:r w:rsidRPr="00731EB8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color w:val="000000"/>
                <w:sz w:val="22"/>
                <w:szCs w:val="22"/>
              </w:rPr>
            </w:pPr>
            <w:r w:rsidRPr="00731EB8">
              <w:rPr>
                <w:color w:val="FF0000"/>
                <w:sz w:val="22"/>
                <w:szCs w:val="22"/>
              </w:rPr>
              <w:t xml:space="preserve">-479 484,27 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spacing w:line="228" w:lineRule="auto"/>
              <w:jc w:val="both"/>
              <w:rPr>
                <w:b/>
                <w:sz w:val="22"/>
                <w:szCs w:val="22"/>
              </w:rPr>
            </w:pPr>
            <w:r w:rsidRPr="00731EB8"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spacing w:line="228" w:lineRule="auto"/>
              <w:jc w:val="both"/>
              <w:rPr>
                <w:b/>
                <w:sz w:val="22"/>
                <w:szCs w:val="22"/>
              </w:rPr>
            </w:pPr>
            <w:r w:rsidRPr="00731EB8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14200844,65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31EB8">
              <w:rPr>
                <w:b/>
                <w:bCs/>
                <w:i/>
                <w:sz w:val="22"/>
                <w:szCs w:val="22"/>
              </w:rPr>
              <w:t>000 1 05 03000 01 0000 110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rPr>
                <w:b/>
                <w:bCs/>
                <w:i/>
                <w:sz w:val="22"/>
                <w:szCs w:val="22"/>
              </w:rPr>
            </w:pPr>
            <w:r w:rsidRPr="00731EB8">
              <w:rPr>
                <w:b/>
                <w:bCs/>
                <w:i/>
                <w:sz w:val="22"/>
                <w:szCs w:val="22"/>
              </w:rPr>
              <w:t>Единый  сельскохозяйственный налог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14200844,65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Единый  сельскохозяйственный налог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14200844,65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6215624,90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b/>
                <w:i/>
                <w:sz w:val="22"/>
                <w:szCs w:val="22"/>
              </w:rPr>
            </w:pPr>
            <w:r w:rsidRPr="00731EB8">
              <w:rPr>
                <w:b/>
                <w:i/>
                <w:sz w:val="22"/>
                <w:szCs w:val="22"/>
              </w:rPr>
              <w:t>000 1 06 01030 10 0000 110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rPr>
                <w:b/>
                <w:bCs/>
                <w:i/>
                <w:sz w:val="22"/>
                <w:szCs w:val="22"/>
              </w:rPr>
            </w:pPr>
            <w:r w:rsidRPr="00731EB8">
              <w:rPr>
                <w:b/>
                <w:bCs/>
                <w:i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731EB8">
              <w:rPr>
                <w:b/>
                <w:bCs/>
                <w:i/>
                <w:sz w:val="22"/>
                <w:szCs w:val="22"/>
              </w:rPr>
              <w:t>929333,96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182 1 06 01030 13 0000 110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rPr>
                <w:bCs/>
                <w:i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bCs/>
                <w:i/>
                <w:sz w:val="22"/>
                <w:szCs w:val="22"/>
              </w:rPr>
            </w:pPr>
            <w:r w:rsidRPr="00731EB8">
              <w:rPr>
                <w:bCs/>
                <w:i/>
                <w:sz w:val="22"/>
                <w:szCs w:val="22"/>
              </w:rPr>
              <w:t>929333,96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b/>
                <w:i/>
                <w:sz w:val="22"/>
                <w:szCs w:val="22"/>
              </w:rPr>
            </w:pPr>
            <w:r w:rsidRPr="00731EB8">
              <w:rPr>
                <w:b/>
                <w:i/>
                <w:sz w:val="22"/>
                <w:szCs w:val="22"/>
              </w:rPr>
              <w:t>000 1 06 06000 10 0000 110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rPr>
                <w:b/>
                <w:bCs/>
                <w:i/>
                <w:sz w:val="22"/>
                <w:szCs w:val="22"/>
              </w:rPr>
            </w:pPr>
            <w:r w:rsidRPr="00731EB8">
              <w:rPr>
                <w:b/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731EB8">
              <w:rPr>
                <w:b/>
                <w:bCs/>
                <w:i/>
                <w:sz w:val="22"/>
                <w:szCs w:val="22"/>
              </w:rPr>
              <w:t>5286290,94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EB8">
              <w:rPr>
                <w:bCs/>
                <w:iCs/>
                <w:sz w:val="22"/>
                <w:szCs w:val="22"/>
              </w:rPr>
              <w:t>182 1 06 06033 13 0000 110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rPr>
                <w:bCs/>
                <w:iCs/>
                <w:sz w:val="22"/>
                <w:szCs w:val="22"/>
              </w:rPr>
            </w:pPr>
            <w:r w:rsidRPr="00731EB8">
              <w:rPr>
                <w:bCs/>
                <w:iCs/>
                <w:sz w:val="22"/>
                <w:szCs w:val="22"/>
              </w:rPr>
              <w:t>Земельный налог с организаций обладающих земельным участком расположенным в границах городских поселений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935381,48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EB8">
              <w:rPr>
                <w:bCs/>
                <w:iCs/>
                <w:sz w:val="22"/>
                <w:szCs w:val="22"/>
              </w:rPr>
              <w:t>182 1 06 06043 13 0000 110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rPr>
                <w:bCs/>
                <w:iCs/>
                <w:sz w:val="22"/>
                <w:szCs w:val="22"/>
              </w:rPr>
            </w:pPr>
            <w:r w:rsidRPr="00731EB8">
              <w:rPr>
                <w:bCs/>
                <w:iCs/>
                <w:sz w:val="22"/>
                <w:szCs w:val="22"/>
              </w:rPr>
              <w:t>Земельный налог с физических лиц обладающих земельным участком, расположенным в границах городских поселений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4350909,46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b/>
                <w:sz w:val="22"/>
                <w:szCs w:val="22"/>
              </w:rPr>
            </w:pPr>
            <w:r w:rsidRPr="00731EB8">
              <w:rPr>
                <w:b/>
                <w:sz w:val="22"/>
                <w:szCs w:val="22"/>
              </w:rPr>
              <w:t>405574,16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062 1 11 05013 13 0000 120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 xml:space="preserve">Доходы , получаемые в виде арендной  платы за  </w:t>
            </w:r>
            <w:r w:rsidRPr="00731EB8">
              <w:rPr>
                <w:bCs/>
                <w:sz w:val="22"/>
                <w:szCs w:val="22"/>
              </w:rPr>
              <w:lastRenderedPageBreak/>
              <w:t>земельные участки, 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lastRenderedPageBreak/>
              <w:t>396574,16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jc w:val="center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062 1 11 09045 13 0000 120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Прочие поступления от использования имущества находящегося в собственности городских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9000,00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b/>
                <w:sz w:val="22"/>
                <w:szCs w:val="22"/>
              </w:rPr>
            </w:pPr>
            <w:r w:rsidRPr="00731EB8">
              <w:rPr>
                <w:b/>
                <w:sz w:val="22"/>
                <w:szCs w:val="22"/>
              </w:rPr>
              <w:t>534999,83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062 1 14 06013 13 0000 430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534999,83</w:t>
            </w:r>
          </w:p>
          <w:p w:rsidR="00731EB8" w:rsidRPr="00731EB8" w:rsidRDefault="00731EB8" w:rsidP="00731EB8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rPr>
                <w:bCs/>
                <w:sz w:val="22"/>
                <w:szCs w:val="22"/>
              </w:rPr>
            </w:pPr>
            <w:r w:rsidRPr="00731EB8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5159,04</w:t>
            </w:r>
          </w:p>
        </w:tc>
      </w:tr>
      <w:tr w:rsidR="00731EB8" w:rsidTr="00731EB8">
        <w:trPr>
          <w:trHeight w:val="30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color w:val="000000"/>
                <w:sz w:val="22"/>
                <w:szCs w:val="22"/>
              </w:rPr>
            </w:pPr>
            <w:r w:rsidRPr="00731EB8">
              <w:rPr>
                <w:color w:val="000000"/>
                <w:sz w:val="22"/>
                <w:szCs w:val="22"/>
              </w:rPr>
              <w:t>062 1 16 10061 13 0000 140</w:t>
            </w:r>
          </w:p>
          <w:p w:rsidR="00731EB8" w:rsidRPr="00731EB8" w:rsidRDefault="00731EB8" w:rsidP="00731E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rPr>
                <w:bCs/>
                <w:sz w:val="22"/>
                <w:szCs w:val="22"/>
              </w:rPr>
            </w:pPr>
            <w:r w:rsidRPr="00731EB8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right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5159,04</w:t>
            </w:r>
          </w:p>
        </w:tc>
      </w:tr>
      <w:tr w:rsidR="00731EB8" w:rsidTr="00731EB8">
        <w:trPr>
          <w:trHeight w:val="7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 xml:space="preserve"> 000 2 00 00000 00 0000 000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pStyle w:val="9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EB8" w:rsidRPr="00731EB8" w:rsidRDefault="00731EB8" w:rsidP="00731EB8">
            <w:pPr>
              <w:jc w:val="right"/>
              <w:rPr>
                <w:b/>
                <w:sz w:val="22"/>
                <w:szCs w:val="22"/>
              </w:rPr>
            </w:pPr>
            <w:r w:rsidRPr="00731EB8">
              <w:rPr>
                <w:b/>
                <w:sz w:val="22"/>
                <w:szCs w:val="22"/>
              </w:rPr>
              <w:t>22516100,00</w:t>
            </w:r>
          </w:p>
        </w:tc>
      </w:tr>
      <w:tr w:rsidR="00731EB8" w:rsidTr="00731EB8">
        <w:trPr>
          <w:trHeight w:val="7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pStyle w:val="9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Федерации, кроме бюджетов государственных внебюджетных фондов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EB8" w:rsidRPr="00731EB8" w:rsidRDefault="00731EB8" w:rsidP="00731EB8">
            <w:pPr>
              <w:jc w:val="right"/>
              <w:rPr>
                <w:b/>
                <w:sz w:val="22"/>
                <w:szCs w:val="22"/>
              </w:rPr>
            </w:pPr>
            <w:r w:rsidRPr="00731EB8">
              <w:rPr>
                <w:b/>
                <w:sz w:val="22"/>
                <w:szCs w:val="22"/>
              </w:rPr>
              <w:t>22516100,00</w:t>
            </w:r>
          </w:p>
        </w:tc>
      </w:tr>
      <w:tr w:rsidR="00731EB8" w:rsidTr="00731EB8">
        <w:trPr>
          <w:trHeight w:val="7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000 2 02 16000 00 0000 000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rPr>
                <w:b/>
                <w:sz w:val="22"/>
                <w:szCs w:val="22"/>
              </w:rPr>
            </w:pPr>
            <w:r w:rsidRPr="00731EB8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EB8" w:rsidRPr="00731EB8" w:rsidRDefault="00731EB8" w:rsidP="00731EB8">
            <w:pPr>
              <w:jc w:val="right"/>
              <w:rPr>
                <w:b/>
                <w:sz w:val="22"/>
                <w:szCs w:val="22"/>
              </w:rPr>
            </w:pPr>
            <w:r w:rsidRPr="00731EB8">
              <w:rPr>
                <w:b/>
                <w:sz w:val="22"/>
                <w:szCs w:val="22"/>
              </w:rPr>
              <w:t>388600,00</w:t>
            </w:r>
          </w:p>
        </w:tc>
      </w:tr>
      <w:tr w:rsidR="00731EB8" w:rsidTr="00731EB8">
        <w:trPr>
          <w:trHeight w:val="7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051 2 02 16001 13 0001 150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EB8" w:rsidRPr="00731EB8" w:rsidRDefault="00731EB8" w:rsidP="00731EB8">
            <w:pPr>
              <w:jc w:val="both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Дотации бюджетам городских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EB8" w:rsidRPr="00731EB8" w:rsidRDefault="00731EB8" w:rsidP="00731EB8">
            <w:pPr>
              <w:jc w:val="right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388600,00</w:t>
            </w:r>
          </w:p>
        </w:tc>
      </w:tr>
      <w:tr w:rsidR="00731EB8" w:rsidTr="00731EB8">
        <w:trPr>
          <w:trHeight w:val="7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rPr>
                <w:b/>
                <w:sz w:val="22"/>
                <w:szCs w:val="22"/>
              </w:rPr>
            </w:pPr>
            <w:r w:rsidRPr="00731EB8">
              <w:rPr>
                <w:b/>
                <w:sz w:val="22"/>
                <w:szCs w:val="22"/>
              </w:rPr>
              <w:t>000 202 20000 00 0000 000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EB8" w:rsidRPr="00731EB8" w:rsidRDefault="00731EB8" w:rsidP="00731EB8">
            <w:pPr>
              <w:jc w:val="both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EB8" w:rsidRPr="00731EB8" w:rsidRDefault="00731EB8" w:rsidP="00731EB8">
            <w:pPr>
              <w:jc w:val="right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11000000,00</w:t>
            </w:r>
          </w:p>
        </w:tc>
      </w:tr>
      <w:tr w:rsidR="00731EB8" w:rsidTr="00731EB8">
        <w:trPr>
          <w:trHeight w:val="7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062 202 25555 13 0000 150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EB8" w:rsidRPr="00731EB8" w:rsidRDefault="00731EB8" w:rsidP="00731EB8">
            <w:pPr>
              <w:jc w:val="both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Субсидии бюджетам городских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EB8" w:rsidRPr="00731EB8" w:rsidRDefault="00731EB8" w:rsidP="00731EB8">
            <w:pPr>
              <w:jc w:val="right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11000000,00</w:t>
            </w:r>
          </w:p>
        </w:tc>
      </w:tr>
      <w:tr w:rsidR="00731EB8" w:rsidRPr="004F1151" w:rsidTr="00731EB8">
        <w:trPr>
          <w:trHeight w:val="7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rPr>
                <w:b/>
              </w:rPr>
            </w:pPr>
            <w:r w:rsidRPr="00731EB8">
              <w:rPr>
                <w:b/>
              </w:rPr>
              <w:t>000 202 30000 00 0000 000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EB8" w:rsidRPr="00731EB8" w:rsidRDefault="00731EB8" w:rsidP="00731EB8">
            <w:pPr>
              <w:jc w:val="both"/>
              <w:rPr>
                <w:b/>
                <w:bCs/>
              </w:rPr>
            </w:pPr>
            <w:r w:rsidRPr="00731EB8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EB8" w:rsidRPr="00731EB8" w:rsidRDefault="00731EB8" w:rsidP="00731EB8">
            <w:pPr>
              <w:jc w:val="right"/>
              <w:rPr>
                <w:b/>
                <w:bCs/>
              </w:rPr>
            </w:pPr>
            <w:r w:rsidRPr="00731EB8">
              <w:rPr>
                <w:b/>
                <w:bCs/>
              </w:rPr>
              <w:t>527500,00</w:t>
            </w:r>
          </w:p>
        </w:tc>
      </w:tr>
      <w:tr w:rsidR="00731EB8" w:rsidTr="00731EB8">
        <w:trPr>
          <w:trHeight w:val="30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</w:pPr>
            <w:r w:rsidRPr="00731EB8">
              <w:t>051 2 02 35118 13 0000 150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jc w:val="both"/>
            </w:pPr>
            <w:r w:rsidRPr="00731EB8">
              <w:t>Субвенции бюджетам городских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EB8" w:rsidRPr="00731EB8" w:rsidRDefault="00731EB8" w:rsidP="00731EB8">
            <w:pPr>
              <w:jc w:val="right"/>
            </w:pPr>
            <w:r w:rsidRPr="00731EB8">
              <w:t>527500,00</w:t>
            </w:r>
          </w:p>
        </w:tc>
      </w:tr>
      <w:tr w:rsidR="00731EB8" w:rsidTr="00731EB8">
        <w:trPr>
          <w:trHeight w:val="30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</w:pPr>
            <w:r w:rsidRPr="00731EB8">
              <w:t>062 2 02 49999 13 0006 150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jc w:val="both"/>
            </w:pPr>
            <w:r w:rsidRPr="00731EB8">
              <w:t xml:space="preserve">Межбюджетные трансферты, передаваемые бюджетам городских поселений области за счет средств резервного фонда Правительства Саратовской области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EB8" w:rsidRPr="00731EB8" w:rsidRDefault="00731EB8" w:rsidP="00731EB8">
            <w:pPr>
              <w:jc w:val="right"/>
            </w:pPr>
            <w:r w:rsidRPr="00731EB8">
              <w:t>600000,00</w:t>
            </w:r>
          </w:p>
        </w:tc>
      </w:tr>
      <w:tr w:rsidR="00731EB8" w:rsidTr="00731EB8">
        <w:trPr>
          <w:trHeight w:val="30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</w:pPr>
            <w:r w:rsidRPr="00731EB8">
              <w:t>062 2 02 49999 13 0032 150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B8" w:rsidRPr="00731EB8" w:rsidRDefault="00731EB8" w:rsidP="00731EB8">
            <w:pPr>
              <w:jc w:val="both"/>
            </w:pPr>
            <w:r w:rsidRPr="00731EB8">
              <w:t>Межбюджетные трансферты, передаваемые бюджетам городских поселений области на реализацию мероприятий по благоустройству территорий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EB8" w:rsidRPr="00731EB8" w:rsidRDefault="00731EB8" w:rsidP="00731EB8">
            <w:pPr>
              <w:jc w:val="right"/>
            </w:pPr>
            <w:r w:rsidRPr="00731EB8">
              <w:t>10000000,00</w:t>
            </w:r>
          </w:p>
        </w:tc>
      </w:tr>
      <w:tr w:rsidR="00731EB8" w:rsidTr="00731EB8">
        <w:trPr>
          <w:trHeight w:val="7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B8" w:rsidRPr="00731EB8" w:rsidRDefault="00731EB8" w:rsidP="00731EB8">
            <w:pPr>
              <w:jc w:val="both"/>
              <w:rPr>
                <w:b/>
                <w:sz w:val="22"/>
                <w:szCs w:val="22"/>
              </w:rPr>
            </w:pPr>
            <w:r w:rsidRPr="00731EB8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EB8" w:rsidRPr="00731EB8" w:rsidRDefault="00731EB8" w:rsidP="00731EB8">
            <w:pPr>
              <w:ind w:right="-242"/>
              <w:rPr>
                <w:b/>
                <w:bCs/>
                <w:i/>
                <w:sz w:val="22"/>
                <w:szCs w:val="22"/>
              </w:rPr>
            </w:pPr>
            <w:r w:rsidRPr="00731EB8">
              <w:rPr>
                <w:b/>
                <w:bCs/>
                <w:i/>
                <w:sz w:val="22"/>
                <w:szCs w:val="22"/>
              </w:rPr>
              <w:t>60500265,21</w:t>
            </w:r>
          </w:p>
        </w:tc>
      </w:tr>
    </w:tbl>
    <w:p w:rsidR="00731EB8" w:rsidRDefault="00731EB8" w:rsidP="007F5090">
      <w:pPr>
        <w:jc w:val="both"/>
        <w:rPr>
          <w:b/>
          <w:sz w:val="24"/>
          <w:szCs w:val="24"/>
        </w:rPr>
      </w:pPr>
    </w:p>
    <w:tbl>
      <w:tblPr>
        <w:tblW w:w="1073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36"/>
        <w:gridCol w:w="2468"/>
        <w:gridCol w:w="258"/>
        <w:gridCol w:w="258"/>
        <w:gridCol w:w="258"/>
        <w:gridCol w:w="258"/>
        <w:gridCol w:w="258"/>
        <w:gridCol w:w="258"/>
        <w:gridCol w:w="258"/>
        <w:gridCol w:w="258"/>
        <w:gridCol w:w="568"/>
        <w:gridCol w:w="524"/>
        <w:gridCol w:w="712"/>
        <w:gridCol w:w="1660"/>
        <w:gridCol w:w="675"/>
        <w:gridCol w:w="1593"/>
        <w:gridCol w:w="236"/>
      </w:tblGrid>
      <w:tr w:rsidR="00731EB8" w:rsidRPr="00731EB8" w:rsidTr="00731EB8">
        <w:trPr>
          <w:trHeight w:val="14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31EB8">
              <w:rPr>
                <w:rFonts w:ascii="Arial" w:hAnsi="Arial" w:cs="Arial"/>
                <w:sz w:val="18"/>
                <w:szCs w:val="18"/>
              </w:rPr>
              <w:t>Приложение № 2</w:t>
            </w:r>
            <w:r w:rsidRPr="00731EB8">
              <w:rPr>
                <w:rFonts w:ascii="Arial" w:hAnsi="Arial" w:cs="Arial"/>
                <w:sz w:val="18"/>
                <w:szCs w:val="18"/>
              </w:rPr>
              <w:br/>
              <w:t xml:space="preserve">к решению Городского Совета Самойловского муниципального образования Самойловского муниципального района Саратовской области №    от   .  .2023г.   </w:t>
            </w:r>
          </w:p>
        </w:tc>
      </w:tr>
      <w:tr w:rsidR="00731EB8" w:rsidRPr="00731EB8" w:rsidTr="00731EB8">
        <w:trPr>
          <w:trHeight w:val="636"/>
        </w:trPr>
        <w:tc>
          <w:tcPr>
            <w:tcW w:w="105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1EB8">
              <w:rPr>
                <w:rFonts w:ascii="Arial" w:hAnsi="Arial" w:cs="Arial"/>
                <w:b/>
                <w:bCs/>
                <w:sz w:val="18"/>
                <w:szCs w:val="18"/>
              </w:rPr>
              <w:t>Расходы бюджета Самойловского муниципального образования Самойловского муниципального района  Саратовской области на 2022 год по ведомственной структуре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731EB8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Раз-дел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Под-раздел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Администрация Самойловского муниципального района Саратовской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67 780 853,76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310 895,00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310 895,00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14 0 00 00000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260 895,00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Мероприятия празднования Нового года и Рождества Христова в 2022-2024 годах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14 3 00 00000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134 379,00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Мероприятия празднования Нового года и Рождества Христова в 2022-2024 годах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14 3 00 00220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134 379,00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14 3 00 00220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134 379,00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Иные закупки товаров, работ и услуг для обеспечения государственных (мунциипальных)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14 3 00 00220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134 379,00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Мероприятия, посвященные годовщине Победы в Великой Отечественной войне 1941-1945 годов на 2022-2024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14 5 00 00000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92 516,00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Мероприятия, посвященные годовщине Победы в Великой Отечественной войне 1941-1945 годов на 2022-2024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14 5 00 00220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92 516,00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14 5 00 00220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92 516,00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Иные закупки товаров, работ и услуг для обеспечения государственных (мунциипальных)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14 5 00 00220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92 516,00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Мероприятия посвященные празднованию Дня России в  2022-2024 годах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14 6 00 00000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34 000,00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Мероприятия посвященные празднованию Дня России в  2022-2024 годах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14 6 00 00220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34 000,00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14 6 00 00220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34 000,00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Иные закупки товаров, работ и услуг для обеспечения государственных (мунциипальных)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14 6 00 00220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34 000,00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9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Муниципальная программа "Инвентаризация муниципального имущества Самойловского муниципального образования Самойловского муниципального района на 2022-2024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82 0 00 00000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 xml:space="preserve">Основное мероприятие "Инвентаризация и паспортизация муниципального жилого фонда, зданий, сооружений, инженерных </w:t>
            </w:r>
            <w:r w:rsidRPr="00731EB8">
              <w:rPr>
                <w:sz w:val="22"/>
                <w:szCs w:val="22"/>
              </w:rPr>
              <w:lastRenderedPageBreak/>
              <w:t>коммуникаций"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lastRenderedPageBreak/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82 0 02 00000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82 0 02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82 0 02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Иные закупки товаров, работ и услуг для обеспечения государственных (мунциипальных)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82 0 02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527 500,00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527 500,00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 xml:space="preserve">Предоставление межбюджетных трансфертов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52 0 00 00000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527 500,00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52 1 00 00000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527 500,00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52 1 00 51180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527 500,00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52 1 00 51180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527 500,00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52 1 00 51180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527 500,00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219 142,00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219 142,00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14 0 00 00000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106 374,00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Проведение противопаводковых мероприятий в Самойловском муниципальном образовании в 2022 году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14 7 00 00000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106 374,00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Проведение противопаводковых мероприятий в Самойловском муниципальном образовании в 2022 году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14 7 00 00440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106 374,00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14 7 00 00440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106 374,00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Иные закупки товаров, работ и услуг для обеспечения государственных (мунциипальных)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14 7 00 00440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106 374,00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18 0 00 00000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112 768,00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9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Муниципальная программа "Обеспечение первичных мер пожарной безопасности на териитории Самойловского муниципального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18 7 00 00000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112 768,00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Основное мероприятие "Обеспечение первичных мер пожарной безопасности на териитории Самойловского  муниципального образования 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18 7 07 00000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112 768,00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18 7 07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112 768,00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18 7 07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112 768,00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Иные закупки товаров, работ и услуг для обеспечения государственных (мунциипальных)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18 7 07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112 768,00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28 200 208,87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28 200 208,87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11 0 00 00000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498 654,00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9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Муниципальная программа "Создание элементов благоустройства (въездных знаков), устанавливаемых на границе Самойловского муниципального образования""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11 6 00 00000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498 654,00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9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Основное мероприятие "Создание элементов благоустройства (въездных знаков), устанавливаемых на границе Самойловского муниципального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11 6 06 00000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498 654,00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Иные межбюджетные трансферты за счет средств, выделяемых из резервного фонда Правительства Саратовской области, на создание элементов благоустройства (въездных знаков), устанавливаемых на границах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11 6 06 79912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498 654,00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11 6 06 79912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498 654,00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Иные закупки товаров, работ и услуг для обеспечения государственных (мунциипальных)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11 6 06 79912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498 654,00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Самойловского муниципального образования Самойловского муниципального района на 2022-2024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81 0 00 00000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17 701 554,87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Основное мероприятие "Обеспечение сохранности существующей сети автомобильных дорог общего пользования местного значения"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81 0 01 00000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17 701 554,87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81 0 01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17 701 554,87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81 0 01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17 701 554,87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Иные закупки товаров, работ и услуг для обеспечения государственных (мунциипальных)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81 0 01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17 701 554,87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Муниципальная программа "Реализация мероприятий по благоустройству территорий в р.п.Самойловка Самойловского муниципального образования Самойловского муниципального района Саратовской области на 2022 год"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89 0 00 00000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10 000 000,00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Основное мероприятие "Создание благоприятных, комфортных и безопасных условий для проживания населения"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89 0 09 00000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10 000 000,00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89 0 09 78120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10 000 000,00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89 0 09 78120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10 000 000,00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Иные закупки товаров, работ и услуг для обеспечения государственных (мунциипальных)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89 0 09 78120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10 000 000,00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38 416 305,09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15 323,83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Расходы по перечислению взносов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71 0 00 00000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15 323,83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Расходы по перечислению взносов на капитальный ремонт в фонд капитального ремонта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71 0 00 10020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15 323,83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71 0 00 10020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15 323,83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Иные закупки товаров, работ и услуг для обеспечения государственных (мунциипальных)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71 0 00 10020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15 323,83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6 545 474,78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12 0 00 00000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6 545 474,78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13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Муниципальная программа "Подготовка проектно-сметной документанции на реализацию мероприятий по строительству и реконструкции(модернизации) объектов питьевого водоснабжения в р.п. Самойловка Саратовской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12 4 00 00000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6 545 474,78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12 4 04 00000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6 545 474,78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12 4 04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6 545 474,78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2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Капитальные вложения в объекты  государственной ( 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12 4 04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6 545 474,78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12 4 04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410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6 545 474,78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31 855 506,48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12 0 00 00000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2 744 379,00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Муниципальная программа "Благоустройство территории набережной по адресу: Саратовская область, р.п.Самойловка, пер.Береговой, 2"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12 2 00 00000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983 556,00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15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Основное мероприятие "Создание системы комплесного благоустройства, направленное на улучшение качества жизни, повышение комфортности проживания населения на территории Самойловского муниципального образования Самойловского муниципального района"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12 2 02 00000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983 556,00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12 2 02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983 556,00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12 2 02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983 556,00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Иные закупки товаров, работ и услуг для обеспечения государственных (мунциипальных)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12 2 02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983 556,00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Муниципальная программа "Обустройство обелиска "Вечная Слава-Вечная Память" и благоустройство территории, прилегающей к нему" по адресу: Саратовская область, р.п.Самойловка, ул. 30 лет Победы, 32А"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12 5 00 00000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1 760 823,00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9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Основное мероприятие "Сохранение культурного потенциала и культурного наследия Самойловского муниципального образования Самойловского муниципального района"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12 5 05 00000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1 760 823,00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12 5 05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1 760 823,00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12 5 05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1 760 823,00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Иные закупки товаров, работ и услуг для обеспечения государственных (мунциипальных)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12 5 05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1 760 823,00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11 409 300,00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Муниципальная программа "Формирование современной городской среды в р.п.Самойловка Самойловского муниципального образования Самойловского муниципального района Саратовской области на 2018-2022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13 5 00 00000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11 409 300,00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Подпрограмма "Создание комфортных условий проживания"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13 5 01 00000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409 300,00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 5 01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409 300,00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 5 01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409 300,00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Иные закупки товаров, работ и услуг для обеспечения государственных (мунциипальных)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 5 01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409 300,00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9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Субсидии бюджетам городских округов и поселений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 5 F2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11 000 000,00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9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Субсидии бюджетам городских округов и поселений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 5 F2 55550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11 000 000,00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 5 F2 55550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11 000 000,00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Иные закупки товаров, работ и услуг для обеспечения государственных (мунциипальных)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13 5 F2 55550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11 000 000,00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9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Муниципальная программа "Благоустройство территории Самойловского муниципального образования Самойловского муниципального района Саратовской области на 2022-2024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95 0 00 00000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17 701 827,48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Основное мероприятие "Содержание мест захоронения и памятников"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95 0 01 00000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1 745 728,17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95 0 01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1 745 728,17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95 0 01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1 745 728,17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Иные закупки товаров, работ и услуг для обеспечения государственных (мунциипальных)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95 0 01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1 745 728,17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Основное мероприятие "Озеленение"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95 0 02 00000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3 223 111,00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95 0 02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3 223 111,00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95 0 02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3 223 111,00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Иные закупки товаров, работ и услуг для обеспечения государственных (мунциипальных)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95 0 02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3 223 111,00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95 0 03 00000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4 190 225,74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95 0 03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4 190 225,74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95 0 03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4 190 225,74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Иные закупки товаров, работ и услуг для обеспечения государственных (мунциипальных)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95 0 03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4 190 225,74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Основное мероприятие "Повышение уровня благоустройства территории Самойловского муниципального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95 0 04 00000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8 540 654,68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95 0 04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8 540 654,68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95 0 04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8 540 654,68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Иные закупки товаров, работ и услуг для обеспечения государственных (мунциипальных)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95 0 04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8 540 654,68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Основное мероприятие "Оплата природного газа "Вечный огонь"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95 0 05 00000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2 107,89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95 0 05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2 107,89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95 0 05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2 107,89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Иные закупки товаров, работ и услуг для обеспечения государственных (мунциипальных)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95 0 05 V0000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2 107,89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90 752,80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90 752,80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Меры социальной поддержки отдельным категориям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25 0 00 00000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90 752,80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Доплаты к пенсиям муниципальных служащих Самойловского муниципального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25 1 00 00000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90 752,80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Доплаты к пенсиям  муниципальных служащих Самойловского муниципального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25 1 00 02500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90 752,80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25 1 00 02500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90 752,80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25 1 00 02500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310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90 752,80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16 050,00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16 050,00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29 0 00 00000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16 050,00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29 0 00 07500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16 050,00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29 0 00 07500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16 050,00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Иные закупки товаров, работ и услуг для обеспечения государственных (мунциипальных)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29 0 00 07500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16 050,00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EB8" w:rsidRPr="00731EB8" w:rsidTr="00731EB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31EB8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31EB8">
              <w:rPr>
                <w:b/>
                <w:bCs/>
                <w:sz w:val="22"/>
                <w:szCs w:val="22"/>
              </w:rPr>
              <w:t>67 780 853,76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</w:tbl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tbl>
      <w:tblPr>
        <w:tblW w:w="9600" w:type="dxa"/>
        <w:tblInd w:w="98" w:type="dxa"/>
        <w:tblLook w:val="04A0" w:firstRow="1" w:lastRow="0" w:firstColumn="1" w:lastColumn="0" w:noHBand="0" w:noVBand="1"/>
      </w:tblPr>
      <w:tblGrid>
        <w:gridCol w:w="5008"/>
        <w:gridCol w:w="900"/>
        <w:gridCol w:w="1302"/>
        <w:gridCol w:w="1527"/>
        <w:gridCol w:w="863"/>
      </w:tblGrid>
      <w:tr w:rsidR="00731EB8" w:rsidRPr="00731EB8" w:rsidTr="00731EB8">
        <w:trPr>
          <w:trHeight w:val="1896"/>
        </w:trPr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</w:pPr>
            <w:r w:rsidRPr="00731EB8">
              <w:t xml:space="preserve">Приложение № 3 к решению Городского Совета Самойловского мунциипального образования Самойловского мунциипального района Саратовской области </w:t>
            </w:r>
            <w:r w:rsidRPr="00731EB8">
              <w:br/>
              <w:t xml:space="preserve">№    от   .  .2023г </w:t>
            </w:r>
          </w:p>
        </w:tc>
      </w:tr>
      <w:tr w:rsidR="00731EB8" w:rsidRPr="00731EB8" w:rsidTr="00731EB8">
        <w:trPr>
          <w:trHeight w:val="288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731EB8" w:rsidRPr="00731EB8" w:rsidTr="00731EB8">
        <w:trPr>
          <w:trHeight w:val="2040"/>
        </w:trPr>
        <w:tc>
          <w:tcPr>
            <w:tcW w:w="873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spacing w:after="280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731EB8">
              <w:rPr>
                <w:b/>
                <w:bCs/>
                <w:sz w:val="28"/>
                <w:szCs w:val="28"/>
              </w:rPr>
              <w:t>Расходы бюджета Самойловского муниципального образования Самойловского муниципального района Саратовской области за 2022 год по разделам и подразделам классификации расходов бюджета.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731EB8" w:rsidRPr="00731EB8" w:rsidTr="00731EB8">
        <w:trPr>
          <w:trHeight w:val="636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Раздел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Подраздел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Сумма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731EB8" w:rsidRPr="00731EB8" w:rsidTr="00731EB8">
        <w:trPr>
          <w:trHeight w:val="450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310895,00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731EB8" w:rsidRPr="00731EB8" w:rsidTr="00731EB8">
        <w:trPr>
          <w:trHeight w:val="330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310895,00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731EB8" w:rsidRPr="00731EB8" w:rsidTr="00731EB8">
        <w:trPr>
          <w:trHeight w:val="324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527500,00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731EB8" w:rsidRPr="00731EB8" w:rsidTr="00731EB8">
        <w:trPr>
          <w:trHeight w:val="324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527500,00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731EB8" w:rsidRPr="00731EB8" w:rsidTr="00731EB8">
        <w:trPr>
          <w:trHeight w:val="588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219142,00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731EB8" w:rsidRPr="00731EB8" w:rsidTr="00731EB8">
        <w:trPr>
          <w:trHeight w:val="948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Защита населения и территории от последствий чрезвычайнных ситуаций природного и техногенного характера,гражданская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219142,00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731EB8" w:rsidRPr="00731EB8" w:rsidTr="00731EB8">
        <w:trPr>
          <w:trHeight w:val="324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28200208,87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731EB8" w:rsidRPr="00731EB8" w:rsidTr="00731EB8">
        <w:trPr>
          <w:trHeight w:val="465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28200208,87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731EB8" w:rsidRPr="00731EB8" w:rsidTr="00731EB8">
        <w:trPr>
          <w:trHeight w:val="405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38416305,09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731EB8" w:rsidRPr="00731EB8" w:rsidTr="00731EB8">
        <w:trPr>
          <w:trHeight w:val="405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15323,83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731EB8" w:rsidRPr="00731EB8" w:rsidTr="00731EB8">
        <w:trPr>
          <w:trHeight w:val="405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6545474,78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731EB8" w:rsidRPr="00731EB8" w:rsidTr="00731EB8">
        <w:trPr>
          <w:trHeight w:val="405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31855506,48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731EB8" w:rsidRPr="00731EB8" w:rsidTr="00731EB8">
        <w:trPr>
          <w:trHeight w:val="405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90752,80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731EB8" w:rsidRPr="00731EB8" w:rsidTr="00731EB8">
        <w:trPr>
          <w:trHeight w:val="405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90752,80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731EB8" w:rsidRPr="00731EB8" w:rsidTr="00731EB8">
        <w:trPr>
          <w:trHeight w:val="324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16050,00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731EB8" w:rsidRPr="00731EB8" w:rsidTr="00731EB8">
        <w:trPr>
          <w:trHeight w:val="324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16050,00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731EB8" w:rsidRPr="00731EB8" w:rsidTr="00731EB8">
        <w:trPr>
          <w:trHeight w:val="390"/>
        </w:trPr>
        <w:tc>
          <w:tcPr>
            <w:tcW w:w="5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Итого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31EB8">
              <w:rPr>
                <w:sz w:val="24"/>
                <w:szCs w:val="24"/>
              </w:rPr>
              <w:t>67780853,76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B8" w:rsidRPr="00731EB8" w:rsidRDefault="00731EB8" w:rsidP="00731EB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</w:tbl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31EB8">
      <w:pPr>
        <w:ind w:firstLine="6804"/>
        <w:rPr>
          <w:bCs/>
          <w:sz w:val="16"/>
          <w:szCs w:val="16"/>
        </w:rPr>
      </w:pPr>
      <w:r>
        <w:rPr>
          <w:bCs/>
          <w:sz w:val="16"/>
          <w:szCs w:val="16"/>
        </w:rPr>
        <w:t>Приложение № 4 к решению</w:t>
      </w:r>
    </w:p>
    <w:p w:rsidR="00731EB8" w:rsidRDefault="00731EB8" w:rsidP="00731EB8">
      <w:pPr>
        <w:ind w:firstLine="6804"/>
        <w:rPr>
          <w:bCs/>
          <w:sz w:val="16"/>
          <w:szCs w:val="16"/>
        </w:rPr>
      </w:pPr>
      <w:r>
        <w:rPr>
          <w:bCs/>
          <w:sz w:val="16"/>
          <w:szCs w:val="16"/>
        </w:rPr>
        <w:t>Городского Совета Самойловского</w:t>
      </w:r>
    </w:p>
    <w:p w:rsidR="00731EB8" w:rsidRDefault="00731EB8" w:rsidP="00731EB8">
      <w:pPr>
        <w:ind w:firstLine="6804"/>
        <w:rPr>
          <w:bCs/>
          <w:sz w:val="16"/>
          <w:szCs w:val="16"/>
        </w:rPr>
      </w:pPr>
      <w:r>
        <w:rPr>
          <w:bCs/>
          <w:sz w:val="16"/>
          <w:szCs w:val="16"/>
        </w:rPr>
        <w:t>муниципального образования</w:t>
      </w:r>
    </w:p>
    <w:p w:rsidR="00731EB8" w:rsidRDefault="00731EB8" w:rsidP="00731EB8">
      <w:pPr>
        <w:ind w:firstLine="6804"/>
        <w:rPr>
          <w:bCs/>
          <w:sz w:val="16"/>
          <w:szCs w:val="16"/>
        </w:rPr>
      </w:pPr>
      <w:r>
        <w:rPr>
          <w:bCs/>
          <w:sz w:val="16"/>
          <w:szCs w:val="16"/>
        </w:rPr>
        <w:t>Самойловского муниципального</w:t>
      </w:r>
    </w:p>
    <w:p w:rsidR="00731EB8" w:rsidRDefault="00731EB8" w:rsidP="00731EB8">
      <w:pPr>
        <w:ind w:firstLine="6804"/>
        <w:rPr>
          <w:bCs/>
          <w:sz w:val="16"/>
          <w:szCs w:val="16"/>
        </w:rPr>
      </w:pPr>
      <w:r>
        <w:rPr>
          <w:bCs/>
          <w:sz w:val="16"/>
          <w:szCs w:val="16"/>
        </w:rPr>
        <w:t>Района Саратовской области</w:t>
      </w:r>
    </w:p>
    <w:p w:rsidR="00731EB8" w:rsidRDefault="00731EB8" w:rsidP="00731EB8">
      <w:pPr>
        <w:ind w:firstLine="6804"/>
        <w:rPr>
          <w:bCs/>
          <w:sz w:val="28"/>
          <w:szCs w:val="28"/>
        </w:rPr>
      </w:pPr>
      <w:r>
        <w:rPr>
          <w:sz w:val="16"/>
          <w:szCs w:val="16"/>
        </w:rPr>
        <w:t>№    от   .   .2023г</w:t>
      </w:r>
    </w:p>
    <w:p w:rsidR="00731EB8" w:rsidRDefault="00731EB8" w:rsidP="00731EB8">
      <w:pPr>
        <w:jc w:val="center"/>
        <w:rPr>
          <w:bCs/>
          <w:sz w:val="28"/>
          <w:szCs w:val="28"/>
        </w:rPr>
      </w:pPr>
    </w:p>
    <w:p w:rsidR="00731EB8" w:rsidRDefault="00731EB8" w:rsidP="00731EB8">
      <w:pPr>
        <w:jc w:val="center"/>
        <w:rPr>
          <w:bCs/>
          <w:sz w:val="28"/>
          <w:szCs w:val="28"/>
        </w:rPr>
      </w:pPr>
    </w:p>
    <w:p w:rsidR="00731EB8" w:rsidRDefault="00731EB8" w:rsidP="00731EB8">
      <w:pPr>
        <w:jc w:val="center"/>
        <w:rPr>
          <w:bCs/>
          <w:sz w:val="28"/>
          <w:szCs w:val="28"/>
        </w:rPr>
      </w:pPr>
    </w:p>
    <w:p w:rsidR="00731EB8" w:rsidRDefault="00731EB8" w:rsidP="00731EB8">
      <w:pPr>
        <w:jc w:val="center"/>
        <w:rPr>
          <w:bCs/>
          <w:sz w:val="28"/>
          <w:szCs w:val="28"/>
        </w:rPr>
      </w:pPr>
    </w:p>
    <w:p w:rsidR="00731EB8" w:rsidRDefault="00731EB8" w:rsidP="00731EB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Источники финансирования дефицита бюджета Самойловского</w:t>
      </w:r>
    </w:p>
    <w:p w:rsidR="00731EB8" w:rsidRDefault="00731EB8" w:rsidP="00731EB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Самойловского муниципального района Саратовской </w:t>
      </w:r>
    </w:p>
    <w:p w:rsidR="00731EB8" w:rsidRDefault="00731EB8" w:rsidP="00731EB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2022 год по кодам классификации источников финансирования дефицита бюджета.</w:t>
      </w:r>
    </w:p>
    <w:p w:rsidR="00731EB8" w:rsidRDefault="00731EB8" w:rsidP="00731EB8">
      <w:pPr>
        <w:jc w:val="center"/>
        <w:rPr>
          <w:bCs/>
          <w:sz w:val="28"/>
          <w:szCs w:val="28"/>
        </w:rPr>
      </w:pPr>
    </w:p>
    <w:p w:rsidR="00731EB8" w:rsidRDefault="00731EB8" w:rsidP="00731EB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(руб.)</w:t>
      </w:r>
    </w:p>
    <w:tbl>
      <w:tblPr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1"/>
        <w:gridCol w:w="5066"/>
        <w:gridCol w:w="1919"/>
      </w:tblGrid>
      <w:tr w:rsidR="00731EB8" w:rsidTr="00731EB8">
        <w:tc>
          <w:tcPr>
            <w:tcW w:w="1644" w:type="pct"/>
          </w:tcPr>
          <w:p w:rsidR="00731EB8" w:rsidRPr="00731EB8" w:rsidRDefault="00731EB8" w:rsidP="00731EB8">
            <w:pPr>
              <w:jc w:val="center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2434" w:type="pct"/>
          </w:tcPr>
          <w:p w:rsidR="00731EB8" w:rsidRPr="00731EB8" w:rsidRDefault="00731EB8" w:rsidP="00731EB8">
            <w:pPr>
              <w:jc w:val="center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22" w:type="pct"/>
          </w:tcPr>
          <w:p w:rsidR="00731EB8" w:rsidRPr="00731EB8" w:rsidRDefault="00731EB8" w:rsidP="00731EB8">
            <w:pPr>
              <w:jc w:val="center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Сумма</w:t>
            </w:r>
          </w:p>
        </w:tc>
      </w:tr>
      <w:tr w:rsidR="00731EB8" w:rsidTr="00731EB8">
        <w:tc>
          <w:tcPr>
            <w:tcW w:w="1644" w:type="pct"/>
            <w:vAlign w:val="center"/>
          </w:tcPr>
          <w:p w:rsidR="00731EB8" w:rsidRPr="00731EB8" w:rsidRDefault="00731EB8" w:rsidP="00731EB8">
            <w:pPr>
              <w:jc w:val="center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2434" w:type="pct"/>
          </w:tcPr>
          <w:p w:rsidR="00731EB8" w:rsidRPr="00731EB8" w:rsidRDefault="00731EB8" w:rsidP="00731EB8">
            <w:pPr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922" w:type="pct"/>
            <w:vAlign w:val="center"/>
          </w:tcPr>
          <w:p w:rsidR="00731EB8" w:rsidRPr="00731EB8" w:rsidRDefault="00731EB8" w:rsidP="00731EB8">
            <w:pPr>
              <w:jc w:val="center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7280588,55</w:t>
            </w:r>
          </w:p>
        </w:tc>
      </w:tr>
      <w:tr w:rsidR="00731EB8" w:rsidTr="00731EB8">
        <w:tc>
          <w:tcPr>
            <w:tcW w:w="1644" w:type="pct"/>
            <w:vAlign w:val="center"/>
          </w:tcPr>
          <w:p w:rsidR="00731EB8" w:rsidRPr="00731EB8" w:rsidRDefault="00731EB8" w:rsidP="00731EB8">
            <w:pPr>
              <w:jc w:val="center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2434" w:type="pct"/>
          </w:tcPr>
          <w:p w:rsidR="00731EB8" w:rsidRPr="00731EB8" w:rsidRDefault="00731EB8" w:rsidP="00731EB8">
            <w:pPr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922" w:type="pct"/>
            <w:vAlign w:val="center"/>
          </w:tcPr>
          <w:p w:rsidR="00731EB8" w:rsidRPr="00731EB8" w:rsidRDefault="00731EB8" w:rsidP="00731EB8">
            <w:pPr>
              <w:jc w:val="center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7280588,55</w:t>
            </w:r>
          </w:p>
        </w:tc>
      </w:tr>
      <w:tr w:rsidR="00731EB8" w:rsidTr="00731EB8">
        <w:tc>
          <w:tcPr>
            <w:tcW w:w="1644" w:type="pct"/>
            <w:vAlign w:val="center"/>
          </w:tcPr>
          <w:p w:rsidR="00731EB8" w:rsidRPr="00731EB8" w:rsidRDefault="00731EB8" w:rsidP="00731EB8">
            <w:pPr>
              <w:jc w:val="center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  <w:lang w:val="en-US"/>
              </w:rPr>
              <w:t>0</w:t>
            </w:r>
            <w:r w:rsidRPr="00731EB8">
              <w:rPr>
                <w:bCs/>
                <w:sz w:val="22"/>
                <w:szCs w:val="22"/>
              </w:rPr>
              <w:t>00</w:t>
            </w:r>
            <w:r w:rsidRPr="00731EB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31EB8">
              <w:rPr>
                <w:bCs/>
                <w:sz w:val="22"/>
                <w:szCs w:val="22"/>
              </w:rPr>
              <w:t>01 05 00 00 00 0000 500</w:t>
            </w:r>
          </w:p>
        </w:tc>
        <w:tc>
          <w:tcPr>
            <w:tcW w:w="2434" w:type="pct"/>
          </w:tcPr>
          <w:p w:rsidR="00731EB8" w:rsidRPr="00731EB8" w:rsidRDefault="00731EB8" w:rsidP="00731EB8">
            <w:pPr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922" w:type="pct"/>
            <w:vAlign w:val="center"/>
          </w:tcPr>
          <w:p w:rsidR="00731EB8" w:rsidRPr="00731EB8" w:rsidRDefault="00731EB8" w:rsidP="00731EB8">
            <w:pPr>
              <w:jc w:val="center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-64525747,41</w:t>
            </w:r>
          </w:p>
        </w:tc>
      </w:tr>
      <w:tr w:rsidR="00731EB8" w:rsidTr="00731EB8">
        <w:tc>
          <w:tcPr>
            <w:tcW w:w="1644" w:type="pct"/>
            <w:vAlign w:val="center"/>
          </w:tcPr>
          <w:p w:rsidR="00731EB8" w:rsidRPr="00731EB8" w:rsidRDefault="00731EB8" w:rsidP="00731EB8">
            <w:pPr>
              <w:jc w:val="center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051 01 05 02 01 10 0000 510</w:t>
            </w:r>
          </w:p>
        </w:tc>
        <w:tc>
          <w:tcPr>
            <w:tcW w:w="2434" w:type="pct"/>
          </w:tcPr>
          <w:p w:rsidR="00731EB8" w:rsidRPr="00731EB8" w:rsidRDefault="00731EB8" w:rsidP="00731EB8">
            <w:pPr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922" w:type="pct"/>
            <w:vAlign w:val="center"/>
          </w:tcPr>
          <w:p w:rsidR="00731EB8" w:rsidRPr="00731EB8" w:rsidRDefault="00731EB8" w:rsidP="00731EB8">
            <w:pPr>
              <w:jc w:val="center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-64525747,41</w:t>
            </w:r>
          </w:p>
        </w:tc>
      </w:tr>
      <w:tr w:rsidR="00731EB8" w:rsidTr="00731EB8">
        <w:tc>
          <w:tcPr>
            <w:tcW w:w="1644" w:type="pct"/>
            <w:vAlign w:val="center"/>
          </w:tcPr>
          <w:p w:rsidR="00731EB8" w:rsidRPr="00731EB8" w:rsidRDefault="00731EB8" w:rsidP="00731EB8">
            <w:pPr>
              <w:jc w:val="center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  <w:lang w:val="en-US"/>
              </w:rPr>
              <w:t>0</w:t>
            </w:r>
            <w:r w:rsidRPr="00731EB8">
              <w:rPr>
                <w:bCs/>
                <w:sz w:val="22"/>
                <w:szCs w:val="22"/>
              </w:rPr>
              <w:t>00</w:t>
            </w:r>
            <w:r w:rsidRPr="00731EB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31EB8">
              <w:rPr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2434" w:type="pct"/>
          </w:tcPr>
          <w:p w:rsidR="00731EB8" w:rsidRPr="00731EB8" w:rsidRDefault="00731EB8" w:rsidP="00731EB8">
            <w:pPr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Уменьшение остатков  средств бюджета</w:t>
            </w:r>
          </w:p>
        </w:tc>
        <w:tc>
          <w:tcPr>
            <w:tcW w:w="922" w:type="pct"/>
            <w:vAlign w:val="center"/>
          </w:tcPr>
          <w:p w:rsidR="00731EB8" w:rsidRPr="00731EB8" w:rsidRDefault="00731EB8" w:rsidP="00731EB8">
            <w:pPr>
              <w:jc w:val="center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71806335,96</w:t>
            </w:r>
          </w:p>
        </w:tc>
      </w:tr>
      <w:tr w:rsidR="00731EB8" w:rsidTr="00731EB8">
        <w:tc>
          <w:tcPr>
            <w:tcW w:w="1644" w:type="pct"/>
            <w:vAlign w:val="center"/>
          </w:tcPr>
          <w:p w:rsidR="00731EB8" w:rsidRPr="00731EB8" w:rsidRDefault="00731EB8" w:rsidP="00731EB8">
            <w:pPr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051 01 05 02 01 10 0000 610</w:t>
            </w:r>
          </w:p>
        </w:tc>
        <w:tc>
          <w:tcPr>
            <w:tcW w:w="2434" w:type="pct"/>
          </w:tcPr>
          <w:p w:rsidR="00731EB8" w:rsidRPr="00731EB8" w:rsidRDefault="00731EB8" w:rsidP="00731EB8">
            <w:pPr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922" w:type="pct"/>
            <w:vAlign w:val="center"/>
          </w:tcPr>
          <w:p w:rsidR="00731EB8" w:rsidRPr="00731EB8" w:rsidRDefault="00731EB8" w:rsidP="00731EB8">
            <w:pPr>
              <w:jc w:val="center"/>
              <w:rPr>
                <w:bCs/>
                <w:sz w:val="22"/>
                <w:szCs w:val="22"/>
              </w:rPr>
            </w:pPr>
            <w:r w:rsidRPr="00731EB8">
              <w:rPr>
                <w:bCs/>
                <w:sz w:val="22"/>
                <w:szCs w:val="22"/>
              </w:rPr>
              <w:t>71806335,96</w:t>
            </w:r>
          </w:p>
        </w:tc>
      </w:tr>
    </w:tbl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F5090">
      <w:pPr>
        <w:jc w:val="both"/>
        <w:rPr>
          <w:b/>
          <w:sz w:val="24"/>
          <w:szCs w:val="24"/>
        </w:rPr>
      </w:pPr>
    </w:p>
    <w:p w:rsidR="00731EB8" w:rsidRDefault="00731EB8" w:rsidP="00731E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731EB8" w:rsidRDefault="00731EB8" w:rsidP="00731EB8">
      <w:pPr>
        <w:jc w:val="right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Приложение № 5 к решению </w:t>
      </w:r>
    </w:p>
    <w:p w:rsidR="00731EB8" w:rsidRDefault="00731EB8" w:rsidP="00731EB8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Городского Совета Самойловского</w:t>
      </w:r>
    </w:p>
    <w:p w:rsidR="00731EB8" w:rsidRDefault="00731EB8" w:rsidP="00731EB8">
      <w:pPr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муниципального образования Самойловского</w:t>
      </w:r>
    </w:p>
    <w:p w:rsidR="00731EB8" w:rsidRDefault="00731EB8" w:rsidP="00731EB8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  <w:t xml:space="preserve">муниципального района Саратовской области    </w:t>
      </w:r>
    </w:p>
    <w:p w:rsidR="00731EB8" w:rsidRDefault="00731EB8" w:rsidP="00731EB8">
      <w:pPr>
        <w:jc w:val="right"/>
        <w:rPr>
          <w:sz w:val="16"/>
          <w:szCs w:val="16"/>
        </w:rPr>
      </w:pPr>
      <w:r>
        <w:rPr>
          <w:sz w:val="16"/>
          <w:szCs w:val="16"/>
        </w:rPr>
        <w:t>№    от   .  .2023г</w:t>
      </w:r>
    </w:p>
    <w:p w:rsidR="00731EB8" w:rsidRDefault="00731EB8" w:rsidP="00731EB8">
      <w:pPr>
        <w:jc w:val="both"/>
        <w:rPr>
          <w:szCs w:val="28"/>
        </w:rPr>
      </w:pPr>
    </w:p>
    <w:p w:rsidR="00731EB8" w:rsidRDefault="00731EB8" w:rsidP="00731EB8">
      <w:pPr>
        <w:pStyle w:val="ab"/>
        <w:widowControl/>
        <w:ind w:firstLine="0"/>
        <w:rPr>
          <w:szCs w:val="28"/>
        </w:rPr>
      </w:pPr>
    </w:p>
    <w:p w:rsidR="00731EB8" w:rsidRDefault="00731EB8" w:rsidP="00731EB8">
      <w:pPr>
        <w:pStyle w:val="ac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гарантий Самойловского муниципального образования Самойловского муниципального района Саратовской области</w:t>
      </w:r>
    </w:p>
    <w:p w:rsidR="00731EB8" w:rsidRDefault="00731EB8" w:rsidP="00731EB8">
      <w:pPr>
        <w:pStyle w:val="ac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</w:t>
      </w:r>
    </w:p>
    <w:p w:rsidR="00731EB8" w:rsidRDefault="00731EB8" w:rsidP="00731EB8">
      <w:pPr>
        <w:pStyle w:val="ac"/>
        <w:spacing w:after="0"/>
        <w:ind w:left="0"/>
        <w:jc w:val="right"/>
        <w:rPr>
          <w:bCs/>
          <w:sz w:val="24"/>
          <w:szCs w:val="24"/>
        </w:rPr>
      </w:pPr>
      <w:r>
        <w:rPr>
          <w:snapToGrid w:val="0"/>
          <w:sz w:val="24"/>
          <w:szCs w:val="24"/>
        </w:rPr>
        <w:t xml:space="preserve"> (рублей)</w:t>
      </w:r>
    </w:p>
    <w:tbl>
      <w:tblPr>
        <w:tblW w:w="921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993"/>
        <w:gridCol w:w="1834"/>
      </w:tblGrid>
      <w:tr w:rsidR="00731EB8" w:rsidTr="00731EB8">
        <w:trPr>
          <w:cantSplit/>
          <w:trHeight w:val="70"/>
        </w:trPr>
        <w:tc>
          <w:tcPr>
            <w:tcW w:w="709" w:type="dxa"/>
            <w:vMerge w:val="restart"/>
          </w:tcPr>
          <w:p w:rsidR="00731EB8" w:rsidRDefault="00731EB8" w:rsidP="00731E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№ </w:t>
            </w:r>
          </w:p>
          <w:p w:rsidR="00731EB8" w:rsidRDefault="00731EB8" w:rsidP="00731E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</w:tcPr>
          <w:p w:rsidR="00731EB8" w:rsidRDefault="00731EB8" w:rsidP="00731E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3827" w:type="dxa"/>
            <w:gridSpan w:val="2"/>
          </w:tcPr>
          <w:p w:rsidR="00731EB8" w:rsidRDefault="00731EB8" w:rsidP="00731EB8">
            <w:pPr>
              <w:ind w:firstLine="2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Сумма</w:t>
            </w:r>
          </w:p>
        </w:tc>
      </w:tr>
      <w:tr w:rsidR="00731EB8" w:rsidTr="00731EB8">
        <w:trPr>
          <w:cantSplit/>
          <w:trHeight w:val="70"/>
        </w:trPr>
        <w:tc>
          <w:tcPr>
            <w:tcW w:w="709" w:type="dxa"/>
            <w:vMerge/>
          </w:tcPr>
          <w:p w:rsidR="00731EB8" w:rsidRDefault="00731EB8" w:rsidP="00731E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31EB8" w:rsidRDefault="00731EB8" w:rsidP="00731E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:rsidR="00731EB8" w:rsidRDefault="00731EB8" w:rsidP="00731EB8">
            <w:pPr>
              <w:ind w:firstLine="2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привлечение</w:t>
            </w:r>
          </w:p>
        </w:tc>
        <w:tc>
          <w:tcPr>
            <w:tcW w:w="1834" w:type="dxa"/>
          </w:tcPr>
          <w:p w:rsidR="00731EB8" w:rsidRDefault="00731EB8" w:rsidP="00731EB8">
            <w:pPr>
              <w:ind w:firstLine="2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</w:tr>
      <w:tr w:rsidR="00731EB8" w:rsidTr="00731EB8">
        <w:trPr>
          <w:trHeight w:val="70"/>
        </w:trPr>
        <w:tc>
          <w:tcPr>
            <w:tcW w:w="709" w:type="dxa"/>
          </w:tcPr>
          <w:p w:rsidR="00731EB8" w:rsidRDefault="00731EB8" w:rsidP="0073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731EB8" w:rsidRDefault="00731EB8" w:rsidP="00731EB8">
            <w:pPr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гарантии по обязательствам третьих лиц</w:t>
            </w:r>
          </w:p>
        </w:tc>
        <w:tc>
          <w:tcPr>
            <w:tcW w:w="1993" w:type="dxa"/>
            <w:vAlign w:val="bottom"/>
          </w:tcPr>
          <w:p w:rsidR="00731EB8" w:rsidRDefault="00731EB8" w:rsidP="00731EB8">
            <w:pPr>
              <w:ind w:right="150" w:firstLine="22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4" w:type="dxa"/>
            <w:vAlign w:val="bottom"/>
          </w:tcPr>
          <w:p w:rsidR="00731EB8" w:rsidRDefault="00731EB8" w:rsidP="00731EB8">
            <w:pPr>
              <w:ind w:right="150" w:firstLine="22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31EB8" w:rsidTr="00731EB8">
        <w:trPr>
          <w:trHeight w:val="70"/>
        </w:trPr>
        <w:tc>
          <w:tcPr>
            <w:tcW w:w="709" w:type="dxa"/>
          </w:tcPr>
          <w:p w:rsidR="00731EB8" w:rsidRDefault="00731EB8" w:rsidP="00731EB8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31EB8" w:rsidRDefault="00731EB8" w:rsidP="00731EB8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93" w:type="dxa"/>
            <w:vAlign w:val="bottom"/>
          </w:tcPr>
          <w:p w:rsidR="00731EB8" w:rsidRDefault="00731EB8" w:rsidP="00731EB8">
            <w:pPr>
              <w:ind w:right="150" w:firstLine="22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4" w:type="dxa"/>
            <w:vAlign w:val="bottom"/>
          </w:tcPr>
          <w:p w:rsidR="00731EB8" w:rsidRDefault="00731EB8" w:rsidP="00731EB8">
            <w:pPr>
              <w:ind w:right="150" w:firstLine="22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-</w:t>
            </w:r>
          </w:p>
        </w:tc>
      </w:tr>
    </w:tbl>
    <w:p w:rsidR="00731EB8" w:rsidRDefault="00731EB8" w:rsidP="00731EB8"/>
    <w:p w:rsidR="00731EB8" w:rsidRPr="007F5090" w:rsidRDefault="00731EB8" w:rsidP="007F5090">
      <w:pPr>
        <w:jc w:val="both"/>
        <w:rPr>
          <w:b/>
          <w:sz w:val="24"/>
          <w:szCs w:val="24"/>
        </w:rPr>
      </w:pPr>
    </w:p>
    <w:sectPr w:rsidR="00731EB8" w:rsidRPr="007F5090" w:rsidSect="00217B9B">
      <w:pgSz w:w="11906" w:h="16838"/>
      <w:pgMar w:top="1134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209F5"/>
    <w:multiLevelType w:val="hybridMultilevel"/>
    <w:tmpl w:val="3314D942"/>
    <w:lvl w:ilvl="0" w:tplc="7958981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num w:numId="1" w16cid:durableId="175724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92"/>
    <w:rsid w:val="0002265A"/>
    <w:rsid w:val="00044EE6"/>
    <w:rsid w:val="00061F50"/>
    <w:rsid w:val="0007091B"/>
    <w:rsid w:val="00087039"/>
    <w:rsid w:val="00090CB5"/>
    <w:rsid w:val="0009279C"/>
    <w:rsid w:val="00096DE4"/>
    <w:rsid w:val="000B2E06"/>
    <w:rsid w:val="000B4A3C"/>
    <w:rsid w:val="000C02AC"/>
    <w:rsid w:val="000D1818"/>
    <w:rsid w:val="00131484"/>
    <w:rsid w:val="001539CB"/>
    <w:rsid w:val="001F70AC"/>
    <w:rsid w:val="00217B9B"/>
    <w:rsid w:val="00271D68"/>
    <w:rsid w:val="0031582D"/>
    <w:rsid w:val="003316A0"/>
    <w:rsid w:val="0033547D"/>
    <w:rsid w:val="00377206"/>
    <w:rsid w:val="004002BE"/>
    <w:rsid w:val="00424E62"/>
    <w:rsid w:val="004B75AC"/>
    <w:rsid w:val="004C103E"/>
    <w:rsid w:val="0050512C"/>
    <w:rsid w:val="00553532"/>
    <w:rsid w:val="0056603D"/>
    <w:rsid w:val="005C4C39"/>
    <w:rsid w:val="005C6B30"/>
    <w:rsid w:val="005F6E38"/>
    <w:rsid w:val="006143DA"/>
    <w:rsid w:val="006673A6"/>
    <w:rsid w:val="00726B22"/>
    <w:rsid w:val="00731EB8"/>
    <w:rsid w:val="007700D3"/>
    <w:rsid w:val="00776DA0"/>
    <w:rsid w:val="00783DBF"/>
    <w:rsid w:val="007A6CB8"/>
    <w:rsid w:val="007B7FD0"/>
    <w:rsid w:val="007E59A0"/>
    <w:rsid w:val="007F5090"/>
    <w:rsid w:val="008B240F"/>
    <w:rsid w:val="008D64E9"/>
    <w:rsid w:val="00912B39"/>
    <w:rsid w:val="0094105B"/>
    <w:rsid w:val="009D7AFA"/>
    <w:rsid w:val="009F6BF4"/>
    <w:rsid w:val="00A939A1"/>
    <w:rsid w:val="00AC00E7"/>
    <w:rsid w:val="00AE1259"/>
    <w:rsid w:val="00AE30AE"/>
    <w:rsid w:val="00AF1D28"/>
    <w:rsid w:val="00B13570"/>
    <w:rsid w:val="00B23250"/>
    <w:rsid w:val="00B32F4B"/>
    <w:rsid w:val="00B707CE"/>
    <w:rsid w:val="00B94EAA"/>
    <w:rsid w:val="00BF6468"/>
    <w:rsid w:val="00C03CAB"/>
    <w:rsid w:val="00C20792"/>
    <w:rsid w:val="00C22A4D"/>
    <w:rsid w:val="00C726DD"/>
    <w:rsid w:val="00C840C9"/>
    <w:rsid w:val="00CE4703"/>
    <w:rsid w:val="00CF112D"/>
    <w:rsid w:val="00D90923"/>
    <w:rsid w:val="00DC3912"/>
    <w:rsid w:val="00E37F13"/>
    <w:rsid w:val="00E4162C"/>
    <w:rsid w:val="00E52FF5"/>
    <w:rsid w:val="00EC2B61"/>
    <w:rsid w:val="00EC770F"/>
    <w:rsid w:val="00ED6321"/>
    <w:rsid w:val="00EE412A"/>
    <w:rsid w:val="00F13393"/>
    <w:rsid w:val="00F22FFE"/>
    <w:rsid w:val="00F776BF"/>
    <w:rsid w:val="00F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D38B63F-67BE-4814-B4C0-7CD0B9D4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79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9">
    <w:name w:val="heading 9"/>
    <w:basedOn w:val="a"/>
    <w:next w:val="a"/>
    <w:link w:val="90"/>
    <w:qFormat/>
    <w:rsid w:val="005F6E38"/>
    <w:pPr>
      <w:keepNext/>
      <w:overflowPunct/>
      <w:autoSpaceDE/>
      <w:autoSpaceDN/>
      <w:adjustRightInd/>
      <w:jc w:val="both"/>
      <w:textAlignment w:val="auto"/>
      <w:outlineLvl w:val="8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F6E38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a3">
    <w:name w:val="Заголовок Знак"/>
    <w:basedOn w:val="a0"/>
    <w:link w:val="a4"/>
    <w:uiPriority w:val="10"/>
    <w:rsid w:val="00C20792"/>
    <w:rPr>
      <w:b/>
      <w:sz w:val="32"/>
    </w:rPr>
  </w:style>
  <w:style w:type="paragraph" w:styleId="a4">
    <w:name w:val="Title"/>
    <w:basedOn w:val="a"/>
    <w:link w:val="a3"/>
    <w:qFormat/>
    <w:rsid w:val="00C20792"/>
    <w:pPr>
      <w:overflowPunct/>
      <w:autoSpaceDE/>
      <w:autoSpaceDN/>
      <w:adjustRightInd/>
      <w:jc w:val="center"/>
      <w:textAlignment w:val="auto"/>
    </w:pPr>
    <w:rPr>
      <w:rFonts w:ascii="Calibri" w:eastAsia="Calibri" w:hAnsi="Calibri"/>
      <w:b/>
      <w:sz w:val="32"/>
      <w:szCs w:val="22"/>
      <w:lang w:eastAsia="en-US"/>
    </w:rPr>
  </w:style>
  <w:style w:type="character" w:customStyle="1" w:styleId="1">
    <w:name w:val="Название Знак1"/>
    <w:basedOn w:val="a0"/>
    <w:rsid w:val="00C2079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C20792"/>
    <w:pPr>
      <w:overflowPunct/>
      <w:autoSpaceDE/>
      <w:autoSpaceDN/>
      <w:adjustRightInd/>
      <w:jc w:val="center"/>
      <w:textAlignment w:val="auto"/>
    </w:pPr>
    <w:rPr>
      <w:b/>
      <w:sz w:val="44"/>
    </w:rPr>
  </w:style>
  <w:style w:type="character" w:customStyle="1" w:styleId="a6">
    <w:name w:val="Подзаголовок Знак"/>
    <w:basedOn w:val="a0"/>
    <w:link w:val="a5"/>
    <w:rsid w:val="00C2079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00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0E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F6E3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nhideWhenUsed/>
    <w:rsid w:val="005F6E38"/>
    <w:pPr>
      <w:spacing w:after="120"/>
      <w:textAlignment w:val="auto"/>
    </w:pPr>
  </w:style>
  <w:style w:type="character" w:customStyle="1" w:styleId="aa">
    <w:name w:val="Основной текст Знак"/>
    <w:basedOn w:val="a0"/>
    <w:link w:val="a9"/>
    <w:rsid w:val="005F6E38"/>
    <w:rPr>
      <w:rFonts w:ascii="Times New Roman" w:eastAsia="Times New Roman" w:hAnsi="Times New Roman"/>
    </w:rPr>
  </w:style>
  <w:style w:type="paragraph" w:customStyle="1" w:styleId="10">
    <w:name w:val="Обычный1"/>
    <w:rsid w:val="005F6E38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5F6E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F6E38"/>
    <w:rPr>
      <w:rFonts w:ascii="Times New Roman" w:eastAsia="Times New Roman" w:hAnsi="Times New Roman"/>
      <w:sz w:val="16"/>
      <w:szCs w:val="16"/>
    </w:rPr>
  </w:style>
  <w:style w:type="paragraph" w:customStyle="1" w:styleId="ab">
    <w:name w:val="Текст документа"/>
    <w:basedOn w:val="a"/>
    <w:rsid w:val="00217B9B"/>
    <w:pPr>
      <w:widowControl w:val="0"/>
      <w:ind w:firstLine="720"/>
      <w:jc w:val="both"/>
      <w:textAlignment w:val="auto"/>
    </w:pPr>
    <w:rPr>
      <w:sz w:val="28"/>
    </w:rPr>
  </w:style>
  <w:style w:type="paragraph" w:styleId="ac">
    <w:name w:val="Body Text Indent"/>
    <w:basedOn w:val="a"/>
    <w:link w:val="ad"/>
    <w:rsid w:val="000226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2265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4825</Words>
  <Characters>27507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ADM03</cp:lastModifiedBy>
  <cp:revision>2</cp:revision>
  <cp:lastPrinted>2023-04-20T09:29:00Z</cp:lastPrinted>
  <dcterms:created xsi:type="dcterms:W3CDTF">2023-05-10T07:22:00Z</dcterms:created>
  <dcterms:modified xsi:type="dcterms:W3CDTF">2023-05-10T07:22:00Z</dcterms:modified>
</cp:coreProperties>
</file>