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394" w:rsidRPr="000E7394" w:rsidRDefault="000E7394" w:rsidP="000E73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EB587A" wp14:editId="12D172B4">
            <wp:extent cx="5940425" cy="353431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11" cy="35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94" w:rsidRPr="000E7394" w:rsidRDefault="000E7394" w:rsidP="000E7394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0E7394">
        <w:rPr>
          <w:rFonts w:ascii="Times New Roman" w:hAnsi="Times New Roman" w:cs="Times New Roman"/>
          <w:b/>
          <w:bCs/>
          <w:sz w:val="32"/>
          <w:szCs w:val="32"/>
        </w:rPr>
        <w:t>Возможно ли сэкономить на обучении по охране труда?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7394">
        <w:t>С 1 сентября 2022 года </w:t>
      </w:r>
      <w:r w:rsidRPr="000E7394">
        <w:rPr>
          <w:rStyle w:val="a4"/>
          <w:b w:val="0"/>
          <w:bCs w:val="0"/>
        </w:rPr>
        <w:t>категория риска влияет</w:t>
      </w:r>
      <w:r w:rsidRPr="000E7394">
        <w:t> не только на вероятность плановой проверки предприятия сотрудниками Госинспекции труда, но и </w:t>
      </w:r>
      <w:r w:rsidRPr="000E7394">
        <w:rPr>
          <w:rStyle w:val="a4"/>
          <w:b w:val="0"/>
          <w:bCs w:val="0"/>
        </w:rPr>
        <w:t>на минимальное число сотрудников, которых работодатель обязан направить в учебный центр</w:t>
      </w:r>
      <w:r w:rsidRPr="000E7394">
        <w:t>. Речь идет о сотрудниках, которые обеспечивают работу комиссии(й) работодателя по проверке знаний требований охраны труда работников.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7394">
        <w:t>Согласно обновленным правилам (п.85), утвержденным Постановлением Правительства РФ от 24 декабря 2021 года №2464, расчет определяется среднесписочным числом работников и присвоенной организации категорией риска. Одновременно необходимо учитывать условие для филиалов предприятий со штатом более 50 сотрудников. В таких подразделениях число, прошедших обучение на базе учебного центра, должно составлять не менее трех человек.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7394">
        <w:t>Как и раньше категория риска напрямую влияет на количество плановых проверок — чем она ниже, тем реже предприятие посещают представители контролирующих органов. В течение 2022 года действует мораторий на плановые проверки. При этом </w:t>
      </w:r>
      <w:r w:rsidRPr="000E7394">
        <w:rPr>
          <w:rStyle w:val="a4"/>
          <w:b w:val="0"/>
          <w:bCs w:val="0"/>
        </w:rPr>
        <w:t>допускается изменить категорию риска</w:t>
      </w:r>
      <w:r w:rsidRPr="000E7394">
        <w:t> с умеренной до низкой и избежать проверочных мероприятий в 2023 года.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0E7394">
        <w:t>Сведения о компаниях со значительным, средним, умеренным риском теперь обязаны публиковать на сайтах территориальные подразделения Роструда - ГИТ. Чтобы ускорить поиск нужно ввести ИНН предприятия. Если информация о нем отсутствует, значит компании присвоена низкая категория и соответствующая информация просто </w:t>
      </w:r>
      <w:r w:rsidRPr="000E7394">
        <w:rPr>
          <w:rStyle w:val="a4"/>
          <w:b w:val="0"/>
          <w:bCs w:val="0"/>
        </w:rPr>
        <w:t>не публикуется</w:t>
      </w:r>
      <w:r w:rsidRPr="000E7394">
        <w:rPr>
          <w:b/>
          <w:bCs/>
        </w:rPr>
        <w:t>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0E7394">
        <w:rPr>
          <w:rStyle w:val="a4"/>
          <w:b w:val="0"/>
          <w:bCs w:val="0"/>
        </w:rPr>
        <w:t>Законодательство разрешает уменьшить раз в год категорию риска, но не более, чем на одну позицию.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7394">
        <w:t>Делать это выгодно тем работодателям, которые относятся к значительной категории. В случае присвоения средней категории они </w:t>
      </w:r>
      <w:r w:rsidRPr="000E7394">
        <w:rPr>
          <w:rStyle w:val="a4"/>
          <w:b w:val="0"/>
          <w:bCs w:val="0"/>
        </w:rPr>
        <w:t>сэкономят на обучении сотрудников</w:t>
      </w:r>
      <w:r w:rsidRPr="000E7394">
        <w:t> в учебном центре.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7394">
        <w:t>Условия для снижения категории риска определены критериями отнесения в приложении к</w:t>
      </w:r>
      <w:r w:rsidRPr="000E7394">
        <w:t xml:space="preserve"> </w:t>
      </w:r>
      <w:r w:rsidRPr="000E7394">
        <w:t xml:space="preserve">Постановлению Правительства РФ от 21.07.2021 N </w:t>
      </w:r>
      <w:proofErr w:type="gramStart"/>
      <w:r w:rsidRPr="000E7394">
        <w:t>1230  "</w:t>
      </w:r>
      <w:proofErr w:type="gramEnd"/>
      <w:r w:rsidRPr="000E7394">
        <w:t>Об утверждении Положения о федеральном государственном контроле надзоре) за соблюдением трудового законодательства и иных нормативных правовых актов, содержащих нормы трудового права".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7394">
        <w:rPr>
          <w:rStyle w:val="a4"/>
          <w:b w:val="0"/>
          <w:bCs w:val="0"/>
        </w:rPr>
        <w:lastRenderedPageBreak/>
        <w:t>Основаниями для снижения категории</w:t>
      </w:r>
      <w:r w:rsidRPr="000E7394">
        <w:t> выступают отсутствие штрафов в предыдущем году со стороны ГИТ, отсутствие просрочек при выплате зарплаты, не должны быть зафиксированы несчастные случаи на производстве. Организации, где было травмирование со смертельным исходом вправе сократить категорию с высокой до значительной только через три года после него.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7394">
        <w:t>Чтобы контрольные органы снизили категорию риска нужно </w:t>
      </w:r>
      <w:r w:rsidRPr="000E7394">
        <w:rPr>
          <w:rStyle w:val="a4"/>
          <w:b w:val="0"/>
          <w:bCs w:val="0"/>
        </w:rPr>
        <w:t>подать заявление</w:t>
      </w:r>
      <w:r w:rsidRPr="000E7394">
        <w:t> с указанием ИНН, ОГРН, адреса, контактных данных, а также ранее присвоенной категории риска. Необходимо приложить подтверждающую документацию — отчеты с нулевыми показателями по форме №1-Т, №7-травматизм, выписку из ЕГРЮЛ, акты выполненных проверок, справку главного бухгалтера с датами выплаты зарплаты. Заявление с просьбой изменить категорию риска со значительной на высокую необходимо направлять в Роструд, в иных случаях нужно обращаться в Госинспекцию труда на уровне субъекта РФ.</w:t>
      </w:r>
    </w:p>
    <w:p w:rsidR="000E7394" w:rsidRPr="000E7394" w:rsidRDefault="000E7394" w:rsidP="000E73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E7394">
        <w:t>Решение по заявлению принимается на протяжении 15 дней с момента его получения компетентным органом. После этого в течение трех дней оно доводится до заявителя по почте или письмом на электронный ящик. Если заявителем выступало предприятие с количеством работников свыше тысячи человек решение публикуется на официальном сайте Роструда. При отказе изменения категории риска в решении приводятся соответствующие причины. Решение можно обжаловать — сначала в Роструде, а при повторном отказе в судебной инстанции.</w:t>
      </w:r>
    </w:p>
    <w:p w:rsidR="000E7394" w:rsidRPr="000E7394" w:rsidRDefault="000E7394" w:rsidP="000E739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E7394" w:rsidRPr="000E7394" w:rsidSect="000E73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4"/>
    <w:rsid w:val="000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948A"/>
  <w15:chartTrackingRefBased/>
  <w15:docId w15:val="{50A5A896-A4E6-4417-9586-91D8B409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394"/>
    <w:rPr>
      <w:b/>
      <w:bCs/>
    </w:rPr>
  </w:style>
  <w:style w:type="character" w:styleId="a5">
    <w:name w:val="Hyperlink"/>
    <w:basedOn w:val="a0"/>
    <w:uiPriority w:val="99"/>
    <w:semiHidden/>
    <w:unhideWhenUsed/>
    <w:rsid w:val="000E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2022-12-08T12:45:00Z</dcterms:created>
  <dcterms:modified xsi:type="dcterms:W3CDTF">2022-12-08T12:50:00Z</dcterms:modified>
</cp:coreProperties>
</file>