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78FC" w:rsidRDefault="00105EC1" w:rsidP="00105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D517E0F" wp14:editId="21AA5B23">
            <wp:extent cx="5940339" cy="31146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016" cy="311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C1" w:rsidRDefault="00105EC1" w:rsidP="00DC78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DC78FC" w:rsidRPr="00DC78FC" w:rsidRDefault="00DC78FC" w:rsidP="00DC78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DC78FC">
        <w:rPr>
          <w:rFonts w:ascii="Times New Roman" w:hAnsi="Times New Roman" w:cs="Times New Roman"/>
          <w:b/>
          <w:bCs/>
          <w:sz w:val="36"/>
          <w:szCs w:val="36"/>
        </w:rPr>
        <w:t>Как обучать иностранных работников по ОТ</w:t>
      </w:r>
    </w:p>
    <w:p w:rsidR="00DC78FC" w:rsidRPr="00DC78FC" w:rsidRDefault="00DC78FC" w:rsidP="00DC7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8FC">
        <w:rPr>
          <w:rFonts w:ascii="Times New Roman" w:hAnsi="Times New Roman" w:cs="Times New Roman"/>
          <w:sz w:val="24"/>
          <w:szCs w:val="24"/>
        </w:rPr>
        <w:t xml:space="preserve">Российским работодателям при трудоустройстве иностранных граждан необходимо проводить мониторинг их миграционного статуса с целью выполнения требований трудового и пенсионного законодательства. Приоритетно нужно следовать нормам Трудового кодекса РФ. Ст. 13 ТК РФ регламентирует кадровый документооборот предприятия в соответствии с законами России. </w:t>
      </w:r>
    </w:p>
    <w:p w:rsidR="00DC78FC" w:rsidRPr="00DC78FC" w:rsidRDefault="00DC78FC" w:rsidP="00DC7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8FC">
        <w:rPr>
          <w:rFonts w:ascii="Times New Roman" w:hAnsi="Times New Roman" w:cs="Times New Roman"/>
          <w:sz w:val="24"/>
          <w:szCs w:val="24"/>
        </w:rPr>
        <w:t xml:space="preserve">Если у сотрудника компании отсутствует СНИЛС, на основе которого составляются реестровые записи в учебном центре (включая ФРДО), можно говорить о несоответствии ведения кадрового документооборота на русском языке действующим требованиям. Исключение сделано только в отношении представительств зарубежных компаний в РФ, а также иностранных посольств. Все остальные предприятия в соответствии со ст. 65 ТК РФ должны трудоустраивать работника при наличии у него СНИЛС. </w:t>
      </w:r>
    </w:p>
    <w:p w:rsidR="00DC78FC" w:rsidRPr="00DC78FC" w:rsidRDefault="00DC78FC" w:rsidP="00DC7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8FC">
        <w:rPr>
          <w:rFonts w:ascii="Times New Roman" w:hAnsi="Times New Roman" w:cs="Times New Roman"/>
          <w:sz w:val="24"/>
          <w:szCs w:val="24"/>
        </w:rPr>
        <w:t xml:space="preserve">Этот документ необходимо иметь и сотрудникам-иностранцам, независимо от того временно они находятся на территории РФ или постоянно проживают в России. Такие работники относятся к лицам, которые застрахованы в системе обязательного пенсионного страхования на основании п. 1 ст. 7 ФЗ № 167-ФЗ.  </w:t>
      </w:r>
    </w:p>
    <w:p w:rsidR="00DC78FC" w:rsidRPr="00DC78FC" w:rsidRDefault="00DC78FC" w:rsidP="00DC7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8FC">
        <w:rPr>
          <w:rFonts w:ascii="Times New Roman" w:hAnsi="Times New Roman" w:cs="Times New Roman"/>
          <w:sz w:val="24"/>
          <w:szCs w:val="24"/>
        </w:rPr>
        <w:t>Исключение в плане регистрации в системе персонифицированного учета составляют высококвалифицированные зарубежные специалисты, временно пребывающие в России, так как они не имеют статуса застрахованного лица.</w:t>
      </w:r>
    </w:p>
    <w:p w:rsidR="00DC78FC" w:rsidRPr="00DC78FC" w:rsidRDefault="00DC78FC" w:rsidP="00DC7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8FC">
        <w:rPr>
          <w:rFonts w:ascii="Times New Roman" w:hAnsi="Times New Roman" w:cs="Times New Roman"/>
          <w:sz w:val="24"/>
          <w:szCs w:val="24"/>
        </w:rPr>
        <w:t>Напомним, в соответствии со ст. 118 Правил обучения по охране труда работодатели, занимающиеся самостоятельным обучением сотрудников по ОТ, обязаны направлять в реестр обученных лиц информацию о программе обучения. По итогам обучения составляется протокол проверки знаний по ОТ, дополнительно к нему наймод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78FC">
        <w:rPr>
          <w:rFonts w:ascii="Times New Roman" w:hAnsi="Times New Roman" w:cs="Times New Roman"/>
          <w:sz w:val="24"/>
          <w:szCs w:val="24"/>
        </w:rPr>
        <w:t xml:space="preserve">тель вправе выдать удостоверение сотрудникам, которые продемонстрировали хорошую подготовку и успешно прошли проверку. </w:t>
      </w:r>
    </w:p>
    <w:p w:rsidR="00DC78FC" w:rsidRDefault="00DC78FC" w:rsidP="00DC7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8FC">
        <w:rPr>
          <w:rFonts w:ascii="Times New Roman" w:hAnsi="Times New Roman" w:cs="Times New Roman"/>
          <w:sz w:val="24"/>
          <w:szCs w:val="24"/>
        </w:rPr>
        <w:t>Работодатель вправе не направлять сведения в реестр, если в перечне программ для работ повышенной опасности отсутствует та, по которой ранее проводилось обучение работников.</w:t>
      </w:r>
    </w:p>
    <w:p w:rsidR="00DC78FC" w:rsidRDefault="00DC78FC" w:rsidP="00DC7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8FC" w:rsidRPr="00DC78FC" w:rsidRDefault="00DC78FC" w:rsidP="00DC7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78FC">
        <w:rPr>
          <w:rFonts w:ascii="Times New Roman" w:hAnsi="Times New Roman" w:cs="Times New Roman"/>
          <w:sz w:val="20"/>
          <w:szCs w:val="20"/>
        </w:rPr>
        <w:t>Источник:</w:t>
      </w:r>
      <w:r w:rsidRPr="00DC78FC">
        <w:rPr>
          <w:sz w:val="20"/>
          <w:szCs w:val="20"/>
        </w:rPr>
        <w:t xml:space="preserve"> </w:t>
      </w:r>
      <w:r w:rsidRPr="00DC78FC">
        <w:rPr>
          <w:rFonts w:ascii="Times New Roman" w:hAnsi="Times New Roman" w:cs="Times New Roman"/>
          <w:sz w:val="20"/>
          <w:szCs w:val="20"/>
        </w:rPr>
        <w:t>ohranatruda.ru</w:t>
      </w:r>
    </w:p>
    <w:sectPr w:rsidR="00DC78FC" w:rsidRPr="00DC78FC" w:rsidSect="00105E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FC"/>
    <w:rsid w:val="00105EC1"/>
    <w:rsid w:val="00DC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7604"/>
  <w15:chartTrackingRefBased/>
  <w15:docId w15:val="{DD20CF66-085C-4ADC-BB0E-E20454B3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</dc:creator>
  <cp:keywords/>
  <dc:description/>
  <cp:lastModifiedBy>ADM05</cp:lastModifiedBy>
  <cp:revision>1</cp:revision>
  <dcterms:created xsi:type="dcterms:W3CDTF">2023-05-29T12:29:00Z</dcterms:created>
  <dcterms:modified xsi:type="dcterms:W3CDTF">2023-05-29T12:40:00Z</dcterms:modified>
</cp:coreProperties>
</file>