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0" w:rsidRDefault="00FC6950" w:rsidP="00FC6950">
      <w:pPr>
        <w:shd w:val="clear" w:color="auto" w:fill="FFFFFF"/>
        <w:spacing w:after="600" w:line="240" w:lineRule="auto"/>
        <w:jc w:val="both"/>
        <w:outlineLvl w:val="0"/>
        <w:rPr>
          <w:rFonts w:ascii="SegoeUISemiBold" w:eastAsia="Times New Roman" w:hAnsi="SegoeUISemiBold" w:cs="Times New Roman"/>
          <w:b/>
          <w:kern w:val="36"/>
          <w:sz w:val="42"/>
          <w:szCs w:val="42"/>
          <w:lang w:eastAsia="ru-RU"/>
        </w:rPr>
      </w:pPr>
      <w:r>
        <w:rPr>
          <w:rFonts w:ascii="SegoeUISemiBold" w:eastAsia="Times New Roman" w:hAnsi="SegoeUISemiBold" w:cs="Times New Roman"/>
          <w:b/>
          <w:noProof/>
          <w:kern w:val="36"/>
          <w:sz w:val="42"/>
          <w:szCs w:val="42"/>
          <w:lang w:eastAsia="ru-RU"/>
        </w:rPr>
        <w:drawing>
          <wp:inline distT="0" distB="0" distL="0" distR="0">
            <wp:extent cx="5940425" cy="2463103"/>
            <wp:effectExtent l="19050" t="0" r="0" b="0"/>
            <wp:docPr id="1" name="Рисунок 1" descr="C:\Users\User.User-ПК\Desktop\Куприсова\статьи для совещаний\картинки для презентаций\медицин осмо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медицин осмот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50" w:rsidRPr="00FC6950" w:rsidRDefault="00FC6950" w:rsidP="00FC6950">
      <w:pPr>
        <w:shd w:val="clear" w:color="auto" w:fill="FFFFFF"/>
        <w:spacing w:after="0" w:line="240" w:lineRule="auto"/>
        <w:jc w:val="both"/>
        <w:outlineLvl w:val="0"/>
        <w:rPr>
          <w:rFonts w:ascii="SegoeUISemiBold" w:eastAsia="Times New Roman" w:hAnsi="SegoeUISemiBold" w:cs="Times New Roman"/>
          <w:b/>
          <w:kern w:val="36"/>
          <w:sz w:val="42"/>
          <w:szCs w:val="42"/>
          <w:lang w:eastAsia="ru-RU"/>
        </w:rPr>
      </w:pPr>
      <w:r w:rsidRPr="00FC6950">
        <w:rPr>
          <w:rFonts w:ascii="SegoeUISemiBold" w:eastAsia="Times New Roman" w:hAnsi="SegoeUISemiBold" w:cs="Times New Roman"/>
          <w:b/>
          <w:kern w:val="36"/>
          <w:sz w:val="42"/>
          <w:szCs w:val="42"/>
          <w:lang w:eastAsia="ru-RU"/>
        </w:rPr>
        <w:t>Медосмотры в начале и в конце смены предлагают проводить дистанционно</w:t>
      </w:r>
    </w:p>
    <w:p w:rsid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</w:p>
    <w:p w:rsidR="00FC6950" w:rsidRP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На официальном 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Интернет-портале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 правовой информации опубликован проект Федерального закона «О внесении изменений в статьи 213 и 330.3 Трудового кодекса Российской Федерации». Сейчас документ проходит этап публичных обсуждений, который продлится до 31 марта этого года. </w:t>
      </w:r>
    </w:p>
    <w:p w:rsidR="00FC6950" w:rsidRP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Согласно проекту, для отдельных работников могут устанавливаться обязательные медосмотры до начала или в начале рабочего дня (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предсменные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, 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предрейсовые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), а также в течение (внутрисменные, 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внутрирейсовые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) или в конце рабочего дня (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послесменные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, 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послерейсовые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 медосмотры). </w:t>
      </w:r>
    </w:p>
    <w:p w:rsidR="00FC6950" w:rsidRP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Проведение таких медицинских осмотров допускается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здоровья. Применение изделий не отменит традиционных медосмотров перед, в течение и после смены и будет правом, а не обязанностью работодателя. </w:t>
      </w:r>
    </w:p>
    <w:p w:rsidR="00FC6950" w:rsidRP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В проекте также уточняется, что время прохождения указанных медосмотров включается не только в рабочее, но и в иное время, оплачиваемое в соответствии со ст. 185 ТК РФ (с учетом особенностей, установленных отраслевым соглашением). </w:t>
      </w:r>
    </w:p>
    <w:p w:rsidR="00FC6950" w:rsidRPr="00FC6950" w:rsidRDefault="00FC6950" w:rsidP="00FC6950">
      <w:pPr>
        <w:shd w:val="clear" w:color="auto" w:fill="FFFFFF"/>
        <w:spacing w:after="0" w:line="240" w:lineRule="auto"/>
        <w:ind w:firstLine="709"/>
        <w:jc w:val="both"/>
        <w:rPr>
          <w:rFonts w:ascii="SegoeUIRegular" w:eastAsia="Times New Roman" w:hAnsi="SegoeUIRegular" w:cs="Times New Roman"/>
          <w:sz w:val="24"/>
          <w:szCs w:val="24"/>
          <w:lang w:eastAsia="ru-RU"/>
        </w:rPr>
      </w:pPr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Предполагают, что прое</w:t>
      </w:r>
      <w:proofErr w:type="gram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кт вст</w:t>
      </w:r>
      <w:proofErr w:type="gram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упит в силу с 1 июля 2021 года, поскольку нужно наладить работу </w:t>
      </w:r>
      <w:proofErr w:type="spellStart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>медизделий</w:t>
      </w:r>
      <w:proofErr w:type="spellEnd"/>
      <w:r w:rsidRPr="00FC6950">
        <w:rPr>
          <w:rFonts w:ascii="SegoeUIRegular" w:eastAsia="Times New Roman" w:hAnsi="SegoeUIRegular" w:cs="Times New Roman"/>
          <w:sz w:val="24"/>
          <w:szCs w:val="24"/>
          <w:lang w:eastAsia="ru-RU"/>
        </w:rPr>
        <w:t xml:space="preserve"> и внести поправки в широкий круг подзаконных актов, издание которых не предусмотрено ТК РФ.</w:t>
      </w:r>
    </w:p>
    <w:p w:rsidR="00924873" w:rsidRDefault="00924873"/>
    <w:p w:rsidR="00FC6950" w:rsidRDefault="00FC6950"/>
    <w:p w:rsidR="00FC6950" w:rsidRDefault="00FC6950">
      <w:r>
        <w:t xml:space="preserve">Источник: </w:t>
      </w:r>
      <w:r w:rsidRPr="00FC6950">
        <w:t>https://git64</w:t>
      </w:r>
      <w:r>
        <w:t>.rostrud.gov.ru</w:t>
      </w:r>
    </w:p>
    <w:sectPr w:rsidR="00FC6950" w:rsidSect="00FC69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50"/>
    <w:rsid w:val="00924873"/>
    <w:rsid w:val="00F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3"/>
  </w:style>
  <w:style w:type="paragraph" w:styleId="1">
    <w:name w:val="heading 1"/>
    <w:basedOn w:val="a"/>
    <w:link w:val="10"/>
    <w:uiPriority w:val="9"/>
    <w:qFormat/>
    <w:rsid w:val="00FC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C6950"/>
  </w:style>
  <w:style w:type="paragraph" w:styleId="a3">
    <w:name w:val="Balloon Text"/>
    <w:basedOn w:val="a"/>
    <w:link w:val="a4"/>
    <w:uiPriority w:val="99"/>
    <w:semiHidden/>
    <w:unhideWhenUsed/>
    <w:rsid w:val="00FC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2021-03-10T07:18:00Z</dcterms:created>
  <dcterms:modified xsi:type="dcterms:W3CDTF">2021-03-10T07:24:00Z</dcterms:modified>
</cp:coreProperties>
</file>