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91" w:rsidRDefault="008F2491" w:rsidP="008F249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55708"/>
            <wp:effectExtent l="19050" t="0" r="3175" b="0"/>
            <wp:docPr id="1" name="Рисунок 1" descr="https://st1.stpulscen.ru/images/product/186/360/37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1.stpulscen.ru/images/product/186/360/374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D4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491">
        <w:rPr>
          <w:rFonts w:ascii="Times New Roman" w:hAnsi="Times New Roman" w:cs="Times New Roman"/>
          <w:b/>
          <w:sz w:val="32"/>
          <w:szCs w:val="32"/>
        </w:rPr>
        <w:t>Минтруд разработал упрощённый вариант СОУТ для малого бизнеса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Минтруд разработал </w:t>
      </w:r>
      <w:r w:rsidRPr="008F24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ведомственного приказа об утверждении особенностей проведения СОУТ для малого бизнеса – </w:t>
      </w:r>
      <w:proofErr w:type="spellStart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микропредприятиям</w:t>
      </w:r>
      <w:proofErr w:type="spellEnd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 разработан в соответствии с частью 7 статьи 9 и частью 4 статьи 13 Федерального закона от 28 декабря 2013 г. № 426-ФЗ “О специальной оценке условий труда”.</w:t>
      </w:r>
    </w:p>
    <w:p w:rsid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будут утверждены:</w:t>
      </w:r>
    </w:p>
    <w:p w:rsid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проведения СОУТ рабочих мест в организациях, осуществляющих отдельные виды деятельности, субъектов малого предпринимательства, включая работодателей – индивидуальных предпринимателей;</w:t>
      </w:r>
    </w:p>
    <w:p w:rsid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проверочного листа идентификации вредных и (или) опасных производственных факторов на рабочем месте;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декларации соответствия условий труда государственным нормативным требованиям охраны труда.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Планируется, что приказ вступает в силу с 1 марта 2023 г. и будет действовать до 1 марта 2029 г.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Суть особенностей в том, что на малых предприятиях комиссия будет проводить идентификацию ВОПФ путём заполнения на каждое рабочее место проверочного листа, форма и содержание которого приведены в приложении.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хотя бы один ВОПФ будет идентифицирован, то есть поставлен хотя бы один “+” в проверочном листе, на этом рабочем месте будет </w:t>
      </w:r>
      <w:proofErr w:type="gramStart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</w:t>
      </w:r>
      <w:proofErr w:type="gramEnd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СОУТ в обычном порядке.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 xml:space="preserve">Если ВОПФ комиссия не выявит, то есть в проверочном листе будут только знаки </w:t>
      </w:r>
      <w:proofErr w:type="gramStart"/>
      <w:r w:rsidRPr="008F2491">
        <w:rPr>
          <w:rFonts w:ascii="Times New Roman" w:hAnsi="Times New Roman" w:cs="Times New Roman"/>
          <w:sz w:val="24"/>
          <w:szCs w:val="24"/>
        </w:rPr>
        <w:t>“-</w:t>
      </w:r>
      <w:proofErr w:type="gramEnd"/>
      <w:r w:rsidRPr="008F2491">
        <w:rPr>
          <w:rFonts w:ascii="Times New Roman" w:hAnsi="Times New Roman" w:cs="Times New Roman"/>
          <w:sz w:val="24"/>
          <w:szCs w:val="24"/>
        </w:rPr>
        <w:t>” по всем позициям, то на такое рабочее место включается в декларацию без проведения экспертной оценки.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Такой упрощённый вариант СОУТ будет применяться при соблюдении двух условий: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8F2491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8F2491">
        <w:rPr>
          <w:rFonts w:ascii="Times New Roman" w:hAnsi="Times New Roman" w:cs="Times New Roman"/>
          <w:sz w:val="24"/>
          <w:szCs w:val="24"/>
        </w:rPr>
        <w:t xml:space="preserve"> осуществляет в качестве основного один из следующих видов деятельности: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а) Раздел J Деятельность в области информации и связи: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62 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63 Деятельность в области информационных технологий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б) Раздел K Деятельность финансовая и страховая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в) Раздел L Деятельность по операциям с недвижимым имуществом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г) Раздел M Деятельность профессиональная, научная и техническая: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69 Деятельность в области права и бухгалтерского учёта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70 Деятельность головных офисов; консультирование по вопросам управления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71 Деятельность в области архитектуры и инженерно-технического проектирования; технических испытаний, исследований и анализа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73 Деятельность рекламная и исследование конъюнктуры рынка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2491">
        <w:rPr>
          <w:rFonts w:ascii="Times New Roman" w:hAnsi="Times New Roman" w:cs="Times New Roman"/>
          <w:sz w:val="24"/>
          <w:szCs w:val="24"/>
        </w:rPr>
        <w:t>) Раздел N Деятельность административная и сопутствующие дополнительные услуги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е) Раздел P Образование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ж) Раздел R Деятельность в области культуры, спорта, организации досуга и развлечений: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91 Деятельность библиотек, архивов, музеев и прочих объектов культуры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4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2491">
        <w:rPr>
          <w:rFonts w:ascii="Times New Roman" w:hAnsi="Times New Roman" w:cs="Times New Roman"/>
          <w:sz w:val="24"/>
          <w:szCs w:val="24"/>
        </w:rPr>
        <w:t>) Раздел S Предоставление прочих видов услуг:</w:t>
      </w:r>
    </w:p>
    <w:p w:rsid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>94 Деятельность общественных организаций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91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8F2491">
        <w:rPr>
          <w:rFonts w:ascii="Times New Roman" w:hAnsi="Times New Roman" w:cs="Times New Roman"/>
          <w:sz w:val="24"/>
          <w:szCs w:val="24"/>
        </w:rPr>
        <w:t xml:space="preserve">Выполнение работ на рабочих местах, вне зависимости от того какой вид деятельности осуществляет </w:t>
      </w:r>
      <w:proofErr w:type="spellStart"/>
      <w:r w:rsidRPr="008F2491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8F2491">
        <w:rPr>
          <w:rFonts w:ascii="Times New Roman" w:hAnsi="Times New Roman" w:cs="Times New Roman"/>
          <w:sz w:val="24"/>
          <w:szCs w:val="24"/>
        </w:rPr>
        <w:t>, не связано с применением производственного оборудования, машин, механизмов, или на которых работники исключительно заняты на персональных электронно-вычислительных машинах и терминалах (работа на персональных компьютерах, с использованием смартфонов, планшетов, кассовых аппаратов)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</w:t>
      </w:r>
      <w:proofErr w:type="gramEnd"/>
      <w:r w:rsidRPr="008F2491">
        <w:rPr>
          <w:rFonts w:ascii="Times New Roman" w:hAnsi="Times New Roman" w:cs="Times New Roman"/>
          <w:sz w:val="24"/>
          <w:szCs w:val="24"/>
        </w:rPr>
        <w:t xml:space="preserve">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p w:rsid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Особенный порядок </w:t>
      </w:r>
      <w:proofErr w:type="spellStart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спецоценки</w:t>
      </w:r>
      <w:proofErr w:type="spellEnd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применяются при наличии на </w:t>
      </w:r>
      <w:proofErr w:type="spellStart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микропредприятиях:</w:t>
      </w:r>
      <w:proofErr w:type="spellEnd"/>
    </w:p>
    <w:p w:rsid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учётом которых осуществляется досрочное назначение страховой пенсии по старости;</w:t>
      </w:r>
    </w:p>
    <w:p w:rsid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рабочих мест, на которых по результатам ранее проведённой специальной оценки условий труда были установлены вредные и (или) опасные условия труда.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Работодатель обязан будет ознакомить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срок не </w:t>
      </w:r>
      <w:proofErr w:type="gramStart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позднее</w:t>
      </w:r>
      <w:proofErr w:type="gramEnd"/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тридцать календарных дней со дня утверждения проверочного листа.</w:t>
      </w:r>
    </w:p>
    <w:p w:rsidR="008F2491" w:rsidRPr="008F2491" w:rsidRDefault="008F2491" w:rsidP="008F2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подаче декларации к ней прикладывается оригинал или заверенная копия проверочного листа </w:t>
      </w:r>
    </w:p>
    <w:p w:rsidR="008F2491" w:rsidRPr="008F249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2491" w:rsidRPr="008F2491" w:rsidSect="008F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B09"/>
    <w:multiLevelType w:val="multilevel"/>
    <w:tmpl w:val="4912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7582F"/>
    <w:multiLevelType w:val="multilevel"/>
    <w:tmpl w:val="5BC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91"/>
    <w:rsid w:val="008F2491"/>
    <w:rsid w:val="00D421E5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4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0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927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2022-08-01T12:04:00Z</dcterms:created>
  <dcterms:modified xsi:type="dcterms:W3CDTF">2022-08-01T12:04:00Z</dcterms:modified>
</cp:coreProperties>
</file>