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AB" w:rsidRDefault="00F234AB" w:rsidP="00F2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F2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"https://miladm.ryazangov.ru/deyatelnost/neformalnaya-zanyatost-/?month=6&amp;year=2022" \t "_blank" </w:instrText>
      </w:r>
      <w:r w:rsidRPr="00F2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Pr="00F234AB">
        <w:rPr>
          <w:rFonts w:ascii="Times New Roman" w:eastAsia="Times New Roman" w:hAnsi="Times New Roman" w:cs="Times New Roman"/>
          <w:b/>
          <w:bCs/>
          <w:color w:val="336699"/>
          <w:sz w:val="24"/>
          <w:szCs w:val="24"/>
          <w:lang w:eastAsia="ru-RU"/>
        </w:rPr>
        <w:t>Неформальная занятость – «теневой» трудовой рынок</w:t>
      </w:r>
      <w:r w:rsidRPr="00F2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</w:p>
    <w:p w:rsidR="00F234AB" w:rsidRPr="00F234AB" w:rsidRDefault="00F234AB" w:rsidP="00F23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4AB" w:rsidRPr="00F234AB" w:rsidRDefault="00F234AB" w:rsidP="00F234AB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Занятость – важнейшая характеристика экономики, благосостояния общества, которая является не только экономическим показателем, но и выступает частью социальной политики. Ведь неформальная занятость - угроза стабильному развитию экономики и социальной защищенности граждан.</w:t>
      </w:r>
    </w:p>
    <w:p w:rsidR="009128CD" w:rsidRDefault="00F234AB" w:rsidP="00F234AB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официальном оформлении трудовых отношений. Что касается самого работника, то многие могут просто не знать о проблемах, с которыми они столкнутся, работая неофициально. Данная информация необходима для всех категорий трудоспособного населения, но особенно для молодых, у которых еще есть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возможность изменить ситуацию.</w:t>
      </w:r>
    </w:p>
    <w:p w:rsidR="009128CD" w:rsidRDefault="00F234AB" w:rsidP="00F234AB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Значительное число организаций малого и среднего бизнеса, не желая уплачивать налоги с фонда оплаты труда в полном объеме, часть заработной платы выплачивают официально, а другую, как правило, большую ее часть, выплачивают, не отражая в бухгалтерских документах, либо выплачивают полностью в «конвертах». Сокрытие сумм реально выплачиваемой заработной платы, занижение работодателями суммы страховых взносов, перечисляемых в Пенсионный фонд, ведут к нарушению конституционных прав граждан на получение трудовых пенсий в полном объеме. «Теневая» заработная плата не обеспечивает соци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альной защищенности работников. </w:t>
      </w: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У такого работника не идет трудовой стаж, в том числе льготный, который необходим в ряде категорий работников для досрочного получения трудовой пенсии по старости в соответствии с Федеральным законом «О трудовых пенсиях в Российской Федерации». Работник также не защищен от травматизма и профессиональных заболеваний, так как он исключается из сферы действия Закона «Об обязательном социальном страховании от несчастных случаев на производстве и п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рофессиональных заболеваний».  </w:t>
      </w:r>
    </w:p>
    <w:p w:rsidR="009128CD" w:rsidRDefault="00F234AB" w:rsidP="00F234AB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различные методы снижения неформальной занятости, которые успешно применяются. Это и проверки контрольно-надзорных органов и информационно-разъяснительная работа с работодателями и работниками, и привлечение социальных партнеров, а также заключение коллективных д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оговоров в организациях. </w:t>
      </w: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</w:t>
      </w:r>
      <w:proofErr w:type="gramStart"/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</w:t>
      </w:r>
      <w:proofErr w:type="gramEnd"/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эффективный и беспроигрышный, – это понимание и осознание причин и посл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едствий неформальной занятости. </w:t>
      </w:r>
    </w:p>
    <w:p w:rsidR="009128CD" w:rsidRDefault="00F234AB" w:rsidP="00F234AB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люди переходят в неформальную занятость? 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маленькое предложение, нежелание работодателя выплачивать налоги); гибкий график работы; дополнительный доход; пример друзей, нежелание работать под надзором начальства или в коллективе; устройство на работу без высокого ур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овня образования, квалификации. </w:t>
      </w:r>
    </w:p>
    <w:p w:rsidR="009128CD" w:rsidRDefault="00F234AB" w:rsidP="00F234AB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Молодежь склонна к неформальной занятости, потому что здесь сказываются отсутствие образования, невозможность устроиться без опыта работы, также сложность совмещать учебу и иную де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ятельность. </w:t>
      </w: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оих социальных и трудовых прав.</w:t>
      </w:r>
    </w:p>
    <w:p w:rsidR="009128CD" w:rsidRDefault="00F234AB" w:rsidP="009128C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 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ольнения по сокращению штатов.</w:t>
      </w:r>
    </w:p>
    <w:p w:rsidR="009128CD" w:rsidRDefault="009128CD" w:rsidP="009128C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работники! </w:t>
      </w:r>
    </w:p>
    <w:p w:rsidR="009128CD" w:rsidRDefault="00F234AB" w:rsidP="009128C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Проявляйте активную гражданскую позицию, не идти на поводу у недобросовестных работодателей, уклоняющихся от заключения трудового договора и нарушающих ваши законные </w:t>
      </w: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права. Проявляйте бдительность и осторожность при вступлении в трудовые отношения, финансовая сторона которых не так</w:t>
      </w:r>
      <w:r w:rsidR="0091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«прозрачна», как должна быть.</w:t>
      </w:r>
    </w:p>
    <w:p w:rsidR="00F234AB" w:rsidRPr="00F234AB" w:rsidRDefault="00F234AB" w:rsidP="009128CD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руководители организаций и предприятий! Индивидуальные предприниматели!</w:t>
      </w:r>
      <w:r w:rsidRPr="00F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Призываем вас строго соблюдать трудовое законодательство, проявить социальную ответственность и оформить трудовые отношения с работниками, не подвергая себя риску привлечения к установленной  законом ответственности.</w:t>
      </w:r>
    </w:p>
    <w:p w:rsidR="00194D5F" w:rsidRPr="00F234AB" w:rsidRDefault="00194D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34AB" w:rsidRPr="00F234AB" w:rsidRDefault="00F234AB">
      <w:pPr>
        <w:rPr>
          <w:rFonts w:ascii="Times New Roman" w:hAnsi="Times New Roman" w:cs="Times New Roman"/>
          <w:sz w:val="24"/>
          <w:szCs w:val="24"/>
        </w:rPr>
      </w:pPr>
    </w:p>
    <w:sectPr w:rsidR="00F234AB" w:rsidRPr="00F234AB" w:rsidSect="00F234A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4AB"/>
    <w:rsid w:val="00194D5F"/>
    <w:rsid w:val="009128CD"/>
    <w:rsid w:val="00F2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5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3</cp:revision>
  <dcterms:created xsi:type="dcterms:W3CDTF">2022-12-19T12:28:00Z</dcterms:created>
  <dcterms:modified xsi:type="dcterms:W3CDTF">2022-12-19T12:36:00Z</dcterms:modified>
</cp:coreProperties>
</file>