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1" w:rsidRPr="007B04F1" w:rsidRDefault="007B04F1" w:rsidP="007B04F1">
      <w:pPr>
        <w:spacing w:after="0" w:line="240" w:lineRule="auto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7B04F1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Правительству потребовался мониторинг контрольно-надзорной деятельности</w:t>
      </w:r>
    </w:p>
    <w:p w:rsidR="006A24F0" w:rsidRDefault="006A24F0"/>
    <w:p w:rsidR="007B04F1" w:rsidRDefault="007B04F1" w:rsidP="007B04F1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Глава Правительства М.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Мишустин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подписал распоряжение, предусматривающее формирование межведомственной рабочей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группы по вопросам управления данными в сфере контрольно-надзорной деятельности (КНД)</w:t>
      </w:r>
      <w:r>
        <w:rPr>
          <w:rFonts w:ascii="Tahoma" w:hAnsi="Tahoma" w:cs="Tahoma"/>
          <w:color w:val="333333"/>
          <w:sz w:val="22"/>
          <w:szCs w:val="22"/>
        </w:rPr>
        <w:t xml:space="preserve">. Ее возглавит руководитель Аппарата Правительства Д.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Григоренко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.</w:t>
      </w:r>
    </w:p>
    <w:p w:rsidR="007B04F1" w:rsidRDefault="007B04F1" w:rsidP="007B04F1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Полномочия новой структуры включают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создание унифицированных подходов и разработку предложений по управлению данными в сфере КНД</w:t>
      </w:r>
      <w:r>
        <w:rPr>
          <w:rFonts w:ascii="Tahoma" w:hAnsi="Tahoma" w:cs="Tahoma"/>
          <w:color w:val="333333"/>
          <w:sz w:val="22"/>
          <w:szCs w:val="22"/>
        </w:rPr>
        <w:t>. Среди них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формирование автоматизированного мониторинга КНД. Быстрый доступ Правительства к данным мониторинга увеличит качество и скорость принятия управленческих решений в области контрольно-надзорной деятельности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7B04F1" w:rsidRDefault="007B04F1" w:rsidP="007B04F1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В состав межведомственной группы войдут представители (некоторые в статусе министров)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Минцифры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РФ, Минэкономразвития РФ, МЧС РФ,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Росаккредитации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Росздравнадзора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Ростехнадзора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, Генпрокуратуры.</w:t>
      </w:r>
    </w:p>
    <w:p w:rsidR="007B04F1" w:rsidRDefault="007B04F1" w:rsidP="007B04F1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Напомним, в минувшем году прошла реформа в сфере контрольно-надзорной деятельности. С этой целью был принят Федеральный закон от 31 июля 2020 года </w:t>
      </w:r>
      <w:r w:rsidRPr="007B04F1">
        <w:rPr>
          <w:rFonts w:ascii="Tahoma" w:hAnsi="Tahoma" w:cs="Tahoma"/>
          <w:color w:val="333333"/>
          <w:sz w:val="22"/>
          <w:szCs w:val="22"/>
        </w:rPr>
        <w:t>№248-ФЗ «О государственном контроле (надзоре) и муниципальном контроле в РФ».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7B04F1" w:rsidRDefault="007B04F1" w:rsidP="007B04F1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Нововведения изменили порядок осуществления государственного и муниципального контроля (надзора).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Теперь приоритет в проведении проверок скорректирован в сторону профилактики и предупреждения нарушений и предоставление гарантий предприятиям при взаимодействии с сотрудниками контрольно-надзорных органов.</w:t>
      </w:r>
    </w:p>
    <w:p w:rsidR="007B04F1" w:rsidRDefault="007B04F1" w:rsidP="007B04F1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В числе профилактических мероприятий предусматривается проведение компаниями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самообследования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, которое заключается в автоматизированной оценке выполнения обязательных требований. При получении высокой оценки предприятие либо ИП смогут принять декларацию соблюдения обязательных требований.</w:t>
      </w:r>
    </w:p>
    <w:p w:rsidR="007B04F1" w:rsidRDefault="007B04F1" w:rsidP="007B04F1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Еще одна мера связана со стимулированием добросовестности выполнения обязательных требований в форме нематериального поощрения компаний. Также сотрудниками контролирующих органов может быть организован профилактический визит на предприятие. С его руководителями проведут беседу и даже если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будут обнаружены нарушения предписание об их устранении выдано не будет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.</w:t>
      </w:r>
    </w:p>
    <w:p w:rsidR="007B04F1" w:rsidRDefault="007B04F1">
      <w:r>
        <w:t xml:space="preserve">Источник:   </w:t>
      </w:r>
      <w:r w:rsidRPr="007B04F1">
        <w:t>https://ohranatruda.ru/news/899/590366/</w:t>
      </w:r>
    </w:p>
    <w:sectPr w:rsidR="007B04F1" w:rsidSect="006A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F1"/>
    <w:rsid w:val="006A24F0"/>
    <w:rsid w:val="007B04F1"/>
    <w:rsid w:val="009B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0"/>
  </w:style>
  <w:style w:type="paragraph" w:styleId="1">
    <w:name w:val="heading 1"/>
    <w:basedOn w:val="a"/>
    <w:link w:val="10"/>
    <w:uiPriority w:val="9"/>
    <w:qFormat/>
    <w:rsid w:val="007B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2021-03-04T06:41:00Z</dcterms:created>
  <dcterms:modified xsi:type="dcterms:W3CDTF">2021-03-04T06:41:00Z</dcterms:modified>
</cp:coreProperties>
</file>