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EC" w:rsidRDefault="000021EC" w:rsidP="000021E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40"/>
          <w:szCs w:val="40"/>
          <w:lang w:eastAsia="ru-RU"/>
        </w:rPr>
        <w:drawing>
          <wp:inline distT="0" distB="0" distL="0" distR="0">
            <wp:extent cx="5940425" cy="4837120"/>
            <wp:effectExtent l="19050" t="0" r="3175" b="0"/>
            <wp:docPr id="4" name="Рисунок 4" descr="C:\Users\User.User-ПК\Desktop\Куприсова\статьи для совещаний\картинки для презентаций\планер с галоч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.User-ПК\Desktop\Куприсова\статьи для совещаний\картинки для презентаций\планер с галочка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E0" w:rsidRPr="000021EC" w:rsidRDefault="009C19E0" w:rsidP="000021E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0021EC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Утверждены критерии определения степени утраты профессиональной трудоспособности от несчастных случаев и профзаболеваний</w:t>
      </w:r>
    </w:p>
    <w:p w:rsidR="000021EC" w:rsidRDefault="000021EC" w:rsidP="000021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9E0" w:rsidRPr="000021EC" w:rsidRDefault="009C19E0" w:rsidP="000021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Минтруда России от 30.09.2020 N 687н утверждены критерии определения степени утраты профессиональной трудоспособности в результате несчастных случаев на производстве и профзаболеваний.</w:t>
      </w:r>
    </w:p>
    <w:p w:rsidR="009C19E0" w:rsidRPr="000021EC" w:rsidRDefault="009C19E0" w:rsidP="00002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 Критериев, степень утраты профессиональной трудоспособности:</w:t>
      </w:r>
    </w:p>
    <w:p w:rsidR="009C19E0" w:rsidRPr="000021EC" w:rsidRDefault="009C19E0" w:rsidP="000021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2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исходя из последствий повреждения здоровья с учетом имеющихся у пострадавшего профессиональных способностей, психофизиологических возможностей и профессионально значимых качеств, позволяющих продолжать выполнять деятельность, предшествующую несчастному случаю на производстве или профзаболеванию, того же содержания и в том же объеме либо с учетом снижения квалификации, уменьшения объема (тяжести) выполняемой работы и (или) необходимости создания дополнительных условий доступности для выполнения деятельности путем изменения</w:t>
      </w:r>
      <w:proofErr w:type="gramEnd"/>
      <w:r w:rsidRPr="0000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труда, оснащения (оборудования) специального рабочего места;</w:t>
      </w:r>
    </w:p>
    <w:p w:rsidR="009C19E0" w:rsidRPr="000021EC" w:rsidRDefault="009C19E0" w:rsidP="000021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выражается в процентах и устанавливается в размере от 10 до 100% с шагом в 10%.</w:t>
      </w:r>
    </w:p>
    <w:p w:rsidR="000021EC" w:rsidRDefault="000021EC" w:rsidP="00002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9E0" w:rsidRPr="000021EC" w:rsidRDefault="009C19E0" w:rsidP="00002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 пострадавшего должно оцениваться с учетом:</w:t>
      </w:r>
    </w:p>
    <w:p w:rsidR="009C19E0" w:rsidRPr="000021EC" w:rsidRDefault="009C19E0" w:rsidP="000021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и тяжести несчастного случая на производстве или профзаболевания;</w:t>
      </w:r>
    </w:p>
    <w:p w:rsidR="009C19E0" w:rsidRPr="000021EC" w:rsidRDefault="009C19E0" w:rsidP="000021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течения патологического процесса, обусловленного несчастным случаем на производстве или профзаболеванием;</w:t>
      </w:r>
    </w:p>
    <w:p w:rsidR="009C19E0" w:rsidRPr="000021EC" w:rsidRDefault="009C19E0" w:rsidP="000021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(вида) и степени выраженности стойких нарушений функций организма человека, обусловленных несчастным случаем на производстве или профзаболеванием.</w:t>
      </w:r>
    </w:p>
    <w:p w:rsidR="000021EC" w:rsidRDefault="000021EC" w:rsidP="00002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9E0" w:rsidRPr="000021EC" w:rsidRDefault="009C19E0" w:rsidP="00002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 предусмотрено 4 степени </w:t>
      </w:r>
      <w:proofErr w:type="gramStart"/>
      <w:r w:rsidRPr="000021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выраженности стойких нарушений функций организма человека</w:t>
      </w:r>
      <w:proofErr w:type="gramEnd"/>
      <w:r w:rsidRPr="000021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19E0" w:rsidRPr="000021EC" w:rsidRDefault="009C19E0" w:rsidP="000021E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EC">
        <w:rPr>
          <w:rFonts w:ascii="Times New Roman" w:eastAsia="Times New Roman" w:hAnsi="Times New Roman" w:cs="Times New Roman"/>
          <w:sz w:val="28"/>
          <w:szCs w:val="28"/>
          <w:lang w:eastAsia="ru-RU"/>
        </w:rPr>
        <w:t>I степень - стойкие незначительные нарушения функций организма человека, в диапазоне от 10 до 30%;</w:t>
      </w:r>
    </w:p>
    <w:p w:rsidR="009C19E0" w:rsidRPr="000021EC" w:rsidRDefault="009C19E0" w:rsidP="000021E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EC">
        <w:rPr>
          <w:rFonts w:ascii="Times New Roman" w:eastAsia="Times New Roman" w:hAnsi="Times New Roman" w:cs="Times New Roman"/>
          <w:sz w:val="28"/>
          <w:szCs w:val="28"/>
          <w:lang w:eastAsia="ru-RU"/>
        </w:rPr>
        <w:t>II степень - стойкие умеренные нарушения функций организма человека, в диапазоне от 40 до 60%;</w:t>
      </w:r>
    </w:p>
    <w:p w:rsidR="009C19E0" w:rsidRPr="000021EC" w:rsidRDefault="009C19E0" w:rsidP="000021E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EC">
        <w:rPr>
          <w:rFonts w:ascii="Times New Roman" w:eastAsia="Times New Roman" w:hAnsi="Times New Roman" w:cs="Times New Roman"/>
          <w:sz w:val="28"/>
          <w:szCs w:val="28"/>
          <w:lang w:eastAsia="ru-RU"/>
        </w:rPr>
        <w:t>III степень - стойкие выраженные нарушения функций организма человека, в диапазоне от 70 до 80%;</w:t>
      </w:r>
    </w:p>
    <w:p w:rsidR="009C19E0" w:rsidRPr="000021EC" w:rsidRDefault="009C19E0" w:rsidP="000021E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EC">
        <w:rPr>
          <w:rFonts w:ascii="Times New Roman" w:eastAsia="Times New Roman" w:hAnsi="Times New Roman" w:cs="Times New Roman"/>
          <w:sz w:val="28"/>
          <w:szCs w:val="28"/>
          <w:lang w:eastAsia="ru-RU"/>
        </w:rPr>
        <w:t>IV степень - стойкие значительно выраженные нарушения функций организма человека, в диапазоне от 90 до 100%.</w:t>
      </w:r>
    </w:p>
    <w:p w:rsidR="009C19E0" w:rsidRPr="000021EC" w:rsidRDefault="009C19E0" w:rsidP="00002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с 1 июля 2021 года.</w:t>
      </w:r>
    </w:p>
    <w:p w:rsidR="009C19E0" w:rsidRPr="000021EC" w:rsidRDefault="009C19E0" w:rsidP="00002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19E0" w:rsidRPr="000021EC" w:rsidRDefault="009C19E0" w:rsidP="00002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Источники: ТЕХЭКСПЕРТ и </w:t>
      </w:r>
      <w:proofErr w:type="spellStart"/>
      <w:r w:rsidRPr="00002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</w:p>
    <w:p w:rsidR="00741892" w:rsidRPr="000021EC" w:rsidRDefault="00741892" w:rsidP="0000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1892" w:rsidRPr="000021EC" w:rsidSect="000021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3DC"/>
    <w:multiLevelType w:val="multilevel"/>
    <w:tmpl w:val="7EF6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46094"/>
    <w:multiLevelType w:val="multilevel"/>
    <w:tmpl w:val="C51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53DA2"/>
    <w:multiLevelType w:val="multilevel"/>
    <w:tmpl w:val="C4B0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9E0"/>
    <w:rsid w:val="000021EC"/>
    <w:rsid w:val="0040331B"/>
    <w:rsid w:val="00741892"/>
    <w:rsid w:val="00781FE6"/>
    <w:rsid w:val="009C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92"/>
  </w:style>
  <w:style w:type="paragraph" w:styleId="1">
    <w:name w:val="heading 1"/>
    <w:basedOn w:val="a"/>
    <w:link w:val="10"/>
    <w:uiPriority w:val="9"/>
    <w:qFormat/>
    <w:rsid w:val="009C1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dcterms:created xsi:type="dcterms:W3CDTF">2021-02-03T05:16:00Z</dcterms:created>
  <dcterms:modified xsi:type="dcterms:W3CDTF">2021-02-03T05:16:00Z</dcterms:modified>
</cp:coreProperties>
</file>