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EB" w:rsidRDefault="00A014D4" w:rsidP="00D667EB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</w:pPr>
      <w:r w:rsidRPr="00A014D4"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  <w:t xml:space="preserve">С начала года порядка 10,5 тысячи человек </w:t>
      </w:r>
    </w:p>
    <w:p w:rsidR="00A014D4" w:rsidRPr="00A014D4" w:rsidRDefault="00A014D4" w:rsidP="00D667EB">
      <w:pPr>
        <w:spacing w:before="161" w:after="161" w:line="240" w:lineRule="auto"/>
        <w:jc w:val="center"/>
        <w:outlineLvl w:val="0"/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</w:pPr>
      <w:r w:rsidRPr="00A014D4"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  <w:t>легализовали свою деятельность</w:t>
      </w:r>
    </w:p>
    <w:p w:rsidR="00A014D4" w:rsidRPr="00A014D4" w:rsidRDefault="00A014D4" w:rsidP="00A014D4">
      <w:pPr>
        <w:spacing w:after="0" w:line="240" w:lineRule="auto"/>
        <w:rPr>
          <w:rFonts w:ascii="Arial" w:eastAsia="Times New Roman" w:hAnsi="Arial" w:cs="Arial"/>
          <w:color w:val="979797"/>
          <w:sz w:val="21"/>
          <w:szCs w:val="21"/>
          <w:lang w:eastAsia="ru-RU"/>
        </w:rPr>
      </w:pPr>
    </w:p>
    <w:p w:rsidR="00A014D4" w:rsidRPr="00A014D4" w:rsidRDefault="00A014D4" w:rsidP="00D667EB">
      <w:pPr>
        <w:spacing w:line="240" w:lineRule="auto"/>
        <w:jc w:val="center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185B94"/>
          <w:sz w:val="21"/>
          <w:szCs w:val="21"/>
          <w:lang w:eastAsia="ru-RU"/>
        </w:rPr>
        <w:drawing>
          <wp:inline distT="0" distB="0" distL="0" distR="0">
            <wp:extent cx="3533775" cy="1885950"/>
            <wp:effectExtent l="19050" t="0" r="9525" b="0"/>
            <wp:docPr id="1" name="Рисунок 1" descr="С начала года порядка 10,5 тысячи человек легализовали свою деятельность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 начала года порядка 10,5 тысячи человек легализовали свою деятельность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7EB" w:rsidRDefault="00A014D4" w:rsidP="00D6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Снижение неформальной занятости – один из приоритетов государственной стратегии экономической безопасности и политики на рынке труда. В Саратовской области проводятся плановые мероприятия по  снижению теневой занятости и легализации трудовых отношений. Так, с начала текущего года легализовано порядка 10,5 тысячи человек. Об этом на заседании регионального Правительства рассказал министр труда и социальной </w:t>
      </w:r>
      <w:r w:rsidR="00D6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защиты области Сергей Егоров. </w:t>
      </w:r>
    </w:p>
    <w:p w:rsidR="00D667EB" w:rsidRDefault="00A014D4" w:rsidP="00D6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 отметил, что региональный план мероприятий по снижению уровня теневой занятости в Саратовской области на 2022-2024 годы носит  межведомственный характер и предусматривает комплекс мер, направленных на профилактику, выявление и пресечение фактов неформальной занятости на территории области, причем основные мероприятия по выявлению и легализации неформальной занятости провод</w:t>
      </w:r>
      <w:r w:rsidR="00D6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ятся на муниципальном уровне. </w:t>
      </w:r>
    </w:p>
    <w:p w:rsidR="00D667EB" w:rsidRDefault="00A014D4" w:rsidP="00D6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 предыдущий, 2021 год, было легализовано свыше 21 тысячи человек, из них наибольшее количество – в сфере торговли и сельском хозяйстве», - подчеркнул министр. </w:t>
      </w:r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Региональными органами власти принимается ряд мер, способствующих сдерживанию роста теневого сектора. Например, с учетом сезонности работ в рамках выездных заседаний областной комиссии по налогам проводится выявление фактов неформальной занятости у  </w:t>
      </w:r>
      <w:proofErr w:type="spellStart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сельхозтоваропроизводителей</w:t>
      </w:r>
      <w:proofErr w:type="spellEnd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глав фермерских хозяйств. </w:t>
      </w:r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Министерством труда и социальной защиты области осуществляется поддержка работодателей и работников в рамках мер по обеспечению стабильности на рынке труда. Разрабатываются меры по организации временных и общественных работ для безработных и ищущих работу граждан, а также </w:t>
      </w:r>
      <w:proofErr w:type="spellStart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профобучение</w:t>
      </w:r>
      <w:proofErr w:type="spellEnd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работников, находящихся под риск</w:t>
      </w:r>
      <w:r w:rsidR="00D6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 увольнения. </w:t>
      </w:r>
    </w:p>
    <w:p w:rsidR="00D667EB" w:rsidRDefault="00A014D4" w:rsidP="00D6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Еще одним механизмом вывода работающих из «тени» стала популяризация налогового режима «Налог на профессиональный доход».</w:t>
      </w:r>
      <w:proofErr w:type="gramEnd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начала текущего года в результате информационной работы, проводимой муниципальными комиссиями, зарегистрировались в качестве </w:t>
      </w:r>
      <w:proofErr w:type="spellStart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самозанятых</w:t>
      </w:r>
      <w:proofErr w:type="spellEnd"/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2,8 тыс. человек, в том числе благодаря зак</w:t>
      </w:r>
      <w:r w:rsidR="00D667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лючению социальных контрактов.</w:t>
      </w:r>
    </w:p>
    <w:p w:rsidR="00A014D4" w:rsidRPr="00A014D4" w:rsidRDefault="00A014D4" w:rsidP="00D667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14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«Реализуемые правительством области меры по созданию условий для предпринимательской, инвестиционной активности в регионе, по массовому обучению населения основам предпринимательства, особенно в сельской местности, позволят не допустить разрастания теневого рынка труда», - подчеркнул Сергей Егоров.</w:t>
      </w:r>
    </w:p>
    <w:p w:rsidR="00772368" w:rsidRDefault="00772368" w:rsidP="00D667EB">
      <w:pPr>
        <w:spacing w:before="240"/>
        <w:jc w:val="both"/>
      </w:pPr>
    </w:p>
    <w:sectPr w:rsidR="00772368" w:rsidSect="00D667E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D4"/>
    <w:rsid w:val="00772368"/>
    <w:rsid w:val="0082692C"/>
    <w:rsid w:val="00A014D4"/>
    <w:rsid w:val="00D6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68"/>
  </w:style>
  <w:style w:type="paragraph" w:styleId="1">
    <w:name w:val="heading 1"/>
    <w:basedOn w:val="a"/>
    <w:link w:val="10"/>
    <w:uiPriority w:val="9"/>
    <w:qFormat/>
    <w:rsid w:val="00A014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4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1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8842">
              <w:marLeft w:val="0"/>
              <w:marRight w:val="0"/>
              <w:marTop w:val="33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929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973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cial.saratov.gov.ru/upload/iblock/3fb/9dk5u9bpatlxiy0oupjg7tnwujfh5g8d/%D0%9D%D0%9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SPEC_ECO05</dc:creator>
  <cp:keywords/>
  <dc:description/>
  <cp:lastModifiedBy>SPEC_ECO05</cp:lastModifiedBy>
  <cp:revision>3</cp:revision>
  <dcterms:created xsi:type="dcterms:W3CDTF">2022-09-07T10:34:00Z</dcterms:created>
  <dcterms:modified xsi:type="dcterms:W3CDTF">2022-09-07T10:45:00Z</dcterms:modified>
</cp:coreProperties>
</file>