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D9" w:rsidRPr="0024354A" w:rsidRDefault="007B5DD9" w:rsidP="007B5DD9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>Извещение №050419</w:t>
      </w:r>
      <w:bookmarkEnd w:id="0"/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/10989637/01 о результатах аукциона на право </w:t>
      </w:r>
    </w:p>
    <w:p w:rsidR="007B5DD9" w:rsidRPr="0024354A" w:rsidRDefault="007B5DD9" w:rsidP="007B5DD9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>заключения договоров аренды земельных участков</w:t>
      </w:r>
    </w:p>
    <w:p w:rsidR="007B5DD9" w:rsidRPr="0024354A" w:rsidRDefault="007B5DD9" w:rsidP="007B5DD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B5DD9" w:rsidRPr="0024354A" w:rsidRDefault="007B5DD9" w:rsidP="007B5DD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  <w:t xml:space="preserve">Администрация Самойловского муниципального района на извещение о проведении 21 мая 2019 года в 10 часов 00 минут (по местному времени) открытого аукциона на право заключения договоров аренды земельных участков </w:t>
      </w:r>
      <w:r w:rsidRPr="00243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аукцион по лоту №1, №2, №3, №4, №5 признан несостоявшимся, договоры аренды земельных участков будут заключены с единственными участниками. </w:t>
      </w:r>
    </w:p>
    <w:p w:rsidR="007B5DD9" w:rsidRDefault="007B5DD9" w:rsidP="007B5DD9"/>
    <w:p w:rsidR="007B5DD9" w:rsidRDefault="007B5DD9" w:rsidP="007B5D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333BA" w:rsidRDefault="000333BA"/>
    <w:sectPr w:rsidR="000333BA" w:rsidSect="00494310">
      <w:pgSz w:w="11906" w:h="16838" w:code="9"/>
      <w:pgMar w:top="709" w:right="850" w:bottom="1134" w:left="1701" w:header="720" w:footer="720" w:gutter="0"/>
      <w:pgNumType w:start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D9"/>
    <w:rsid w:val="000333BA"/>
    <w:rsid w:val="007B5DD9"/>
    <w:rsid w:val="008A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F4CB5-464C-4D1F-B19E-8F430F39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ADM03</cp:lastModifiedBy>
  <cp:revision>2</cp:revision>
  <dcterms:created xsi:type="dcterms:W3CDTF">2019-05-23T10:26:00Z</dcterms:created>
  <dcterms:modified xsi:type="dcterms:W3CDTF">2019-05-23T10:26:00Z</dcterms:modified>
</cp:coreProperties>
</file>