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50" w:rsidRDefault="008168FB" w:rsidP="00EF0E5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№</w:t>
      </w:r>
      <w:r w:rsidR="000D1388">
        <w:rPr>
          <w:rFonts w:ascii="Times New Roman" w:hAnsi="Times New Roman"/>
          <w:b/>
          <w:sz w:val="28"/>
          <w:szCs w:val="28"/>
        </w:rPr>
        <w:t>210918/10989637/01</w:t>
      </w:r>
      <w:r w:rsidR="00EF0E50">
        <w:rPr>
          <w:rFonts w:ascii="Times New Roman" w:hAnsi="Times New Roman"/>
          <w:b/>
          <w:sz w:val="28"/>
          <w:szCs w:val="28"/>
        </w:rPr>
        <w:t xml:space="preserve"> о результатах аукциона на право </w:t>
      </w:r>
    </w:p>
    <w:p w:rsidR="00EF0E50" w:rsidRDefault="00EF0E50" w:rsidP="00EF0E5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договоров аренды земельных участков</w:t>
      </w:r>
    </w:p>
    <w:p w:rsidR="00EF0E50" w:rsidRDefault="00EF0E50" w:rsidP="00EF0E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F0E50" w:rsidRDefault="00EF0E50" w:rsidP="00EF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извещение </w:t>
      </w:r>
      <w:r w:rsidR="000D13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проведении 24 октября</w:t>
      </w:r>
      <w:r w:rsidR="008168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2018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аукцион по лоту №1, №2</w:t>
      </w:r>
      <w:r w:rsidR="000D1388">
        <w:rPr>
          <w:rFonts w:ascii="Times New Roman" w:hAnsi="Times New Roman" w:cs="Times New Roman"/>
          <w:sz w:val="28"/>
          <w:szCs w:val="28"/>
          <w:shd w:val="clear" w:color="auto" w:fill="FFFFFF"/>
        </w:rPr>
        <w:t>, №3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 несостоявшимся, договора аренды земельных участков будут заключены с единственными участниками. </w:t>
      </w:r>
    </w:p>
    <w:p w:rsidR="00DB2F9D" w:rsidRDefault="00DB2F9D"/>
    <w:sectPr w:rsidR="00DB2F9D" w:rsidSect="0018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E50"/>
    <w:rsid w:val="000D1388"/>
    <w:rsid w:val="001816BE"/>
    <w:rsid w:val="00515E7E"/>
    <w:rsid w:val="008168FB"/>
    <w:rsid w:val="00DB2F9D"/>
    <w:rsid w:val="00E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2018-06-26T05:41:00Z</dcterms:created>
  <dcterms:modified xsi:type="dcterms:W3CDTF">2018-11-09T09:15:00Z</dcterms:modified>
</cp:coreProperties>
</file>