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132" w:rsidRDefault="000B73BF" w:rsidP="005A0132">
      <w:pPr>
        <w:pStyle w:val="1"/>
        <w:tabs>
          <w:tab w:val="left" w:pos="8080"/>
        </w:tabs>
        <w:ind w:left="-284"/>
        <w:jc w:val="right"/>
        <w:rPr>
          <w:b/>
          <w:sz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2.85pt;width:46.95pt;height:57.6pt;z-index:251658240">
            <v:imagedata r:id="rId4" o:title=""/>
          </v:shape>
          <o:OLEObject Type="Embed" ProgID="PBrush" ShapeID="_x0000_s1026" DrawAspect="Content" ObjectID="_1619959420" r:id="rId5"/>
        </w:object>
      </w:r>
    </w:p>
    <w:p w:rsidR="005A0132" w:rsidRDefault="005A0132" w:rsidP="005A0132">
      <w:pPr>
        <w:pStyle w:val="1"/>
        <w:tabs>
          <w:tab w:val="left" w:pos="8080"/>
        </w:tabs>
        <w:jc w:val="center"/>
      </w:pPr>
    </w:p>
    <w:p w:rsidR="005A0132" w:rsidRDefault="005A0132" w:rsidP="005A0132">
      <w:pPr>
        <w:pStyle w:val="1"/>
        <w:tabs>
          <w:tab w:val="left" w:pos="8080"/>
        </w:tabs>
      </w:pPr>
    </w:p>
    <w:p w:rsidR="005A0132" w:rsidRDefault="005A0132" w:rsidP="005A0132">
      <w:pPr>
        <w:pStyle w:val="1"/>
        <w:tabs>
          <w:tab w:val="left" w:pos="8080"/>
        </w:tabs>
        <w:jc w:val="center"/>
        <w:rPr>
          <w:b/>
          <w:sz w:val="30"/>
        </w:rPr>
      </w:pPr>
    </w:p>
    <w:p w:rsidR="005A0132" w:rsidRDefault="005A0132" w:rsidP="005A0132">
      <w:pPr>
        <w:pStyle w:val="1"/>
        <w:tabs>
          <w:tab w:val="left" w:pos="8080"/>
        </w:tabs>
        <w:jc w:val="center"/>
        <w:rPr>
          <w:b/>
          <w:sz w:val="30"/>
        </w:rPr>
      </w:pPr>
    </w:p>
    <w:p w:rsidR="005A0132" w:rsidRDefault="005A0132" w:rsidP="005A0132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5A0132" w:rsidRDefault="005A0132" w:rsidP="005A0132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Самойловского муниципального района Саратовской области </w:t>
      </w:r>
    </w:p>
    <w:p w:rsidR="005A0132" w:rsidRDefault="005A0132" w:rsidP="005A0132">
      <w:pPr>
        <w:pStyle w:val="1"/>
        <w:pBdr>
          <w:bottom w:val="double" w:sz="12" w:space="1" w:color="auto"/>
        </w:pBdr>
        <w:tabs>
          <w:tab w:val="left" w:pos="3402"/>
        </w:tabs>
        <w:jc w:val="center"/>
        <w:rPr>
          <w:b/>
          <w:sz w:val="2"/>
          <w:szCs w:val="2"/>
        </w:rPr>
      </w:pPr>
    </w:p>
    <w:p w:rsidR="005A0132" w:rsidRDefault="005A0132" w:rsidP="005A0132">
      <w:pPr>
        <w:pStyle w:val="1"/>
        <w:jc w:val="both"/>
        <w:rPr>
          <w:sz w:val="16"/>
        </w:rPr>
      </w:pPr>
    </w:p>
    <w:p w:rsidR="005A0132" w:rsidRDefault="005A0132" w:rsidP="005A013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ПОСТАНОВЛЕНИЕ</w:t>
      </w:r>
    </w:p>
    <w:p w:rsidR="005A0132" w:rsidRDefault="005A0132" w:rsidP="005A0132">
      <w:pPr>
        <w:pStyle w:val="1"/>
        <w:jc w:val="both"/>
        <w:rPr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409"/>
        <w:gridCol w:w="3119"/>
      </w:tblGrid>
      <w:tr w:rsidR="005A0132" w:rsidTr="005A0132">
        <w:tc>
          <w:tcPr>
            <w:tcW w:w="3828" w:type="dxa"/>
            <w:hideMark/>
          </w:tcPr>
          <w:p w:rsidR="005A0132" w:rsidRDefault="005A0132">
            <w:pPr>
              <w:pStyle w:val="1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23.04.2019 г. № </w:t>
            </w:r>
            <w:r w:rsidR="00C41281">
              <w:rPr>
                <w:sz w:val="28"/>
              </w:rPr>
              <w:t>300</w:t>
            </w:r>
          </w:p>
        </w:tc>
        <w:tc>
          <w:tcPr>
            <w:tcW w:w="2409" w:type="dxa"/>
          </w:tcPr>
          <w:p w:rsidR="005A0132" w:rsidRDefault="005A0132">
            <w:pPr>
              <w:pStyle w:val="1"/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3119" w:type="dxa"/>
          </w:tcPr>
          <w:p w:rsidR="005A0132" w:rsidRDefault="005A0132">
            <w:pPr>
              <w:pStyle w:val="1"/>
              <w:spacing w:line="276" w:lineRule="auto"/>
              <w:jc w:val="both"/>
              <w:rPr>
                <w:sz w:val="28"/>
              </w:rPr>
            </w:pPr>
          </w:p>
        </w:tc>
      </w:tr>
    </w:tbl>
    <w:p w:rsidR="005A0132" w:rsidRDefault="005A0132" w:rsidP="005A0132">
      <w:pPr>
        <w:pStyle w:val="1"/>
        <w:rPr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0"/>
        <w:gridCol w:w="2876"/>
      </w:tblGrid>
      <w:tr w:rsidR="005A0132" w:rsidTr="005A0132">
        <w:tc>
          <w:tcPr>
            <w:tcW w:w="6480" w:type="dxa"/>
            <w:hideMark/>
          </w:tcPr>
          <w:p w:rsidR="00C41281" w:rsidRDefault="005A0132" w:rsidP="005A013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r w:rsidRPr="005A01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 утверждении порядка установления мест и способов разведения костров, а также сжигания мусора, травы, листьев</w:t>
            </w:r>
            <w:r w:rsidR="00C41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материалов, изделий</w:t>
            </w:r>
          </w:p>
          <w:p w:rsidR="005A0132" w:rsidRDefault="005A0132" w:rsidP="005A013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1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иных</w:t>
            </w:r>
            <w:r w:rsidR="00C41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отходов</w:t>
            </w:r>
            <w:r w:rsidRPr="005A01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террит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ории</w:t>
            </w:r>
          </w:p>
          <w:p w:rsidR="00C41281" w:rsidRDefault="005A0132" w:rsidP="005A013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Самойловского муниципального образования</w:t>
            </w:r>
          </w:p>
          <w:p w:rsidR="00C41281" w:rsidRDefault="00C41281" w:rsidP="005A013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Самойловского муниципального района</w:t>
            </w:r>
          </w:p>
          <w:p w:rsidR="005A0132" w:rsidRPr="005A0132" w:rsidRDefault="00C41281" w:rsidP="005A013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Саратовской области</w:t>
            </w:r>
            <w:r w:rsidR="005A0132" w:rsidRPr="005A01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bookmarkEnd w:id="0"/>
          <w:p w:rsidR="005A0132" w:rsidRDefault="005A0132">
            <w:pPr>
              <w:pStyle w:val="1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876" w:type="dxa"/>
          </w:tcPr>
          <w:p w:rsidR="005A0132" w:rsidRDefault="005A0132">
            <w:pPr>
              <w:pStyle w:val="1"/>
              <w:spacing w:line="276" w:lineRule="auto"/>
              <w:rPr>
                <w:b/>
                <w:sz w:val="28"/>
              </w:rPr>
            </w:pPr>
          </w:p>
        </w:tc>
      </w:tr>
    </w:tbl>
    <w:p w:rsidR="005A0132" w:rsidRPr="005A0132" w:rsidRDefault="005A0132" w:rsidP="005A01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   </w:t>
      </w:r>
      <w:r w:rsidRPr="005A01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Федеральным законом от 06.10.2003 «Об общих принципах организации местного самоуправления в Российской Федерации», п.74 «Правил противопожарного режима» от 25.04.2012 № 390</w:t>
      </w:r>
      <w:r w:rsidR="00C4128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Самойловского муниципального района,</w:t>
      </w:r>
    </w:p>
    <w:p w:rsidR="005A0132" w:rsidRDefault="005A0132" w:rsidP="005A01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0132" w:rsidRDefault="005A0132" w:rsidP="005A01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A0132" w:rsidRDefault="005A0132" w:rsidP="005A01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132" w:rsidRPr="005A0132" w:rsidRDefault="005A0132" w:rsidP="005A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Cs w:val="28"/>
        </w:rPr>
        <w:t xml:space="preserve">     </w:t>
      </w:r>
      <w:r w:rsidRPr="005A0132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прилагаемый Порядок установления мест и способов разведения костров, а также сжигания мусора, травы листьев и иных отходов, материало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или изделий на территории Самойловского муниципального образования Самойловского</w:t>
      </w:r>
      <w:r w:rsidRPr="005A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района Саратовской области</w:t>
      </w:r>
      <w:r w:rsidR="00C4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</w:t>
      </w:r>
      <w:r w:rsidRPr="005A01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0132" w:rsidRPr="005A0132" w:rsidRDefault="005A0132" w:rsidP="005A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Н</w:t>
      </w:r>
      <w:r w:rsidRPr="005A013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постановление</w:t>
      </w:r>
      <w:r w:rsidRPr="005A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разместить на официальном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айте администрации Самойловского муниципального района</w:t>
      </w:r>
      <w:r w:rsidRPr="005A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«Интернет».</w:t>
      </w:r>
    </w:p>
    <w:p w:rsidR="005A0132" w:rsidRPr="005A0132" w:rsidRDefault="005A0132" w:rsidP="005A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первого заместителя главы администрации Самойловского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</w:t>
      </w:r>
    </w:p>
    <w:p w:rsidR="005A0132" w:rsidRDefault="005A0132" w:rsidP="005A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132" w:rsidRDefault="005A0132" w:rsidP="005A01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0132" w:rsidRDefault="005A0132" w:rsidP="005A01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Самойловского </w:t>
      </w:r>
    </w:p>
    <w:p w:rsidR="005A0132" w:rsidRDefault="005A0132" w:rsidP="005A01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5A0132" w:rsidRDefault="005A0132" w:rsidP="005A01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М.А. Мельников</w:t>
      </w:r>
    </w:p>
    <w:p w:rsidR="005A0132" w:rsidRDefault="005A0132" w:rsidP="005A0132">
      <w:pPr>
        <w:spacing w:after="0" w:line="240" w:lineRule="auto"/>
        <w:rPr>
          <w:rFonts w:ascii="Times New Roman" w:hAnsi="Times New Roman" w:cs="Times New Roman"/>
          <w:sz w:val="10"/>
        </w:rPr>
      </w:pPr>
    </w:p>
    <w:p w:rsidR="005A0132" w:rsidRDefault="005A0132" w:rsidP="005A0132">
      <w:pPr>
        <w:spacing w:after="0" w:line="240" w:lineRule="auto"/>
        <w:rPr>
          <w:rFonts w:ascii="Times New Roman" w:hAnsi="Times New Roman" w:cs="Times New Roman"/>
          <w:sz w:val="10"/>
        </w:rPr>
      </w:pPr>
    </w:p>
    <w:p w:rsidR="005A0132" w:rsidRDefault="005A0132" w:rsidP="005A0132">
      <w:pPr>
        <w:spacing w:after="0" w:line="240" w:lineRule="auto"/>
        <w:rPr>
          <w:rFonts w:ascii="Times New Roman" w:hAnsi="Times New Roman" w:cs="Times New Roman"/>
          <w:sz w:val="10"/>
        </w:rPr>
      </w:pPr>
    </w:p>
    <w:p w:rsidR="005A0132" w:rsidRDefault="005A0132" w:rsidP="005A0132">
      <w:pPr>
        <w:spacing w:after="0" w:line="240" w:lineRule="auto"/>
        <w:rPr>
          <w:rFonts w:ascii="Times New Roman" w:hAnsi="Times New Roman" w:cs="Times New Roman"/>
          <w:sz w:val="10"/>
        </w:rPr>
      </w:pPr>
    </w:p>
    <w:p w:rsidR="005A0132" w:rsidRDefault="005A0132" w:rsidP="005A0132">
      <w:pPr>
        <w:spacing w:after="0" w:line="240" w:lineRule="auto"/>
        <w:rPr>
          <w:rFonts w:ascii="Times New Roman" w:hAnsi="Times New Roman" w:cs="Times New Roman"/>
          <w:sz w:val="10"/>
        </w:rPr>
      </w:pPr>
    </w:p>
    <w:p w:rsidR="005A0132" w:rsidRDefault="005A0132" w:rsidP="005A0132">
      <w:pPr>
        <w:spacing w:after="0" w:line="240" w:lineRule="auto"/>
        <w:rPr>
          <w:rFonts w:ascii="Times New Roman" w:hAnsi="Times New Roman" w:cs="Times New Roman"/>
          <w:sz w:val="10"/>
        </w:rPr>
      </w:pPr>
    </w:p>
    <w:p w:rsidR="00C41281" w:rsidRDefault="00C41281" w:rsidP="005A01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1281" w:rsidRDefault="00C41281" w:rsidP="005A01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1281" w:rsidRDefault="005A0132" w:rsidP="005A01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013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  <w:r w:rsidR="00C4128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41281" w:rsidRDefault="00C41281" w:rsidP="005A01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Самойловского муниципального района</w:t>
      </w:r>
    </w:p>
    <w:p w:rsidR="005A0132" w:rsidRPr="005A0132" w:rsidRDefault="005A0132" w:rsidP="005A01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0132">
        <w:rPr>
          <w:rFonts w:ascii="Times New Roman" w:hAnsi="Times New Roman" w:cs="Times New Roman"/>
          <w:sz w:val="24"/>
          <w:szCs w:val="24"/>
        </w:rPr>
        <w:t>от 23.04.2019 г. №</w:t>
      </w:r>
      <w:r w:rsidR="00C41281">
        <w:rPr>
          <w:rFonts w:ascii="Times New Roman" w:hAnsi="Times New Roman" w:cs="Times New Roman"/>
          <w:sz w:val="24"/>
          <w:szCs w:val="24"/>
        </w:rPr>
        <w:t xml:space="preserve"> 300</w:t>
      </w:r>
    </w:p>
    <w:p w:rsidR="005A0132" w:rsidRPr="005A0132" w:rsidRDefault="005A0132" w:rsidP="005A01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A0132" w:rsidRDefault="005A0132" w:rsidP="005A0132">
      <w:pPr>
        <w:spacing w:after="0" w:line="240" w:lineRule="auto"/>
        <w:rPr>
          <w:rFonts w:ascii="Times New Roman" w:hAnsi="Times New Roman" w:cs="Times New Roman"/>
          <w:sz w:val="10"/>
        </w:rPr>
      </w:pPr>
    </w:p>
    <w:p w:rsidR="005A0132" w:rsidRPr="005A0132" w:rsidRDefault="005A0132" w:rsidP="005A0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13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Порядок использования открытого огня и разведения костров на</w:t>
      </w:r>
    </w:p>
    <w:p w:rsidR="005A0132" w:rsidRDefault="005A0132" w:rsidP="005A0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5A0132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Самойловского муниципального образования Самойловского </w:t>
      </w:r>
      <w:r w:rsidRPr="005A0132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Саратовской области</w:t>
      </w:r>
    </w:p>
    <w:p w:rsidR="00EB7CD6" w:rsidRPr="005A0132" w:rsidRDefault="00EB7CD6" w:rsidP="005A0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132" w:rsidRPr="005A0132" w:rsidRDefault="005A0132" w:rsidP="005A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A0132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использования открытого огня и разведения</w:t>
      </w:r>
      <w:r w:rsidR="00EB7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костров на территории городского</w:t>
      </w:r>
      <w:r w:rsidRPr="005A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(далее – Порядок) устанавливает обязательные требования пожарной безопасности к использованию открытого огня и разведению костров (далее – использование открытого </w:t>
      </w:r>
      <w:r w:rsidR="00EB7CD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огня) на территории Самойловского муниципального образования Самойловского</w:t>
      </w:r>
      <w:r w:rsidRPr="005A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</w:t>
      </w:r>
      <w:r w:rsidR="00EB7CD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района Саратовской области (далее – городское поселение</w:t>
      </w:r>
      <w:r w:rsidRPr="005A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5A0132" w:rsidRPr="005A0132" w:rsidRDefault="00EB7CD6" w:rsidP="00EB7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A0132" w:rsidRPr="005A0132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5A0132" w:rsidRPr="005A0132" w:rsidRDefault="00EB7CD6" w:rsidP="00EB7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A0132" w:rsidRPr="005A013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объёмом не более 1 куб. метра;</w:t>
      </w:r>
    </w:p>
    <w:p w:rsidR="005A0132" w:rsidRPr="005A0132" w:rsidRDefault="00EB7CD6" w:rsidP="00EB7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A0132" w:rsidRPr="005A013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– от хвойного леса или отдельно растущих хвойных деревьев и молодняка и 30 метров – от лиственного леса или отдельно растущих групп лиственных деревьев;</w:t>
      </w:r>
    </w:p>
    <w:p w:rsidR="005A0132" w:rsidRPr="005A0132" w:rsidRDefault="00EB7CD6" w:rsidP="00EB7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A0132" w:rsidRPr="005A013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территория вокруг места использования открытого огня должна быть очищена в радиусе 25-30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1,4 метра;</w:t>
      </w:r>
    </w:p>
    <w:p w:rsidR="005A0132" w:rsidRPr="005A0132" w:rsidRDefault="00EB7CD6" w:rsidP="00EB7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A0132" w:rsidRPr="005A013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5A0132" w:rsidRPr="005A0132" w:rsidRDefault="00EB7CD6" w:rsidP="00EB7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A0132" w:rsidRPr="005A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«б» и «в» пункта 2 настоящего Порядка, могут быть уменьшены вдвое. При этом устройство противопожарной минерализованной полосы не требуется </w:t>
      </w:r>
    </w:p>
    <w:p w:rsidR="005A0132" w:rsidRPr="005A0132" w:rsidRDefault="00EB7CD6" w:rsidP="00EB7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A0132" w:rsidRPr="005A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целях своевременной локализации процесса горения емкость, предназначенная для сжигания мусора, должна использоваться с </w:t>
      </w:r>
      <w:r w:rsidR="005A0132" w:rsidRPr="005A01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металлическим листом, размер которого должен позволять полностью закрыть указанную емкость сверху.</w:t>
      </w:r>
    </w:p>
    <w:p w:rsidR="005A0132" w:rsidRPr="005A0132" w:rsidRDefault="00EB7CD6" w:rsidP="00EB7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A0132" w:rsidRPr="005A013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использовании открытого огня и разведения костров для приготовления пищи в специальных несгораемых емкостях (например: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– до 2 метров.</w:t>
      </w:r>
    </w:p>
    <w:p w:rsidR="005A0132" w:rsidRPr="005A0132" w:rsidRDefault="00EB7CD6" w:rsidP="00EB7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A0132" w:rsidRPr="005A0132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увеличении диаметра зоны очага горения должны быть выполнены требования пункта 2 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 безопасности в соответствии с Нормами пожарной безопасности «Обучение мерам пожарной безопасности работников организаций», утвержденными приказом МЧС России от 12.12.2007 №645 (зарегистрирован Минюстом России 21.01.2008, регистрационный №10938) *.</w:t>
      </w:r>
    </w:p>
    <w:p w:rsidR="005A0132" w:rsidRPr="005A0132" w:rsidRDefault="00EB7CD6" w:rsidP="00EB7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A0132" w:rsidRPr="005A0132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5A0132" w:rsidRPr="005A0132" w:rsidRDefault="00EB7CD6" w:rsidP="00EB7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A0132" w:rsidRPr="005A0132">
        <w:rPr>
          <w:rFonts w:ascii="Times New Roman" w:eastAsia="Times New Roman" w:hAnsi="Times New Roman" w:cs="Times New Roman"/>
          <w:sz w:val="28"/>
          <w:szCs w:val="28"/>
          <w:lang w:eastAsia="ru-RU"/>
        </w:rPr>
        <w:t>8. Использование открытого огня запрещается:</w:t>
      </w:r>
    </w:p>
    <w:p w:rsidR="005A0132" w:rsidRPr="005A0132" w:rsidRDefault="005A0132" w:rsidP="005A0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13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установлении на соответствующей территории особого противопожарного режима;</w:t>
      </w:r>
    </w:p>
    <w:p w:rsidR="005A0132" w:rsidRPr="005A0132" w:rsidRDefault="005A0132" w:rsidP="005A0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13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5A0132" w:rsidRPr="005A0132" w:rsidRDefault="005A0132" w:rsidP="005A0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13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 кронами деревьев хвойных пород;</w:t>
      </w:r>
    </w:p>
    <w:p w:rsidR="005A0132" w:rsidRPr="005A0132" w:rsidRDefault="005A0132" w:rsidP="005A0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13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емкости, стенки которой имеют огненный сквозной прогар;</w:t>
      </w:r>
    </w:p>
    <w:p w:rsidR="005A0132" w:rsidRPr="005A0132" w:rsidRDefault="005A0132" w:rsidP="005A0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13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5A0132" w:rsidRPr="005A0132" w:rsidRDefault="005A0132" w:rsidP="005A0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13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скорости ветра, превышающей значение 10 метров в секунду;</w:t>
      </w:r>
    </w:p>
    <w:p w:rsidR="005A0132" w:rsidRPr="005A0132" w:rsidRDefault="005A0132" w:rsidP="005A0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132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процессе использования открытого огня запрещается:</w:t>
      </w:r>
    </w:p>
    <w:p w:rsidR="005A0132" w:rsidRPr="005A0132" w:rsidRDefault="005A0132" w:rsidP="005A0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13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5A0132" w:rsidRPr="005A0132" w:rsidRDefault="005A0132" w:rsidP="005A0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13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оставлять место очага горения без присмотра до полного прекращения горения (тления);</w:t>
      </w:r>
    </w:p>
    <w:p w:rsidR="005A0132" w:rsidRPr="005A0132" w:rsidRDefault="005A0132" w:rsidP="005A0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13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располагать легковоспламеняющиеся и горючие жидкости, а также горючие материалы вблизи очага горения.</w:t>
      </w:r>
    </w:p>
    <w:p w:rsidR="005A0132" w:rsidRPr="005A0132" w:rsidRDefault="005A0132" w:rsidP="005A0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13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sectPr w:rsidR="005A0132" w:rsidRPr="005A0132" w:rsidSect="00C412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132"/>
    <w:rsid w:val="000B73BF"/>
    <w:rsid w:val="003638BB"/>
    <w:rsid w:val="00592C25"/>
    <w:rsid w:val="005A0132"/>
    <w:rsid w:val="00C41281"/>
    <w:rsid w:val="00EB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2757261-08DB-4E65-8382-0C48C54F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8BB"/>
  </w:style>
  <w:style w:type="paragraph" w:styleId="2">
    <w:name w:val="heading 2"/>
    <w:basedOn w:val="a"/>
    <w:link w:val="20"/>
    <w:uiPriority w:val="9"/>
    <w:qFormat/>
    <w:rsid w:val="005A01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01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A0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0132"/>
    <w:rPr>
      <w:b/>
      <w:bCs/>
    </w:rPr>
  </w:style>
  <w:style w:type="paragraph" w:styleId="a5">
    <w:name w:val="Body Text Indent"/>
    <w:basedOn w:val="a"/>
    <w:link w:val="a6"/>
    <w:unhideWhenUsed/>
    <w:rsid w:val="005A013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A01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5A0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ADM03</cp:lastModifiedBy>
  <cp:revision>2</cp:revision>
  <cp:lastPrinted>2019-04-23T06:10:00Z</cp:lastPrinted>
  <dcterms:created xsi:type="dcterms:W3CDTF">2019-05-21T11:57:00Z</dcterms:created>
  <dcterms:modified xsi:type="dcterms:W3CDTF">2019-05-21T11:57:00Z</dcterms:modified>
</cp:coreProperties>
</file>