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EA" w:rsidRDefault="005412EA" w:rsidP="005412EA">
      <w:pPr>
        <w:ind w:left="5670" w:right="-284"/>
        <w:contextualSpacing/>
        <w:rPr>
          <w:color w:val="000000" w:themeColor="text1"/>
        </w:rPr>
      </w:pPr>
      <w:bookmarkStart w:id="0" w:name="_Toc432515924"/>
      <w:r w:rsidRPr="005412EA">
        <w:rPr>
          <w:color w:val="000000" w:themeColor="text1"/>
        </w:rPr>
        <w:t xml:space="preserve">Приложение </w:t>
      </w:r>
      <w:r w:rsidR="004F6D50">
        <w:rPr>
          <w:color w:val="000000" w:themeColor="text1"/>
        </w:rPr>
        <w:t>№</w:t>
      </w:r>
      <w:r w:rsidRPr="005412EA">
        <w:rPr>
          <w:color w:val="000000" w:themeColor="text1"/>
        </w:rPr>
        <w:t xml:space="preserve">1 к решению Муниципального Собрания </w:t>
      </w:r>
      <w:proofErr w:type="spellStart"/>
      <w:r>
        <w:rPr>
          <w:color w:val="000000" w:themeColor="text1"/>
        </w:rPr>
        <w:t>Самойловского</w:t>
      </w:r>
      <w:proofErr w:type="spellEnd"/>
      <w:r>
        <w:rPr>
          <w:color w:val="000000" w:themeColor="text1"/>
        </w:rPr>
        <w:t xml:space="preserve"> муниципального района Саратовской области </w:t>
      </w:r>
    </w:p>
    <w:p w:rsidR="00C71600" w:rsidRPr="005412EA" w:rsidRDefault="005412EA" w:rsidP="005412EA">
      <w:pPr>
        <w:ind w:left="5670" w:right="-284"/>
        <w:contextualSpacing/>
        <w:rPr>
          <w:color w:val="000000" w:themeColor="text1"/>
        </w:rPr>
      </w:pPr>
      <w:r w:rsidRPr="005412EA">
        <w:rPr>
          <w:color w:val="000000" w:themeColor="text1"/>
        </w:rPr>
        <w:t>от _____2022 №_____</w:t>
      </w:r>
    </w:p>
    <w:p w:rsidR="00C71600" w:rsidRDefault="00C71600" w:rsidP="005541C5">
      <w:pPr>
        <w:contextualSpacing/>
        <w:jc w:val="center"/>
        <w:rPr>
          <w:b/>
          <w:color w:val="000000" w:themeColor="text1"/>
          <w:sz w:val="34"/>
          <w:szCs w:val="34"/>
        </w:rPr>
      </w:pPr>
    </w:p>
    <w:p w:rsidR="00C71600" w:rsidRDefault="00C71600" w:rsidP="005541C5">
      <w:pPr>
        <w:contextualSpacing/>
        <w:jc w:val="center"/>
        <w:rPr>
          <w:b/>
          <w:color w:val="000000" w:themeColor="text1"/>
          <w:sz w:val="34"/>
          <w:szCs w:val="34"/>
        </w:rPr>
      </w:pPr>
    </w:p>
    <w:p w:rsidR="00C71600" w:rsidRDefault="00C71600" w:rsidP="005541C5">
      <w:pPr>
        <w:contextualSpacing/>
        <w:jc w:val="center"/>
        <w:rPr>
          <w:b/>
          <w:color w:val="000000" w:themeColor="text1"/>
          <w:sz w:val="34"/>
          <w:szCs w:val="34"/>
        </w:rPr>
      </w:pPr>
    </w:p>
    <w:p w:rsidR="000974B2" w:rsidRDefault="000974B2" w:rsidP="005541C5">
      <w:pPr>
        <w:contextualSpacing/>
        <w:jc w:val="center"/>
        <w:rPr>
          <w:b/>
          <w:color w:val="000000" w:themeColor="text1"/>
          <w:sz w:val="34"/>
          <w:szCs w:val="34"/>
        </w:rPr>
      </w:pPr>
      <w:r>
        <w:rPr>
          <w:b/>
          <w:color w:val="000000" w:themeColor="text1"/>
          <w:sz w:val="34"/>
          <w:szCs w:val="34"/>
        </w:rPr>
        <w:t xml:space="preserve">ПРОЕКТ </w:t>
      </w:r>
    </w:p>
    <w:p w:rsidR="000974B2" w:rsidRDefault="000974B2" w:rsidP="005541C5">
      <w:pPr>
        <w:contextualSpacing/>
        <w:jc w:val="center"/>
        <w:rPr>
          <w:b/>
          <w:color w:val="000000" w:themeColor="text1"/>
          <w:sz w:val="34"/>
          <w:szCs w:val="34"/>
        </w:rPr>
      </w:pPr>
    </w:p>
    <w:p w:rsidR="005541C5" w:rsidRDefault="005541C5" w:rsidP="005541C5">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 xml:space="preserve">Я </w:t>
      </w:r>
    </w:p>
    <w:p w:rsidR="005541C5" w:rsidRDefault="005541C5" w:rsidP="005541C5">
      <w:pPr>
        <w:contextualSpacing/>
        <w:jc w:val="center"/>
        <w:rPr>
          <w:b/>
          <w:color w:val="000000" w:themeColor="text1"/>
          <w:sz w:val="34"/>
          <w:szCs w:val="34"/>
        </w:rPr>
      </w:pPr>
      <w:r>
        <w:rPr>
          <w:b/>
          <w:color w:val="000000" w:themeColor="text1"/>
          <w:sz w:val="34"/>
          <w:szCs w:val="34"/>
        </w:rPr>
        <w:t xml:space="preserve">САМОЙЛОВСКОГО МУНИЦИПАЛЬНОГО РАЙОНА </w:t>
      </w:r>
    </w:p>
    <w:p w:rsidR="005541C5" w:rsidRDefault="005541C5" w:rsidP="005541C5">
      <w:pPr>
        <w:contextualSpacing/>
        <w:jc w:val="center"/>
        <w:rPr>
          <w:b/>
          <w:color w:val="000000" w:themeColor="text1"/>
          <w:sz w:val="34"/>
          <w:szCs w:val="34"/>
        </w:rPr>
      </w:pPr>
      <w:r w:rsidRPr="00BE30C3">
        <w:rPr>
          <w:b/>
          <w:color w:val="000000" w:themeColor="text1"/>
          <w:sz w:val="34"/>
          <w:szCs w:val="34"/>
        </w:rPr>
        <w:t>САРАТОВСКОЙ ОБЛАСТИ</w:t>
      </w:r>
    </w:p>
    <w:p w:rsidR="005541C5" w:rsidRPr="00BE30C3" w:rsidRDefault="005541C5" w:rsidP="005541C5">
      <w:pPr>
        <w:contextualSpacing/>
        <w:jc w:val="center"/>
        <w:rPr>
          <w:b/>
          <w:color w:val="000000" w:themeColor="text1"/>
          <w:sz w:val="34"/>
          <w:szCs w:val="34"/>
        </w:rPr>
      </w:pPr>
    </w:p>
    <w:p w:rsidR="005541C5" w:rsidRDefault="00880C19" w:rsidP="005541C5">
      <w:pPr>
        <w:ind w:left="851" w:right="991"/>
        <w:jc w:val="center"/>
        <w:rPr>
          <w:b/>
          <w:color w:val="404040" w:themeColor="text1" w:themeTint="BF"/>
          <w:sz w:val="48"/>
          <w:szCs w:val="48"/>
        </w:rPr>
      </w:pPr>
      <w:r w:rsidRPr="00880C19">
        <w:pict>
          <v:rect id="AutoShape 2" o:spid="_x0000_s1026" alt="Coat of Arms of Samoilovsky rayon (Saratov obla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5541C5" w:rsidRPr="0055424A" w:rsidRDefault="005541C5" w:rsidP="005541C5">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2095500"/>
                    </a:xfrm>
                    <a:prstGeom prst="rect">
                      <a:avLst/>
                    </a:prstGeom>
                    <a:noFill/>
                    <a:ln>
                      <a:noFill/>
                    </a:ln>
                  </pic:spPr>
                </pic:pic>
              </a:graphicData>
            </a:graphic>
          </wp:inline>
        </w:drawing>
      </w:r>
    </w:p>
    <w:p w:rsidR="005541C5" w:rsidRPr="0055424A" w:rsidRDefault="005541C5" w:rsidP="005541C5">
      <w:pPr>
        <w:rPr>
          <w:b/>
          <w:highlight w:val="yellow"/>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412EA" w:rsidRDefault="005412EA" w:rsidP="005541C5">
      <w:pPr>
        <w:tabs>
          <w:tab w:val="left" w:pos="3270"/>
        </w:tabs>
        <w:jc w:val="center"/>
        <w:rPr>
          <w:sz w:val="28"/>
          <w:szCs w:val="28"/>
        </w:rPr>
      </w:pPr>
    </w:p>
    <w:p w:rsidR="004F6D50" w:rsidRDefault="004F6D50" w:rsidP="005541C5">
      <w:pPr>
        <w:tabs>
          <w:tab w:val="left" w:pos="3270"/>
        </w:tabs>
        <w:jc w:val="center"/>
        <w:rPr>
          <w:sz w:val="28"/>
          <w:szCs w:val="28"/>
        </w:rPr>
      </w:pPr>
    </w:p>
    <w:p w:rsidR="005412EA" w:rsidRDefault="005412EA" w:rsidP="005541C5">
      <w:pPr>
        <w:tabs>
          <w:tab w:val="left" w:pos="3270"/>
        </w:tabs>
        <w:jc w:val="center"/>
        <w:rPr>
          <w:sz w:val="28"/>
          <w:szCs w:val="28"/>
        </w:rPr>
      </w:pPr>
    </w:p>
    <w:p w:rsidR="005541C5" w:rsidRDefault="005541C5" w:rsidP="005541C5">
      <w:pPr>
        <w:tabs>
          <w:tab w:val="left" w:pos="3270"/>
        </w:tabs>
        <w:jc w:val="center"/>
        <w:rPr>
          <w:sz w:val="28"/>
          <w:szCs w:val="28"/>
        </w:rPr>
      </w:pPr>
      <w:r w:rsidRPr="005C09B4">
        <w:rPr>
          <w:sz w:val="28"/>
          <w:szCs w:val="28"/>
        </w:rPr>
        <w:t>р.п. Самойловка</w:t>
      </w:r>
      <w:r>
        <w:rPr>
          <w:sz w:val="28"/>
          <w:szCs w:val="28"/>
        </w:rPr>
        <w:t>, 20</w:t>
      </w:r>
      <w:r w:rsidR="007C0281">
        <w:rPr>
          <w:sz w:val="28"/>
          <w:szCs w:val="28"/>
        </w:rPr>
        <w:t>22</w:t>
      </w:r>
    </w:p>
    <w:p w:rsidR="00791C25" w:rsidRDefault="00791C25" w:rsidP="00791C25">
      <w:pPr>
        <w:jc w:val="center"/>
        <w:rPr>
          <w:b/>
          <w:bCs/>
          <w:sz w:val="28"/>
          <w:szCs w:val="28"/>
        </w:rPr>
      </w:pPr>
      <w:bookmarkStart w:id="1" w:name="_Toc432515952"/>
      <w:bookmarkEnd w:id="0"/>
    </w:p>
    <w:p w:rsidR="00791C25" w:rsidRDefault="00791C25" w:rsidP="00791C25">
      <w:pPr>
        <w:jc w:val="center"/>
        <w:rPr>
          <w:b/>
          <w:bCs/>
          <w:sz w:val="28"/>
          <w:szCs w:val="28"/>
        </w:rPr>
      </w:pPr>
    </w:p>
    <w:p w:rsidR="00791C25" w:rsidRPr="00B40205" w:rsidRDefault="00791C25" w:rsidP="00791C25">
      <w:pPr>
        <w:jc w:val="center"/>
        <w:rPr>
          <w:b/>
          <w:bCs/>
          <w:sz w:val="28"/>
          <w:szCs w:val="28"/>
        </w:rPr>
      </w:pPr>
      <w:r w:rsidRPr="00B40205">
        <w:rPr>
          <w:b/>
          <w:bCs/>
          <w:sz w:val="28"/>
          <w:szCs w:val="28"/>
        </w:rPr>
        <w:lastRenderedPageBreak/>
        <w:t>Местные нормативы градостроительного проектирования</w:t>
      </w:r>
    </w:p>
    <w:p w:rsidR="00791C25" w:rsidRPr="00B40205" w:rsidRDefault="00791C25" w:rsidP="00791C25">
      <w:pPr>
        <w:jc w:val="center"/>
        <w:rPr>
          <w:sz w:val="28"/>
          <w:szCs w:val="28"/>
        </w:rPr>
      </w:pPr>
      <w:proofErr w:type="spellStart"/>
      <w:r w:rsidRPr="007B3362">
        <w:rPr>
          <w:b/>
          <w:sz w:val="28"/>
          <w:szCs w:val="28"/>
        </w:rPr>
        <w:t>Самойловского</w:t>
      </w:r>
      <w:proofErr w:type="spellEnd"/>
      <w:r w:rsidRPr="007B3362">
        <w:rPr>
          <w:b/>
          <w:sz w:val="28"/>
          <w:szCs w:val="28"/>
        </w:rPr>
        <w:t xml:space="preserve"> муниципального</w:t>
      </w:r>
      <w:r>
        <w:rPr>
          <w:b/>
          <w:sz w:val="28"/>
          <w:szCs w:val="28"/>
        </w:rPr>
        <w:t xml:space="preserve"> района Саратовской области</w:t>
      </w:r>
    </w:p>
    <w:p w:rsidR="00791C25" w:rsidRPr="0055424A" w:rsidRDefault="00791C25" w:rsidP="00791C25">
      <w:pPr>
        <w:jc w:val="both"/>
        <w:rPr>
          <w:sz w:val="28"/>
          <w:szCs w:val="28"/>
          <w:highlight w:val="yellow"/>
        </w:rPr>
      </w:pPr>
    </w:p>
    <w:tbl>
      <w:tblPr>
        <w:tblW w:w="10008" w:type="dxa"/>
        <w:tblInd w:w="-743" w:type="dxa"/>
        <w:tblLook w:val="01E0"/>
      </w:tblPr>
      <w:tblGrid>
        <w:gridCol w:w="3168"/>
        <w:gridCol w:w="6840"/>
      </w:tblGrid>
      <w:tr w:rsidR="00791C25" w:rsidRPr="0055424A" w:rsidTr="0041425E">
        <w:tc>
          <w:tcPr>
            <w:tcW w:w="3168" w:type="dxa"/>
          </w:tcPr>
          <w:p w:rsidR="00791C25" w:rsidRPr="00B40205" w:rsidRDefault="00791C25" w:rsidP="0041425E">
            <w:pPr>
              <w:jc w:val="both"/>
              <w:rPr>
                <w:b/>
                <w:bCs/>
              </w:rPr>
            </w:pPr>
            <w:r w:rsidRPr="00B40205">
              <w:rPr>
                <w:b/>
                <w:bCs/>
              </w:rPr>
              <w:t>РАЗРАБОТАНЫ</w:t>
            </w:r>
          </w:p>
        </w:tc>
        <w:tc>
          <w:tcPr>
            <w:tcW w:w="6840" w:type="dxa"/>
          </w:tcPr>
          <w:p w:rsidR="00791C25" w:rsidRPr="00B40205" w:rsidRDefault="00791C25" w:rsidP="0041425E">
            <w:pPr>
              <w:jc w:val="both"/>
            </w:pPr>
            <w:r>
              <w:t xml:space="preserve">администрацией </w:t>
            </w:r>
            <w:proofErr w:type="spellStart"/>
            <w:r w:rsidRPr="007B3362">
              <w:t>Самойловского</w:t>
            </w:r>
            <w:proofErr w:type="spellEnd"/>
            <w:r>
              <w:t xml:space="preserve"> муниципального района Саратовской области.</w:t>
            </w:r>
          </w:p>
          <w:p w:rsidR="00791C25" w:rsidRPr="0055424A" w:rsidRDefault="00791C25" w:rsidP="0041425E">
            <w:pPr>
              <w:jc w:val="both"/>
              <w:rPr>
                <w:highlight w:val="yellow"/>
              </w:rPr>
            </w:pPr>
          </w:p>
          <w:p w:rsidR="00791C25" w:rsidRPr="0055424A" w:rsidRDefault="00791C25" w:rsidP="0041425E">
            <w:pPr>
              <w:jc w:val="both"/>
              <w:rPr>
                <w:highlight w:val="yellow"/>
              </w:rPr>
            </w:pPr>
          </w:p>
        </w:tc>
      </w:tr>
      <w:tr w:rsidR="00791C25" w:rsidRPr="0055424A" w:rsidTr="0041425E">
        <w:tc>
          <w:tcPr>
            <w:tcW w:w="3168" w:type="dxa"/>
          </w:tcPr>
          <w:p w:rsidR="00791C25" w:rsidRPr="0055424A" w:rsidRDefault="00791C25" w:rsidP="0041425E">
            <w:pPr>
              <w:jc w:val="both"/>
              <w:rPr>
                <w:b/>
                <w:bCs/>
                <w:highlight w:val="yellow"/>
              </w:rPr>
            </w:pPr>
          </w:p>
        </w:tc>
        <w:tc>
          <w:tcPr>
            <w:tcW w:w="6840" w:type="dxa"/>
          </w:tcPr>
          <w:p w:rsidR="00791C25" w:rsidRPr="0055424A" w:rsidRDefault="00791C25" w:rsidP="0041425E">
            <w:pPr>
              <w:jc w:val="both"/>
              <w:rPr>
                <w:highlight w:val="yellow"/>
              </w:rPr>
            </w:pPr>
          </w:p>
          <w:p w:rsidR="00791C25" w:rsidRPr="0055424A" w:rsidRDefault="00791C25" w:rsidP="0041425E">
            <w:pPr>
              <w:jc w:val="both"/>
              <w:rPr>
                <w:highlight w:val="yellow"/>
              </w:rPr>
            </w:pPr>
          </w:p>
          <w:p w:rsidR="00791C25" w:rsidRPr="0055424A" w:rsidRDefault="00791C25" w:rsidP="0041425E">
            <w:pPr>
              <w:jc w:val="both"/>
              <w:rPr>
                <w:highlight w:val="yellow"/>
              </w:rPr>
            </w:pPr>
          </w:p>
        </w:tc>
      </w:tr>
      <w:tr w:rsidR="00791C25" w:rsidRPr="0055424A" w:rsidTr="0041425E">
        <w:tc>
          <w:tcPr>
            <w:tcW w:w="3168" w:type="dxa"/>
          </w:tcPr>
          <w:p w:rsidR="00791C25" w:rsidRPr="00B40205" w:rsidRDefault="00791C25" w:rsidP="0041425E">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791C25" w:rsidRPr="00B40205" w:rsidRDefault="00791C25" w:rsidP="0041425E">
            <w:pPr>
              <w:jc w:val="center"/>
            </w:pPr>
          </w:p>
        </w:tc>
      </w:tr>
    </w:tbl>
    <w:p w:rsidR="00791C25" w:rsidRPr="0055424A" w:rsidRDefault="00791C25" w:rsidP="00791C25">
      <w:pPr>
        <w:jc w:val="center"/>
        <w:rPr>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pStyle w:val="ab"/>
        <w:jc w:val="both"/>
        <w:rPr>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Default="00791C25" w:rsidP="00791C25">
      <w:pPr>
        <w:jc w:val="both"/>
        <w:rPr>
          <w:b/>
          <w:sz w:val="28"/>
          <w:szCs w:val="28"/>
          <w:highlight w:val="yellow"/>
        </w:rPr>
      </w:pPr>
    </w:p>
    <w:p w:rsidR="00791C25"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Default="00791C25" w:rsidP="00791C25">
      <w:pPr>
        <w:jc w:val="both"/>
        <w:rPr>
          <w:b/>
          <w:sz w:val="28"/>
          <w:szCs w:val="28"/>
          <w:highlight w:val="yellow"/>
        </w:rPr>
      </w:pPr>
    </w:p>
    <w:p w:rsidR="00791C25" w:rsidRDefault="00791C25" w:rsidP="00791C25">
      <w:pPr>
        <w:jc w:val="both"/>
        <w:rPr>
          <w:b/>
          <w:sz w:val="28"/>
          <w:szCs w:val="28"/>
          <w:highlight w:val="yellow"/>
        </w:rPr>
      </w:pPr>
    </w:p>
    <w:p w:rsidR="00791C25" w:rsidRDefault="00791C25" w:rsidP="00791C25">
      <w:pPr>
        <w:jc w:val="both"/>
        <w:rPr>
          <w:b/>
          <w:sz w:val="28"/>
          <w:szCs w:val="28"/>
          <w:highlight w:val="yellow"/>
        </w:rPr>
      </w:pPr>
    </w:p>
    <w:p w:rsidR="00791C25"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Default="00791C25" w:rsidP="00791C25">
      <w:pPr>
        <w:pStyle w:val="1"/>
        <w:jc w:val="center"/>
        <w:rPr>
          <w:sz w:val="24"/>
          <w:szCs w:val="24"/>
        </w:rPr>
      </w:pPr>
      <w:r>
        <w:rPr>
          <w:sz w:val="24"/>
          <w:szCs w:val="24"/>
        </w:rPr>
        <w:lastRenderedPageBreak/>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371"/>
        <w:gridCol w:w="1296"/>
      </w:tblGrid>
      <w:tr w:rsidR="00791C25" w:rsidTr="0041425E">
        <w:tc>
          <w:tcPr>
            <w:tcW w:w="576" w:type="dxa"/>
          </w:tcPr>
          <w:p w:rsidR="00791C25" w:rsidRPr="00791C25" w:rsidRDefault="00791C25" w:rsidP="0041425E">
            <w:pPr>
              <w:jc w:val="center"/>
              <w:rPr>
                <w:rFonts w:ascii="Times New Roman" w:hAnsi="Times New Roman" w:cs="Times New Roman"/>
                <w:b/>
              </w:rPr>
            </w:pPr>
            <w:r w:rsidRPr="00791C25">
              <w:rPr>
                <w:rFonts w:ascii="Times New Roman" w:hAnsi="Times New Roman" w:cs="Times New Roman"/>
                <w:b/>
              </w:rPr>
              <w:t xml:space="preserve">№ </w:t>
            </w:r>
            <w:proofErr w:type="spellStart"/>
            <w:proofErr w:type="gramStart"/>
            <w:r w:rsidRPr="00791C25">
              <w:rPr>
                <w:rFonts w:ascii="Times New Roman" w:hAnsi="Times New Roman" w:cs="Times New Roman"/>
                <w:b/>
              </w:rPr>
              <w:t>п</w:t>
            </w:r>
            <w:proofErr w:type="spellEnd"/>
            <w:proofErr w:type="gramEnd"/>
            <w:r w:rsidRPr="00791C25">
              <w:rPr>
                <w:rFonts w:ascii="Times New Roman" w:hAnsi="Times New Roman" w:cs="Times New Roman"/>
                <w:b/>
              </w:rPr>
              <w:t>/</w:t>
            </w:r>
            <w:proofErr w:type="spellStart"/>
            <w:r w:rsidRPr="00791C25">
              <w:rPr>
                <w:rFonts w:ascii="Times New Roman" w:hAnsi="Times New Roman" w:cs="Times New Roman"/>
                <w:b/>
              </w:rPr>
              <w:t>п</w:t>
            </w:r>
            <w:proofErr w:type="spellEnd"/>
          </w:p>
        </w:tc>
        <w:tc>
          <w:tcPr>
            <w:tcW w:w="7371" w:type="dxa"/>
          </w:tcPr>
          <w:p w:rsidR="00791C25" w:rsidRPr="00791C25" w:rsidRDefault="00791C25" w:rsidP="0041425E">
            <w:pPr>
              <w:jc w:val="center"/>
              <w:rPr>
                <w:rFonts w:ascii="Times New Roman" w:hAnsi="Times New Roman" w:cs="Times New Roman"/>
                <w:b/>
              </w:rPr>
            </w:pPr>
            <w:r w:rsidRPr="00791C25">
              <w:rPr>
                <w:rFonts w:ascii="Times New Roman" w:hAnsi="Times New Roman" w:cs="Times New Roman"/>
                <w:b/>
              </w:rPr>
              <w:t>Наименование</w:t>
            </w:r>
          </w:p>
        </w:tc>
        <w:tc>
          <w:tcPr>
            <w:tcW w:w="1296" w:type="dxa"/>
          </w:tcPr>
          <w:p w:rsidR="00791C25" w:rsidRPr="00791C25" w:rsidRDefault="00791C25" w:rsidP="0041425E">
            <w:pPr>
              <w:jc w:val="center"/>
              <w:rPr>
                <w:rFonts w:ascii="Times New Roman" w:hAnsi="Times New Roman" w:cs="Times New Roman"/>
                <w:b/>
              </w:rPr>
            </w:pPr>
            <w:r w:rsidRPr="00791C25">
              <w:rPr>
                <w:rFonts w:ascii="Times New Roman" w:hAnsi="Times New Roman" w:cs="Times New Roman"/>
                <w:b/>
              </w:rPr>
              <w:t>Страница</w:t>
            </w:r>
          </w:p>
        </w:tc>
      </w:tr>
      <w:tr w:rsidR="00791C25" w:rsidTr="0041425E">
        <w:tc>
          <w:tcPr>
            <w:tcW w:w="576" w:type="dxa"/>
          </w:tcPr>
          <w:p w:rsidR="00791C25" w:rsidRPr="00791C25" w:rsidRDefault="00791C25" w:rsidP="0041425E">
            <w:pPr>
              <w:rPr>
                <w:rFonts w:ascii="Times New Roman" w:hAnsi="Times New Roman" w:cs="Times New Roman"/>
                <w:lang w:val="en-US"/>
              </w:rPr>
            </w:pPr>
            <w:r w:rsidRPr="00791C25">
              <w:rPr>
                <w:rFonts w:ascii="Times New Roman" w:hAnsi="Times New Roman" w:cs="Times New Roman"/>
                <w:lang w:val="en-US"/>
              </w:rPr>
              <w:t>I</w:t>
            </w:r>
          </w:p>
        </w:tc>
        <w:tc>
          <w:tcPr>
            <w:tcW w:w="7371" w:type="dxa"/>
          </w:tcPr>
          <w:p w:rsidR="00791C25" w:rsidRPr="00791C25" w:rsidRDefault="00791C25" w:rsidP="0041425E">
            <w:pPr>
              <w:rPr>
                <w:rFonts w:ascii="Times New Roman" w:hAnsi="Times New Roman" w:cs="Times New Roman"/>
              </w:rPr>
            </w:pPr>
            <w:r w:rsidRPr="00791C25">
              <w:rPr>
                <w:rFonts w:ascii="Times New Roman" w:hAnsi="Times New Roman" w:cs="Times New Roman"/>
              </w:rPr>
              <w:t>Основная часть …………………………………………………………...</w:t>
            </w:r>
          </w:p>
        </w:tc>
        <w:tc>
          <w:tcPr>
            <w:tcW w:w="1296" w:type="dxa"/>
          </w:tcPr>
          <w:p w:rsidR="00791C25" w:rsidRPr="00791C25" w:rsidRDefault="00791C25" w:rsidP="0041425E">
            <w:pPr>
              <w:jc w:val="center"/>
              <w:rPr>
                <w:rFonts w:ascii="Times New Roman" w:hAnsi="Times New Roman" w:cs="Times New Roman"/>
              </w:rPr>
            </w:pPr>
            <w:r w:rsidRPr="00791C25">
              <w:rPr>
                <w:rFonts w:ascii="Times New Roman" w:hAnsi="Times New Roman" w:cs="Times New Roman"/>
              </w:rPr>
              <w:t>4</w:t>
            </w:r>
          </w:p>
        </w:tc>
      </w:tr>
      <w:tr w:rsidR="00791C25" w:rsidTr="0041425E">
        <w:tc>
          <w:tcPr>
            <w:tcW w:w="576" w:type="dxa"/>
          </w:tcPr>
          <w:p w:rsidR="00791C25" w:rsidRPr="00791C25" w:rsidRDefault="00791C25" w:rsidP="0041425E">
            <w:pPr>
              <w:rPr>
                <w:rFonts w:ascii="Times New Roman" w:hAnsi="Times New Roman" w:cs="Times New Roman"/>
              </w:rPr>
            </w:pPr>
            <w:r w:rsidRPr="00791C25">
              <w:rPr>
                <w:rFonts w:ascii="Times New Roman" w:hAnsi="Times New Roman" w:cs="Times New Roman"/>
              </w:rPr>
              <w:t>1.1.</w:t>
            </w:r>
          </w:p>
        </w:tc>
        <w:tc>
          <w:tcPr>
            <w:tcW w:w="7371" w:type="dxa"/>
          </w:tcPr>
          <w:p w:rsidR="00791C25" w:rsidRPr="00791C25" w:rsidRDefault="00791C25" w:rsidP="0041425E">
            <w:pPr>
              <w:rPr>
                <w:rFonts w:ascii="Times New Roman" w:hAnsi="Times New Roman" w:cs="Times New Roman"/>
              </w:rPr>
            </w:pPr>
            <w:r w:rsidRPr="00791C25">
              <w:rPr>
                <w:rFonts w:ascii="Times New Roman" w:hAnsi="Times New Roman" w:cs="Times New Roman"/>
              </w:rPr>
              <w:t>Общие положения………………………………………………………..</w:t>
            </w:r>
          </w:p>
        </w:tc>
        <w:tc>
          <w:tcPr>
            <w:tcW w:w="1296" w:type="dxa"/>
          </w:tcPr>
          <w:p w:rsidR="00791C25" w:rsidRPr="00791C25" w:rsidRDefault="00791C25" w:rsidP="0041425E">
            <w:pPr>
              <w:jc w:val="center"/>
              <w:rPr>
                <w:rFonts w:ascii="Times New Roman" w:hAnsi="Times New Roman" w:cs="Times New Roman"/>
              </w:rPr>
            </w:pPr>
            <w:r w:rsidRPr="00791C25">
              <w:rPr>
                <w:rFonts w:ascii="Times New Roman" w:hAnsi="Times New Roman" w:cs="Times New Roman"/>
              </w:rPr>
              <w:t>4</w:t>
            </w:r>
          </w:p>
        </w:tc>
      </w:tr>
      <w:tr w:rsidR="00791C25" w:rsidTr="0041425E">
        <w:tc>
          <w:tcPr>
            <w:tcW w:w="576" w:type="dxa"/>
          </w:tcPr>
          <w:p w:rsidR="00791C25" w:rsidRPr="00791C25" w:rsidRDefault="00791C25" w:rsidP="0041425E">
            <w:pPr>
              <w:rPr>
                <w:rFonts w:ascii="Times New Roman" w:hAnsi="Times New Roman" w:cs="Times New Roman"/>
              </w:rPr>
            </w:pPr>
            <w:r w:rsidRPr="00791C25">
              <w:rPr>
                <w:rFonts w:ascii="Times New Roman" w:hAnsi="Times New Roman" w:cs="Times New Roman"/>
              </w:rPr>
              <w:t>1.2.</w:t>
            </w:r>
          </w:p>
        </w:tc>
        <w:tc>
          <w:tcPr>
            <w:tcW w:w="7371" w:type="dxa"/>
          </w:tcPr>
          <w:p w:rsidR="00791C25" w:rsidRPr="00791C25" w:rsidRDefault="00791C25" w:rsidP="0041425E">
            <w:pPr>
              <w:ind w:right="-66"/>
              <w:jc w:val="both"/>
              <w:rPr>
                <w:rFonts w:ascii="Times New Roman" w:hAnsi="Times New Roman" w:cs="Times New Roman"/>
              </w:rPr>
            </w:pPr>
            <w:r w:rsidRPr="00791C25">
              <w:rPr>
                <w:rFonts w:ascii="Times New Roman" w:hAnsi="Times New Roman" w:cs="Times New Roman"/>
              </w:rPr>
              <w:t>Перечень расчетных показателей……………………………………….</w:t>
            </w:r>
          </w:p>
        </w:tc>
        <w:tc>
          <w:tcPr>
            <w:tcW w:w="1296" w:type="dxa"/>
          </w:tcPr>
          <w:p w:rsidR="00791C25" w:rsidRPr="00791C25" w:rsidRDefault="00BA2B36" w:rsidP="0041425E">
            <w:pPr>
              <w:jc w:val="center"/>
              <w:rPr>
                <w:rFonts w:ascii="Times New Roman" w:hAnsi="Times New Roman" w:cs="Times New Roman"/>
              </w:rPr>
            </w:pPr>
            <w:r>
              <w:rPr>
                <w:rFonts w:ascii="Times New Roman" w:hAnsi="Times New Roman" w:cs="Times New Roman"/>
              </w:rPr>
              <w:t>5</w:t>
            </w:r>
          </w:p>
        </w:tc>
      </w:tr>
      <w:tr w:rsidR="00791C25" w:rsidTr="0041425E">
        <w:tc>
          <w:tcPr>
            <w:tcW w:w="576" w:type="dxa"/>
          </w:tcPr>
          <w:p w:rsidR="00791C25" w:rsidRPr="00791C25" w:rsidRDefault="00791C25" w:rsidP="0041425E">
            <w:pPr>
              <w:rPr>
                <w:rFonts w:ascii="Times New Roman" w:hAnsi="Times New Roman" w:cs="Times New Roman"/>
              </w:rPr>
            </w:pPr>
            <w:r w:rsidRPr="00791C25">
              <w:rPr>
                <w:rFonts w:ascii="Times New Roman" w:hAnsi="Times New Roman" w:cs="Times New Roman"/>
              </w:rPr>
              <w:t>1.3.</w:t>
            </w:r>
          </w:p>
        </w:tc>
        <w:tc>
          <w:tcPr>
            <w:tcW w:w="7371" w:type="dxa"/>
          </w:tcPr>
          <w:p w:rsidR="00791C25" w:rsidRPr="00791C25" w:rsidRDefault="00791C25" w:rsidP="0041425E">
            <w:pPr>
              <w:rPr>
                <w:rFonts w:ascii="Times New Roman" w:hAnsi="Times New Roman" w:cs="Times New Roman"/>
              </w:rPr>
            </w:pPr>
            <w:r w:rsidRPr="00791C25">
              <w:rPr>
                <w:rFonts w:ascii="Times New Roman" w:hAnsi="Times New Roman" w:cs="Times New Roman"/>
              </w:rPr>
              <w:t>Приложения к основной части ………………………………………….</w:t>
            </w:r>
          </w:p>
        </w:tc>
        <w:tc>
          <w:tcPr>
            <w:tcW w:w="1296" w:type="dxa"/>
          </w:tcPr>
          <w:p w:rsidR="00791C25" w:rsidRPr="00791C25" w:rsidRDefault="00791C25" w:rsidP="00BA2B36">
            <w:pPr>
              <w:jc w:val="center"/>
              <w:rPr>
                <w:rFonts w:ascii="Times New Roman" w:hAnsi="Times New Roman" w:cs="Times New Roman"/>
              </w:rPr>
            </w:pPr>
            <w:r w:rsidRPr="00791C25">
              <w:rPr>
                <w:rFonts w:ascii="Times New Roman" w:hAnsi="Times New Roman" w:cs="Times New Roman"/>
              </w:rPr>
              <w:t>1</w:t>
            </w:r>
            <w:r w:rsidR="00BA2B36">
              <w:rPr>
                <w:rFonts w:ascii="Times New Roman" w:hAnsi="Times New Roman" w:cs="Times New Roman"/>
              </w:rPr>
              <w:t>1</w:t>
            </w:r>
          </w:p>
        </w:tc>
      </w:tr>
      <w:tr w:rsidR="00791C25" w:rsidTr="0041425E">
        <w:tc>
          <w:tcPr>
            <w:tcW w:w="576" w:type="dxa"/>
          </w:tcPr>
          <w:p w:rsidR="00791C25" w:rsidRPr="00791C25" w:rsidRDefault="00791C25" w:rsidP="0041425E">
            <w:pPr>
              <w:rPr>
                <w:rFonts w:ascii="Times New Roman" w:hAnsi="Times New Roman" w:cs="Times New Roman"/>
                <w:lang w:val="en-US"/>
              </w:rPr>
            </w:pPr>
            <w:r w:rsidRPr="00791C25">
              <w:rPr>
                <w:rFonts w:ascii="Times New Roman" w:hAnsi="Times New Roman" w:cs="Times New Roman"/>
                <w:lang w:val="en-US"/>
              </w:rPr>
              <w:t>II</w:t>
            </w:r>
          </w:p>
        </w:tc>
        <w:tc>
          <w:tcPr>
            <w:tcW w:w="7371" w:type="dxa"/>
          </w:tcPr>
          <w:p w:rsidR="00791C25" w:rsidRPr="00791C25" w:rsidRDefault="00791C25" w:rsidP="0041425E">
            <w:pPr>
              <w:rPr>
                <w:rFonts w:ascii="Times New Roman" w:hAnsi="Times New Roman" w:cs="Times New Roman"/>
              </w:rPr>
            </w:pPr>
            <w:r w:rsidRPr="00791C25">
              <w:rPr>
                <w:rFonts w:ascii="Times New Roman" w:hAnsi="Times New Roman" w:cs="Times New Roman"/>
              </w:rPr>
              <w:t>Материалы по обоснованию расчетных показателей, содержащихся в основной части нормативов градостроительного проектирования ….</w:t>
            </w:r>
          </w:p>
        </w:tc>
        <w:tc>
          <w:tcPr>
            <w:tcW w:w="1296" w:type="dxa"/>
          </w:tcPr>
          <w:p w:rsidR="00791C25" w:rsidRPr="00791C25" w:rsidRDefault="00791C25" w:rsidP="0041425E">
            <w:pPr>
              <w:jc w:val="center"/>
              <w:rPr>
                <w:rFonts w:ascii="Times New Roman" w:hAnsi="Times New Roman" w:cs="Times New Roman"/>
              </w:rPr>
            </w:pPr>
          </w:p>
          <w:p w:rsidR="00791C25" w:rsidRPr="00791C25" w:rsidRDefault="00BA2B36" w:rsidP="001D7D7F">
            <w:pPr>
              <w:jc w:val="center"/>
              <w:rPr>
                <w:rFonts w:ascii="Times New Roman" w:hAnsi="Times New Roman" w:cs="Times New Roman"/>
              </w:rPr>
            </w:pPr>
            <w:r>
              <w:rPr>
                <w:rFonts w:ascii="Times New Roman" w:hAnsi="Times New Roman" w:cs="Times New Roman"/>
              </w:rPr>
              <w:t>1</w:t>
            </w:r>
            <w:r w:rsidR="001D7D7F">
              <w:rPr>
                <w:rFonts w:ascii="Times New Roman" w:hAnsi="Times New Roman" w:cs="Times New Roman"/>
              </w:rPr>
              <w:t>5</w:t>
            </w:r>
          </w:p>
        </w:tc>
      </w:tr>
      <w:tr w:rsidR="005412EA" w:rsidTr="0041425E">
        <w:tc>
          <w:tcPr>
            <w:tcW w:w="576" w:type="dxa"/>
          </w:tcPr>
          <w:p w:rsidR="005412EA" w:rsidRPr="005412EA" w:rsidRDefault="005412EA" w:rsidP="0041425E">
            <w:pPr>
              <w:rPr>
                <w:rFonts w:ascii="Times New Roman" w:hAnsi="Times New Roman" w:cs="Times New Roman"/>
              </w:rPr>
            </w:pPr>
            <w:r w:rsidRPr="005412EA">
              <w:rPr>
                <w:rFonts w:ascii="Times New Roman" w:hAnsi="Times New Roman" w:cs="Times New Roman"/>
              </w:rPr>
              <w:t>2.1.</w:t>
            </w:r>
          </w:p>
        </w:tc>
        <w:tc>
          <w:tcPr>
            <w:tcW w:w="7371" w:type="dxa"/>
          </w:tcPr>
          <w:p w:rsidR="005412EA" w:rsidRPr="005412EA" w:rsidRDefault="002E3DFF" w:rsidP="002E3DFF">
            <w:pPr>
              <w:rPr>
                <w:rFonts w:ascii="Times New Roman" w:hAnsi="Times New Roman" w:cs="Times New Roman"/>
              </w:rPr>
            </w:pPr>
            <w:r>
              <w:rPr>
                <w:rFonts w:ascii="Times New Roman" w:hAnsi="Times New Roman" w:cs="Times New Roman"/>
              </w:rPr>
              <w:t>Общая характеристика</w:t>
            </w:r>
            <w:r w:rsidR="005412EA" w:rsidRPr="005412EA">
              <w:rPr>
                <w:rFonts w:ascii="Times New Roman" w:hAnsi="Times New Roman" w:cs="Times New Roman"/>
              </w:rPr>
              <w:t xml:space="preserve"> </w:t>
            </w:r>
            <w:proofErr w:type="spellStart"/>
            <w:r w:rsidR="005412EA" w:rsidRPr="005412EA">
              <w:rPr>
                <w:rFonts w:ascii="Times New Roman" w:hAnsi="Times New Roman" w:cs="Times New Roman"/>
              </w:rPr>
              <w:t>Самойловского</w:t>
            </w:r>
            <w:proofErr w:type="spellEnd"/>
            <w:r w:rsidR="005412EA" w:rsidRPr="005412EA">
              <w:rPr>
                <w:rFonts w:ascii="Times New Roman" w:hAnsi="Times New Roman" w:cs="Times New Roman"/>
              </w:rPr>
              <w:t xml:space="preserve"> района Саратовской области</w:t>
            </w:r>
            <w:r>
              <w:rPr>
                <w:rFonts w:ascii="Times New Roman" w:hAnsi="Times New Roman" w:cs="Times New Roman"/>
              </w:rPr>
              <w:t>.</w:t>
            </w:r>
          </w:p>
        </w:tc>
        <w:tc>
          <w:tcPr>
            <w:tcW w:w="1296" w:type="dxa"/>
          </w:tcPr>
          <w:p w:rsidR="005412EA" w:rsidRPr="005412EA" w:rsidRDefault="005412EA" w:rsidP="001D7D7F">
            <w:pPr>
              <w:jc w:val="center"/>
              <w:rPr>
                <w:rFonts w:ascii="Times New Roman" w:hAnsi="Times New Roman" w:cs="Times New Roman"/>
              </w:rPr>
            </w:pPr>
            <w:r w:rsidRPr="005412EA">
              <w:rPr>
                <w:rFonts w:ascii="Times New Roman" w:hAnsi="Times New Roman" w:cs="Times New Roman"/>
              </w:rPr>
              <w:t>1</w:t>
            </w:r>
            <w:r w:rsidR="001D7D7F">
              <w:rPr>
                <w:rFonts w:ascii="Times New Roman" w:hAnsi="Times New Roman" w:cs="Times New Roman"/>
              </w:rPr>
              <w:t>5</w:t>
            </w:r>
          </w:p>
        </w:tc>
      </w:tr>
      <w:tr w:rsidR="005412EA" w:rsidTr="0041425E">
        <w:tc>
          <w:tcPr>
            <w:tcW w:w="576" w:type="dxa"/>
          </w:tcPr>
          <w:p w:rsidR="005412EA" w:rsidRPr="005412EA" w:rsidRDefault="005412EA" w:rsidP="0041425E">
            <w:pPr>
              <w:rPr>
                <w:rFonts w:ascii="Times New Roman" w:hAnsi="Times New Roman" w:cs="Times New Roman"/>
              </w:rPr>
            </w:pPr>
            <w:r w:rsidRPr="005412EA">
              <w:rPr>
                <w:rFonts w:ascii="Times New Roman" w:hAnsi="Times New Roman" w:cs="Times New Roman"/>
              </w:rPr>
              <w:t>2.2.</w:t>
            </w:r>
          </w:p>
        </w:tc>
        <w:tc>
          <w:tcPr>
            <w:tcW w:w="7371" w:type="dxa"/>
          </w:tcPr>
          <w:p w:rsidR="005412EA" w:rsidRPr="002E3DFF" w:rsidRDefault="002E3DFF" w:rsidP="002E3DFF">
            <w:pPr>
              <w:rPr>
                <w:rFonts w:ascii="Times New Roman" w:hAnsi="Times New Roman" w:cs="Times New Roman"/>
              </w:rPr>
            </w:pPr>
            <w:r w:rsidRPr="002E3DFF">
              <w:rPr>
                <w:rFonts w:ascii="Times New Roman" w:hAnsi="Times New Roman" w:cs="Times New Roman"/>
              </w:rPr>
              <w:t>Обоснование расчетных показателей минимально допустимого уровня обеспеченности объектами местного значения городского поселения, иными объектами местного значения поселения и перечня расчетных показателей максимально допустимого уровня</w:t>
            </w:r>
            <w:r>
              <w:rPr>
                <w:rFonts w:ascii="Times New Roman" w:hAnsi="Times New Roman" w:cs="Times New Roman"/>
              </w:rPr>
              <w:t xml:space="preserve"> </w:t>
            </w:r>
            <w:r w:rsidRPr="002E3DFF">
              <w:rPr>
                <w:rFonts w:ascii="Times New Roman" w:hAnsi="Times New Roman" w:cs="Times New Roman"/>
              </w:rPr>
              <w:t>территориальной доступности таких объектов для населения муниципальных образований района</w:t>
            </w:r>
            <w:r>
              <w:rPr>
                <w:rFonts w:ascii="Times New Roman" w:hAnsi="Times New Roman" w:cs="Times New Roman"/>
              </w:rPr>
              <w:t xml:space="preserve"> …………………………………..</w:t>
            </w:r>
          </w:p>
        </w:tc>
        <w:tc>
          <w:tcPr>
            <w:tcW w:w="1296" w:type="dxa"/>
          </w:tcPr>
          <w:p w:rsidR="005412EA" w:rsidRDefault="005412EA" w:rsidP="0041425E">
            <w:pPr>
              <w:jc w:val="center"/>
            </w:pPr>
          </w:p>
          <w:p w:rsidR="002E3DFF" w:rsidRDefault="002E3DFF" w:rsidP="0041425E">
            <w:pPr>
              <w:jc w:val="center"/>
            </w:pPr>
          </w:p>
          <w:p w:rsidR="002E3DFF" w:rsidRDefault="002E3DFF" w:rsidP="0041425E">
            <w:pPr>
              <w:jc w:val="center"/>
            </w:pPr>
          </w:p>
          <w:p w:rsidR="002E3DFF" w:rsidRDefault="002E3DFF" w:rsidP="0041425E">
            <w:pPr>
              <w:jc w:val="center"/>
            </w:pPr>
          </w:p>
          <w:p w:rsidR="002E3DFF" w:rsidRDefault="002E3DFF" w:rsidP="0041425E">
            <w:pPr>
              <w:jc w:val="center"/>
            </w:pPr>
          </w:p>
          <w:p w:rsidR="002E3DFF" w:rsidRPr="002E3DFF" w:rsidRDefault="002E3DFF" w:rsidP="001D7D7F">
            <w:pPr>
              <w:jc w:val="center"/>
              <w:rPr>
                <w:rFonts w:ascii="Times New Roman" w:hAnsi="Times New Roman" w:cs="Times New Roman"/>
              </w:rPr>
            </w:pPr>
            <w:r w:rsidRPr="002E3DFF">
              <w:rPr>
                <w:rFonts w:ascii="Times New Roman" w:hAnsi="Times New Roman" w:cs="Times New Roman"/>
              </w:rPr>
              <w:t>1</w:t>
            </w:r>
            <w:r w:rsidR="001D7D7F">
              <w:rPr>
                <w:rFonts w:ascii="Times New Roman" w:hAnsi="Times New Roman" w:cs="Times New Roman"/>
              </w:rPr>
              <w:t>7</w:t>
            </w:r>
          </w:p>
        </w:tc>
      </w:tr>
      <w:tr w:rsidR="00791C25" w:rsidTr="0041425E">
        <w:tc>
          <w:tcPr>
            <w:tcW w:w="576" w:type="dxa"/>
          </w:tcPr>
          <w:p w:rsidR="00791C25" w:rsidRPr="00791C25" w:rsidRDefault="00791C25" w:rsidP="0041425E">
            <w:pPr>
              <w:rPr>
                <w:rFonts w:ascii="Times New Roman" w:hAnsi="Times New Roman" w:cs="Times New Roman"/>
              </w:rPr>
            </w:pPr>
            <w:r w:rsidRPr="00791C25">
              <w:rPr>
                <w:rFonts w:ascii="Times New Roman" w:hAnsi="Times New Roman" w:cs="Times New Roman"/>
                <w:lang w:val="en-US"/>
              </w:rPr>
              <w:t>III</w:t>
            </w:r>
          </w:p>
        </w:tc>
        <w:tc>
          <w:tcPr>
            <w:tcW w:w="7371" w:type="dxa"/>
          </w:tcPr>
          <w:p w:rsidR="00791C25" w:rsidRPr="00791C25" w:rsidRDefault="00791C25" w:rsidP="0041425E">
            <w:pPr>
              <w:rPr>
                <w:rFonts w:ascii="Times New Roman" w:hAnsi="Times New Roman" w:cs="Times New Roman"/>
              </w:rPr>
            </w:pPr>
            <w:r w:rsidRPr="00791C25">
              <w:rPr>
                <w:rFonts w:ascii="Times New Roman" w:hAnsi="Times New Roman" w:cs="Times New Roman"/>
              </w:rPr>
              <w:t>Правила и область применения расчетных показателей нормативов градостроительного проектирования……………………………………</w:t>
            </w:r>
          </w:p>
        </w:tc>
        <w:tc>
          <w:tcPr>
            <w:tcW w:w="1296" w:type="dxa"/>
          </w:tcPr>
          <w:p w:rsidR="00791C25" w:rsidRPr="00791C25" w:rsidRDefault="00791C25" w:rsidP="0041425E">
            <w:pPr>
              <w:jc w:val="center"/>
              <w:rPr>
                <w:rFonts w:ascii="Times New Roman" w:hAnsi="Times New Roman" w:cs="Times New Roman"/>
              </w:rPr>
            </w:pPr>
          </w:p>
          <w:p w:rsidR="00791C25" w:rsidRPr="00791C25" w:rsidRDefault="002E3DFF" w:rsidP="001D7D7F">
            <w:pPr>
              <w:jc w:val="center"/>
              <w:rPr>
                <w:rFonts w:ascii="Times New Roman" w:hAnsi="Times New Roman" w:cs="Times New Roman"/>
              </w:rPr>
            </w:pPr>
            <w:r>
              <w:rPr>
                <w:rFonts w:ascii="Times New Roman" w:hAnsi="Times New Roman" w:cs="Times New Roman"/>
              </w:rPr>
              <w:t>2</w:t>
            </w:r>
            <w:r w:rsidR="001D7D7F">
              <w:rPr>
                <w:rFonts w:ascii="Times New Roman" w:hAnsi="Times New Roman" w:cs="Times New Roman"/>
              </w:rPr>
              <w:t>4</w:t>
            </w:r>
          </w:p>
        </w:tc>
      </w:tr>
    </w:tbl>
    <w:p w:rsidR="00791C25" w:rsidRDefault="00791C25" w:rsidP="00791C25">
      <w:r>
        <w:br w:type="page"/>
      </w:r>
    </w:p>
    <w:p w:rsidR="00791C25" w:rsidRPr="00D06E72" w:rsidRDefault="00791C25" w:rsidP="00791C25">
      <w:pPr>
        <w:pStyle w:val="1"/>
        <w:jc w:val="center"/>
        <w:rPr>
          <w:sz w:val="24"/>
          <w:szCs w:val="24"/>
        </w:rPr>
      </w:pPr>
      <w:r w:rsidRPr="00D06E72">
        <w:rPr>
          <w:sz w:val="24"/>
          <w:szCs w:val="24"/>
          <w:lang w:val="en-US"/>
        </w:rPr>
        <w:lastRenderedPageBreak/>
        <w:t>I</w:t>
      </w:r>
      <w:r w:rsidRPr="00D06E72">
        <w:rPr>
          <w:sz w:val="24"/>
          <w:szCs w:val="24"/>
        </w:rPr>
        <w:t xml:space="preserve">. </w:t>
      </w:r>
      <w:r>
        <w:rPr>
          <w:sz w:val="24"/>
          <w:szCs w:val="24"/>
        </w:rPr>
        <w:t>ОСНОВНАЯ ЧАСТЬ</w:t>
      </w:r>
    </w:p>
    <w:p w:rsidR="00791C25" w:rsidRDefault="00791C25" w:rsidP="00791C25">
      <w:pPr>
        <w:pStyle w:val="1"/>
        <w:jc w:val="center"/>
        <w:rPr>
          <w:sz w:val="24"/>
          <w:szCs w:val="24"/>
        </w:rPr>
      </w:pPr>
      <w:r w:rsidRPr="00A405EC">
        <w:rPr>
          <w:sz w:val="24"/>
          <w:szCs w:val="24"/>
        </w:rPr>
        <w:t>1</w:t>
      </w:r>
      <w:r>
        <w:rPr>
          <w:sz w:val="24"/>
          <w:szCs w:val="24"/>
        </w:rPr>
        <w:t xml:space="preserve">.1. </w:t>
      </w:r>
      <w:r w:rsidRPr="00D06E72">
        <w:rPr>
          <w:sz w:val="24"/>
          <w:szCs w:val="24"/>
        </w:rPr>
        <w:t>Общие положения</w:t>
      </w:r>
    </w:p>
    <w:p w:rsidR="001D7D7F" w:rsidRPr="001D7D7F" w:rsidRDefault="001D7D7F" w:rsidP="001D7D7F"/>
    <w:p w:rsidR="00791C25" w:rsidRPr="00843683" w:rsidRDefault="00791C25" w:rsidP="00791C25">
      <w:pPr>
        <w:pStyle w:val="2"/>
        <w:tabs>
          <w:tab w:val="clear" w:pos="1134"/>
          <w:tab w:val="left" w:pos="567"/>
        </w:tabs>
        <w:spacing w:before="0" w:after="240"/>
        <w:textAlignment w:val="baseline"/>
        <w:rPr>
          <w:sz w:val="24"/>
          <w:szCs w:val="24"/>
        </w:rPr>
      </w:pPr>
      <w:r>
        <w:rPr>
          <w:sz w:val="24"/>
          <w:szCs w:val="24"/>
        </w:rPr>
        <w:tab/>
        <w:t>1.</w:t>
      </w:r>
      <w:r w:rsidRPr="00D06E72">
        <w:rPr>
          <w:sz w:val="24"/>
          <w:szCs w:val="24"/>
        </w:rPr>
        <w:t xml:space="preserve">1.1. </w:t>
      </w:r>
      <w:proofErr w:type="gramStart"/>
      <w:r w:rsidRPr="00116F82">
        <w:rPr>
          <w:sz w:val="24"/>
          <w:szCs w:val="24"/>
        </w:rPr>
        <w:t xml:space="preserve">Местные нормативы градостроительного проектирования </w:t>
      </w:r>
      <w:proofErr w:type="spellStart"/>
      <w:r w:rsidRPr="00116F82">
        <w:rPr>
          <w:sz w:val="24"/>
          <w:szCs w:val="24"/>
        </w:rPr>
        <w:t>Самойловского</w:t>
      </w:r>
      <w:proofErr w:type="spellEnd"/>
      <w:r w:rsidRPr="00116F82">
        <w:rPr>
          <w:sz w:val="24"/>
          <w:szCs w:val="24"/>
        </w:rPr>
        <w:t xml:space="preserve"> муниципального района Саратовской области  разработаны в соответствии с требованиями Градостроительного кодекса Российской Федерации, с учетом  региональных нормативов градостроительного проектирования Саратовской области</w:t>
      </w:r>
      <w:r>
        <w:rPr>
          <w:sz w:val="24"/>
          <w:szCs w:val="24"/>
        </w:rPr>
        <w:t>, утвержденных постановлением Правительства Саратовской области</w:t>
      </w:r>
      <w:r w:rsidRPr="00116F82">
        <w:rPr>
          <w:sz w:val="24"/>
          <w:szCs w:val="24"/>
        </w:rPr>
        <w:t xml:space="preserve">  </w:t>
      </w:r>
      <w:r w:rsidRPr="00843683">
        <w:rPr>
          <w:sz w:val="24"/>
          <w:szCs w:val="24"/>
        </w:rPr>
        <w:t>от 25 декабря 2017 года N 679-П</w:t>
      </w:r>
      <w:r w:rsidR="00E51058" w:rsidRPr="00E51058">
        <w:rPr>
          <w:sz w:val="24"/>
          <w:szCs w:val="24"/>
        </w:rPr>
        <w:t xml:space="preserve"> (</w:t>
      </w:r>
      <w:r w:rsidR="00E51058">
        <w:rPr>
          <w:sz w:val="24"/>
          <w:szCs w:val="24"/>
        </w:rPr>
        <w:t>в ред. от 28.07.2021 №603-П)</w:t>
      </w:r>
      <w:r>
        <w:rPr>
          <w:sz w:val="24"/>
          <w:szCs w:val="24"/>
        </w:rPr>
        <w:t>,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Российской Федерации от 15.02.2021 №71</w:t>
      </w:r>
      <w:proofErr w:type="gramEnd"/>
      <w:r>
        <w:rPr>
          <w:sz w:val="24"/>
          <w:szCs w:val="24"/>
        </w:rPr>
        <w:t>,</w:t>
      </w:r>
      <w:r w:rsidRPr="00843683">
        <w:rPr>
          <w:rFonts w:ascii="Arial" w:hAnsi="Arial" w:cs="Arial"/>
          <w:color w:val="444444"/>
          <w:sz w:val="25"/>
          <w:szCs w:val="25"/>
        </w:rPr>
        <w:t xml:space="preserve"> </w:t>
      </w:r>
      <w:r w:rsidRPr="00843683">
        <w:rPr>
          <w:sz w:val="24"/>
          <w:szCs w:val="24"/>
        </w:rPr>
        <w:t xml:space="preserve">и устанавливают совокупность расчетных показателей минимально допустимого уровня обеспеченности объектами местного значения </w:t>
      </w:r>
      <w:r>
        <w:rPr>
          <w:sz w:val="24"/>
          <w:szCs w:val="24"/>
        </w:rPr>
        <w:t>поселения,</w:t>
      </w:r>
      <w:r w:rsidRPr="00843683">
        <w:rPr>
          <w:sz w:val="24"/>
          <w:szCs w:val="24"/>
        </w:rPr>
        <w:t xml:space="preserve"> </w:t>
      </w:r>
      <w:r w:rsidRPr="00B95EF7">
        <w:rPr>
          <w:color w:val="000000"/>
          <w:sz w:val="24"/>
          <w:szCs w:val="24"/>
          <w:shd w:val="clear" w:color="auto" w:fill="FFFFFF"/>
        </w:rPr>
        <w:t>объектами благоустройства территории, иными объектами местного значения поселения</w:t>
      </w:r>
      <w:r>
        <w:rPr>
          <w:color w:val="000000"/>
          <w:sz w:val="30"/>
          <w:szCs w:val="30"/>
          <w:shd w:val="clear" w:color="auto" w:fill="FFFFFF"/>
        </w:rPr>
        <w:t xml:space="preserve"> </w:t>
      </w:r>
      <w:r w:rsidRPr="00843683">
        <w:rPr>
          <w:sz w:val="24"/>
          <w:szCs w:val="24"/>
        </w:rPr>
        <w:t xml:space="preserve">и расчетных показателей максимально допустимого уровня территориальной доступности таких объектов для населения </w:t>
      </w:r>
      <w:proofErr w:type="spellStart"/>
      <w:r w:rsidRPr="00843683">
        <w:rPr>
          <w:sz w:val="24"/>
          <w:szCs w:val="24"/>
        </w:rPr>
        <w:t>Самойловского</w:t>
      </w:r>
      <w:proofErr w:type="spellEnd"/>
      <w:r w:rsidRPr="00843683">
        <w:rPr>
          <w:sz w:val="24"/>
          <w:szCs w:val="24"/>
        </w:rPr>
        <w:t xml:space="preserve"> муниципального образования.</w:t>
      </w:r>
    </w:p>
    <w:p w:rsidR="00791C25" w:rsidRPr="00000E22" w:rsidRDefault="00791C25" w:rsidP="00791C25">
      <w:pPr>
        <w:pStyle w:val="ConsPlusNormal"/>
        <w:ind w:firstLine="540"/>
        <w:jc w:val="both"/>
        <w:rPr>
          <w:rFonts w:ascii="Times New Roman" w:hAnsi="Times New Roman" w:cs="Times New Roman"/>
          <w:sz w:val="24"/>
          <w:szCs w:val="24"/>
        </w:rPr>
      </w:pPr>
      <w:r w:rsidRPr="00791C25">
        <w:rPr>
          <w:rFonts w:ascii="Times New Roman" w:hAnsi="Times New Roman" w:cs="Times New Roman"/>
          <w:sz w:val="24"/>
          <w:szCs w:val="24"/>
        </w:rPr>
        <w:t>1.1.2.</w:t>
      </w:r>
      <w:r w:rsidRPr="004A52B8">
        <w:t xml:space="preserve"> </w:t>
      </w:r>
      <w:r w:rsidRPr="00000E22">
        <w:rPr>
          <w:rFonts w:ascii="Times New Roman" w:hAnsi="Times New Roman" w:cs="Times New Roman"/>
          <w:sz w:val="24"/>
          <w:szCs w:val="24"/>
        </w:rPr>
        <w:t xml:space="preserve">Местные нормативы градостроительного проектирования </w:t>
      </w:r>
      <w:proofErr w:type="spellStart"/>
      <w:r>
        <w:rPr>
          <w:rFonts w:ascii="Times New Roman" w:hAnsi="Times New Roman" w:cs="Times New Roman"/>
          <w:sz w:val="24"/>
          <w:szCs w:val="24"/>
        </w:rPr>
        <w:t>Самойловск</w:t>
      </w:r>
      <w:r w:rsidR="00995325">
        <w:rPr>
          <w:rFonts w:ascii="Times New Roman" w:hAnsi="Times New Roman" w:cs="Times New Roman"/>
          <w:sz w:val="24"/>
          <w:szCs w:val="24"/>
        </w:rPr>
        <w:t>ого</w:t>
      </w:r>
      <w:proofErr w:type="spellEnd"/>
      <w:r w:rsidR="00995325">
        <w:rPr>
          <w:rFonts w:ascii="Times New Roman" w:hAnsi="Times New Roman" w:cs="Times New Roman"/>
          <w:sz w:val="24"/>
          <w:szCs w:val="24"/>
        </w:rPr>
        <w:t xml:space="preserve"> муниципального</w:t>
      </w:r>
      <w:r w:rsidRPr="00000E22">
        <w:rPr>
          <w:rFonts w:ascii="Times New Roman" w:hAnsi="Times New Roman" w:cs="Times New Roman"/>
          <w:sz w:val="24"/>
          <w:szCs w:val="24"/>
        </w:rPr>
        <w:t xml:space="preserve"> район</w:t>
      </w:r>
      <w:r w:rsidR="00995325">
        <w:rPr>
          <w:rFonts w:ascii="Times New Roman" w:hAnsi="Times New Roman" w:cs="Times New Roman"/>
          <w:sz w:val="24"/>
          <w:szCs w:val="24"/>
        </w:rPr>
        <w:t>а</w:t>
      </w:r>
      <w:r w:rsidRPr="00000E22">
        <w:rPr>
          <w:rFonts w:ascii="Times New Roman" w:hAnsi="Times New Roman" w:cs="Times New Roman"/>
          <w:sz w:val="24"/>
          <w:szCs w:val="24"/>
        </w:rPr>
        <w:t xml:space="preserve"> </w:t>
      </w:r>
      <w:r>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разработаны с учетом административно-территориального устройства </w:t>
      </w:r>
      <w:proofErr w:type="spellStart"/>
      <w:r>
        <w:rPr>
          <w:rFonts w:ascii="Times New Roman" w:hAnsi="Times New Roman" w:cs="Times New Roman"/>
          <w:sz w:val="24"/>
          <w:szCs w:val="24"/>
        </w:rPr>
        <w:t>Самойловского</w:t>
      </w:r>
      <w:proofErr w:type="spellEnd"/>
      <w:r w:rsidRPr="00000E22">
        <w:rPr>
          <w:rFonts w:ascii="Times New Roman" w:hAnsi="Times New Roman" w:cs="Times New Roman"/>
          <w:sz w:val="24"/>
          <w:szCs w:val="24"/>
        </w:rPr>
        <w:t xml:space="preserve"> района, социально-демографического состава и плотности населения муниципальных образований на территориях, расположенных в границах </w:t>
      </w:r>
      <w:proofErr w:type="spellStart"/>
      <w:r>
        <w:rPr>
          <w:rFonts w:ascii="Times New Roman" w:hAnsi="Times New Roman" w:cs="Times New Roman"/>
          <w:sz w:val="24"/>
          <w:szCs w:val="24"/>
        </w:rPr>
        <w:t>Самойловского</w:t>
      </w:r>
      <w:proofErr w:type="spellEnd"/>
      <w:r w:rsidRPr="00000E22">
        <w:rPr>
          <w:rFonts w:ascii="Times New Roman" w:hAnsi="Times New Roman" w:cs="Times New Roman"/>
          <w:sz w:val="24"/>
          <w:szCs w:val="24"/>
        </w:rPr>
        <w:t xml:space="preserve"> района, природно-климатических условий </w:t>
      </w:r>
      <w:proofErr w:type="spellStart"/>
      <w:r>
        <w:rPr>
          <w:rFonts w:ascii="Times New Roman" w:hAnsi="Times New Roman" w:cs="Times New Roman"/>
          <w:sz w:val="24"/>
          <w:szCs w:val="24"/>
        </w:rPr>
        <w:t>Самойловского</w:t>
      </w:r>
      <w:proofErr w:type="spellEnd"/>
      <w:r w:rsidRPr="00000E22">
        <w:rPr>
          <w:rFonts w:ascii="Times New Roman" w:hAnsi="Times New Roman" w:cs="Times New Roman"/>
          <w:sz w:val="24"/>
          <w:szCs w:val="24"/>
        </w:rPr>
        <w:t xml:space="preserve"> района, стратегии социально-экономического развития </w:t>
      </w:r>
      <w:proofErr w:type="spellStart"/>
      <w:r>
        <w:rPr>
          <w:rFonts w:ascii="Times New Roman" w:hAnsi="Times New Roman" w:cs="Times New Roman"/>
          <w:sz w:val="24"/>
          <w:szCs w:val="24"/>
        </w:rPr>
        <w:t>Самойловского</w:t>
      </w:r>
      <w:proofErr w:type="spellEnd"/>
      <w:r w:rsidRPr="00000E22">
        <w:rPr>
          <w:rFonts w:ascii="Times New Roman" w:hAnsi="Times New Roman" w:cs="Times New Roman"/>
          <w:sz w:val="24"/>
          <w:szCs w:val="24"/>
        </w:rPr>
        <w:t xml:space="preserve"> района, программ социально-экономического развития </w:t>
      </w:r>
      <w:proofErr w:type="spellStart"/>
      <w:r>
        <w:rPr>
          <w:rFonts w:ascii="Times New Roman" w:hAnsi="Times New Roman" w:cs="Times New Roman"/>
          <w:sz w:val="24"/>
          <w:szCs w:val="24"/>
        </w:rPr>
        <w:t>Самойловского</w:t>
      </w:r>
      <w:proofErr w:type="spellEnd"/>
      <w:r w:rsidRPr="00000E22">
        <w:rPr>
          <w:rFonts w:ascii="Times New Roman" w:hAnsi="Times New Roman" w:cs="Times New Roman"/>
          <w:sz w:val="24"/>
          <w:szCs w:val="24"/>
        </w:rPr>
        <w:t xml:space="preserve"> района, прогноза социально-экономического развития </w:t>
      </w:r>
      <w:proofErr w:type="spellStart"/>
      <w:r>
        <w:rPr>
          <w:rFonts w:ascii="Times New Roman" w:hAnsi="Times New Roman" w:cs="Times New Roman"/>
          <w:sz w:val="24"/>
          <w:szCs w:val="24"/>
        </w:rPr>
        <w:t>Самойловского</w:t>
      </w:r>
      <w:proofErr w:type="spellEnd"/>
      <w:r w:rsidRPr="00000E22">
        <w:rPr>
          <w:rFonts w:ascii="Times New Roman" w:hAnsi="Times New Roman" w:cs="Times New Roman"/>
          <w:sz w:val="24"/>
          <w:szCs w:val="24"/>
        </w:rPr>
        <w:t xml:space="preserve"> района.</w:t>
      </w:r>
    </w:p>
    <w:p w:rsidR="00791C25" w:rsidRDefault="00791C25" w:rsidP="00791C25">
      <w:pPr>
        <w:pStyle w:val="formattext0"/>
        <w:spacing w:before="0" w:beforeAutospacing="0" w:after="0" w:afterAutospacing="0"/>
        <w:ind w:firstLine="480"/>
        <w:jc w:val="both"/>
        <w:textAlignment w:val="baseline"/>
      </w:pPr>
    </w:p>
    <w:p w:rsidR="00791C25" w:rsidRPr="00000E22" w:rsidRDefault="00791C25" w:rsidP="00791C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116F82">
        <w:rPr>
          <w:rFonts w:ascii="Times New Roman" w:hAnsi="Times New Roman" w:cs="Times New Roman"/>
          <w:sz w:val="24"/>
          <w:szCs w:val="24"/>
        </w:rPr>
        <w:t>1.</w:t>
      </w:r>
      <w:r>
        <w:rPr>
          <w:rFonts w:ascii="Times New Roman" w:hAnsi="Times New Roman" w:cs="Times New Roman"/>
          <w:sz w:val="24"/>
          <w:szCs w:val="24"/>
        </w:rPr>
        <w:t>3</w:t>
      </w:r>
      <w:r w:rsidRPr="00116F82">
        <w:rPr>
          <w:rFonts w:ascii="Times New Roman" w:hAnsi="Times New Roman" w:cs="Times New Roman"/>
          <w:sz w:val="24"/>
          <w:szCs w:val="24"/>
        </w:rPr>
        <w:t xml:space="preserve">. </w:t>
      </w:r>
      <w:r w:rsidRPr="00000E22">
        <w:rPr>
          <w:rFonts w:ascii="Times New Roman" w:hAnsi="Times New Roman" w:cs="Times New Roman"/>
          <w:sz w:val="24"/>
          <w:szCs w:val="24"/>
        </w:rPr>
        <w:t xml:space="preserve">Нормативы градостроительного проектирования </w:t>
      </w:r>
      <w:proofErr w:type="spellStart"/>
      <w:r w:rsidR="00995325">
        <w:rPr>
          <w:rFonts w:ascii="Times New Roman" w:hAnsi="Times New Roman" w:cs="Times New Roman"/>
          <w:sz w:val="24"/>
          <w:szCs w:val="24"/>
        </w:rPr>
        <w:t>Самойловского</w:t>
      </w:r>
      <w:proofErr w:type="spellEnd"/>
      <w:r w:rsidR="00995325">
        <w:rPr>
          <w:rFonts w:ascii="Times New Roman" w:hAnsi="Times New Roman" w:cs="Times New Roman"/>
          <w:sz w:val="24"/>
          <w:szCs w:val="24"/>
        </w:rPr>
        <w:t xml:space="preserve"> муниципального</w:t>
      </w:r>
      <w:r w:rsidR="00995325" w:rsidRPr="00000E22">
        <w:rPr>
          <w:rFonts w:ascii="Times New Roman" w:hAnsi="Times New Roman" w:cs="Times New Roman"/>
          <w:sz w:val="24"/>
          <w:szCs w:val="24"/>
        </w:rPr>
        <w:t xml:space="preserve"> район</w:t>
      </w:r>
      <w:r w:rsidR="00995325">
        <w:rPr>
          <w:rFonts w:ascii="Times New Roman" w:hAnsi="Times New Roman" w:cs="Times New Roman"/>
          <w:sz w:val="24"/>
          <w:szCs w:val="24"/>
        </w:rPr>
        <w:t>а</w:t>
      </w:r>
      <w:r>
        <w:rPr>
          <w:rFonts w:ascii="Times New Roman" w:hAnsi="Times New Roman" w:cs="Times New Roman"/>
          <w:sz w:val="24"/>
          <w:szCs w:val="24"/>
        </w:rPr>
        <w:t xml:space="preserve"> Саратовской области</w:t>
      </w:r>
      <w:r w:rsidRPr="00000E22">
        <w:rPr>
          <w:rFonts w:ascii="Times New Roman" w:hAnsi="Times New Roman" w:cs="Times New Roman"/>
          <w:sz w:val="24"/>
          <w:szCs w:val="24"/>
        </w:rPr>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следующим областям (п. 1 ч. 3 ст. 19 Градостроительного  кодекса Российской Федерации):</w:t>
      </w:r>
    </w:p>
    <w:p w:rsidR="00791C25" w:rsidRPr="00000E22" w:rsidRDefault="00791C25" w:rsidP="00791C25">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а) </w:t>
      </w:r>
      <w:proofErr w:type="spellStart"/>
      <w:r w:rsidRPr="00000E22">
        <w:rPr>
          <w:rFonts w:ascii="Times New Roman" w:hAnsi="Times New Roman" w:cs="Times New Roman"/>
          <w:sz w:val="24"/>
          <w:szCs w:val="24"/>
        </w:rPr>
        <w:t>электро</w:t>
      </w:r>
      <w:proofErr w:type="spellEnd"/>
      <w:r w:rsidRPr="00000E22">
        <w:rPr>
          <w:rFonts w:ascii="Times New Roman" w:hAnsi="Times New Roman" w:cs="Times New Roman"/>
          <w:sz w:val="24"/>
          <w:szCs w:val="24"/>
        </w:rPr>
        <w:t>- и газоснабжение поселений;</w:t>
      </w:r>
    </w:p>
    <w:p w:rsidR="00791C25" w:rsidRPr="00000E22" w:rsidRDefault="00791C25" w:rsidP="00791C25">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б) автомобильные дороги местного значения вне границ населенных пунктов в границах муниципального района;</w:t>
      </w:r>
    </w:p>
    <w:p w:rsidR="00791C25" w:rsidRPr="00000E22" w:rsidRDefault="00791C25" w:rsidP="00791C25">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в) образование;</w:t>
      </w:r>
    </w:p>
    <w:p w:rsidR="00791C25" w:rsidRPr="00000E22" w:rsidRDefault="00791C25" w:rsidP="00791C25">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г) здравоохранение;</w:t>
      </w:r>
    </w:p>
    <w:p w:rsidR="00791C25" w:rsidRPr="00000E22" w:rsidRDefault="00791C25" w:rsidP="00791C25">
      <w:pPr>
        <w:pStyle w:val="ConsPlusNormal"/>
        <w:ind w:firstLine="540"/>
        <w:jc w:val="both"/>
        <w:rPr>
          <w:rFonts w:ascii="Times New Roman" w:hAnsi="Times New Roman" w:cs="Times New Roman"/>
          <w:sz w:val="24"/>
          <w:szCs w:val="24"/>
        </w:rPr>
      </w:pPr>
      <w:proofErr w:type="spellStart"/>
      <w:r w:rsidRPr="00000E22">
        <w:rPr>
          <w:rFonts w:ascii="Times New Roman" w:hAnsi="Times New Roman" w:cs="Times New Roman"/>
          <w:sz w:val="24"/>
          <w:szCs w:val="24"/>
        </w:rPr>
        <w:t>д</w:t>
      </w:r>
      <w:proofErr w:type="spellEnd"/>
      <w:r w:rsidRPr="00000E22">
        <w:rPr>
          <w:rFonts w:ascii="Times New Roman" w:hAnsi="Times New Roman" w:cs="Times New Roman"/>
          <w:sz w:val="24"/>
          <w:szCs w:val="24"/>
        </w:rPr>
        <w:t>) физическая культура и массовый спорт;</w:t>
      </w:r>
    </w:p>
    <w:p w:rsidR="00791C25" w:rsidRPr="00000E22" w:rsidRDefault="00791C25" w:rsidP="00791C25">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е) утилизация и переработка бытовых и промышленных отходов;</w:t>
      </w:r>
    </w:p>
    <w:p w:rsidR="00791C25" w:rsidRPr="00000E22" w:rsidRDefault="00791C25" w:rsidP="00791C25">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ж) иные области в связи с решением вопросов местного</w:t>
      </w:r>
      <w:r>
        <w:rPr>
          <w:rFonts w:ascii="Times New Roman" w:hAnsi="Times New Roman" w:cs="Times New Roman"/>
          <w:sz w:val="24"/>
          <w:szCs w:val="24"/>
        </w:rPr>
        <w:t xml:space="preserve"> значения муниципального района</w:t>
      </w:r>
      <w:r w:rsidRPr="00000E22">
        <w:rPr>
          <w:rFonts w:ascii="Times New Roman" w:hAnsi="Times New Roman" w:cs="Times New Roman"/>
          <w:sz w:val="24"/>
          <w:szCs w:val="24"/>
        </w:rPr>
        <w:t>.</w:t>
      </w:r>
    </w:p>
    <w:p w:rsidR="00791C25" w:rsidRPr="00116F82" w:rsidRDefault="00791C25" w:rsidP="00791C25">
      <w:pPr>
        <w:pStyle w:val="ConsPlusNormal"/>
        <w:ind w:firstLine="540"/>
        <w:jc w:val="both"/>
        <w:rPr>
          <w:rFonts w:ascii="Times New Roman" w:hAnsi="Times New Roman" w:cs="Times New Roman"/>
          <w:sz w:val="24"/>
          <w:szCs w:val="24"/>
        </w:rPr>
      </w:pPr>
    </w:p>
    <w:p w:rsidR="00791C25" w:rsidRPr="00116F82" w:rsidRDefault="00791C25" w:rsidP="00791C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116F82">
        <w:rPr>
          <w:rFonts w:ascii="Times New Roman" w:hAnsi="Times New Roman" w:cs="Times New Roman"/>
          <w:sz w:val="24"/>
          <w:szCs w:val="24"/>
        </w:rPr>
        <w:t>1.</w:t>
      </w:r>
      <w:r>
        <w:rPr>
          <w:rFonts w:ascii="Times New Roman" w:hAnsi="Times New Roman" w:cs="Times New Roman"/>
          <w:sz w:val="24"/>
          <w:szCs w:val="24"/>
        </w:rPr>
        <w:t>4</w:t>
      </w:r>
      <w:r w:rsidRPr="00116F82">
        <w:rPr>
          <w:rFonts w:ascii="Times New Roman" w:hAnsi="Times New Roman" w:cs="Times New Roman"/>
          <w:sz w:val="24"/>
          <w:szCs w:val="24"/>
        </w:rPr>
        <w:t>. Местные нормативы направлены:</w:t>
      </w:r>
    </w:p>
    <w:p w:rsidR="00791C25" w:rsidRPr="00116F82" w:rsidRDefault="00791C25" w:rsidP="00791C25">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 xml:space="preserve">на обеспечение повышения качества жизни населения </w:t>
      </w:r>
      <w:proofErr w:type="spellStart"/>
      <w:r w:rsidRPr="00D676C9">
        <w:rPr>
          <w:rFonts w:ascii="Times New Roman" w:hAnsi="Times New Roman"/>
          <w:sz w:val="24"/>
          <w:szCs w:val="24"/>
        </w:rPr>
        <w:t>Самойловского</w:t>
      </w:r>
      <w:proofErr w:type="spellEnd"/>
      <w:r w:rsidRPr="00116F82">
        <w:rPr>
          <w:rFonts w:ascii="Times New Roman" w:hAnsi="Times New Roman" w:cs="Times New Roman"/>
          <w:sz w:val="24"/>
          <w:szCs w:val="24"/>
        </w:rP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Саратовской области и нормативно-правовыми актами </w:t>
      </w:r>
      <w:proofErr w:type="spellStart"/>
      <w:r>
        <w:rPr>
          <w:rFonts w:ascii="Times New Roman" w:hAnsi="Times New Roman"/>
          <w:sz w:val="24"/>
          <w:szCs w:val="24"/>
        </w:rPr>
        <w:t>Самойловского</w:t>
      </w:r>
      <w:proofErr w:type="spellEnd"/>
      <w:r w:rsidRPr="00116F82">
        <w:rPr>
          <w:rFonts w:ascii="Times New Roman" w:hAnsi="Times New Roman" w:cs="Times New Roman"/>
          <w:sz w:val="24"/>
          <w:szCs w:val="24"/>
        </w:rPr>
        <w:t xml:space="preserve"> муниципального района, </w:t>
      </w:r>
      <w:proofErr w:type="spellStart"/>
      <w:r w:rsidRPr="00D676C9">
        <w:rPr>
          <w:rFonts w:ascii="Times New Roman" w:hAnsi="Times New Roman"/>
          <w:sz w:val="24"/>
          <w:szCs w:val="24"/>
        </w:rPr>
        <w:t>Самойловского</w:t>
      </w:r>
      <w:proofErr w:type="spellEnd"/>
      <w:r w:rsidRPr="00116F82">
        <w:rPr>
          <w:rFonts w:ascii="Times New Roman" w:hAnsi="Times New Roman" w:cs="Times New Roman"/>
          <w:sz w:val="24"/>
          <w:szCs w:val="24"/>
        </w:rPr>
        <w:t xml:space="preserve"> муниципального образования, гражданам, включая инвалидов и другие </w:t>
      </w:r>
      <w:proofErr w:type="spellStart"/>
      <w:r w:rsidRPr="00116F82">
        <w:rPr>
          <w:rFonts w:ascii="Times New Roman" w:hAnsi="Times New Roman" w:cs="Times New Roman"/>
          <w:sz w:val="24"/>
          <w:szCs w:val="24"/>
        </w:rPr>
        <w:t>маломобильные</w:t>
      </w:r>
      <w:proofErr w:type="spellEnd"/>
      <w:r w:rsidRPr="00116F82">
        <w:rPr>
          <w:rFonts w:ascii="Times New Roman" w:hAnsi="Times New Roman" w:cs="Times New Roman"/>
          <w:sz w:val="24"/>
          <w:szCs w:val="24"/>
        </w:rPr>
        <w:t xml:space="preserve"> группы населения;</w:t>
      </w:r>
    </w:p>
    <w:p w:rsidR="00791C25" w:rsidRPr="00116F82" w:rsidRDefault="00791C25" w:rsidP="00791C25">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повышени</w:t>
      </w:r>
      <w:r w:rsidR="00E51058">
        <w:rPr>
          <w:rFonts w:ascii="Times New Roman" w:hAnsi="Times New Roman" w:cs="Times New Roman"/>
          <w:sz w:val="24"/>
          <w:szCs w:val="24"/>
        </w:rPr>
        <w:t>е</w:t>
      </w:r>
      <w:r w:rsidRPr="00116F82">
        <w:rPr>
          <w:rFonts w:ascii="Times New Roman" w:hAnsi="Times New Roman" w:cs="Times New Roman"/>
          <w:sz w:val="24"/>
          <w:szCs w:val="24"/>
        </w:rPr>
        <w:t xml:space="preserve"> эффективности использования территорий в границах </w:t>
      </w:r>
      <w:proofErr w:type="spellStart"/>
      <w:r w:rsidRPr="00D676C9">
        <w:rPr>
          <w:rFonts w:ascii="Times New Roman" w:hAnsi="Times New Roman"/>
          <w:sz w:val="24"/>
          <w:szCs w:val="24"/>
        </w:rPr>
        <w:t>Самойловского</w:t>
      </w:r>
      <w:proofErr w:type="spellEnd"/>
      <w:r w:rsidRPr="00116F82">
        <w:rPr>
          <w:rFonts w:ascii="Times New Roman" w:hAnsi="Times New Roman" w:cs="Times New Roman"/>
          <w:sz w:val="24"/>
          <w:szCs w:val="24"/>
        </w:rPr>
        <w:t xml:space="preserve"> муниципального образования на основе рационального зонирования, исторически преемственной планировочной организации и застройки;</w:t>
      </w:r>
    </w:p>
    <w:p w:rsidR="00791C25" w:rsidRDefault="00791C25" w:rsidP="00791C25">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lastRenderedPageBreak/>
        <w:t>-</w:t>
      </w:r>
      <w:r w:rsidRPr="00116F82">
        <w:rPr>
          <w:rFonts w:ascii="Times New Roman" w:hAnsi="Times New Roman" w:cs="Times New Roman"/>
          <w:sz w:val="24"/>
          <w:szCs w:val="24"/>
        </w:rPr>
        <w:tab/>
        <w:t>на ограничени</w:t>
      </w:r>
      <w:r w:rsidR="00E51058">
        <w:rPr>
          <w:rFonts w:ascii="Times New Roman" w:hAnsi="Times New Roman" w:cs="Times New Roman"/>
          <w:sz w:val="24"/>
          <w:szCs w:val="24"/>
        </w:rPr>
        <w:t>е</w:t>
      </w:r>
      <w:r w:rsidRPr="00116F82">
        <w:rPr>
          <w:rFonts w:ascii="Times New Roman" w:hAnsi="Times New Roman" w:cs="Times New Roman"/>
          <w:sz w:val="24"/>
          <w:szCs w:val="24"/>
        </w:rPr>
        <w:t xml:space="preserve"> негативного воздействия хозяйственной и иной деятельности на окружающую среду в интересах настоящего и будущего поколений.</w:t>
      </w:r>
    </w:p>
    <w:p w:rsidR="00791C25" w:rsidRDefault="00791C25" w:rsidP="00791C25">
      <w:pPr>
        <w:pStyle w:val="ConsPlusNormal"/>
        <w:ind w:firstLine="540"/>
        <w:jc w:val="both"/>
        <w:rPr>
          <w:rFonts w:ascii="Times New Roman" w:hAnsi="Times New Roman" w:cs="Times New Roman"/>
          <w:sz w:val="24"/>
          <w:szCs w:val="24"/>
        </w:rPr>
      </w:pPr>
    </w:p>
    <w:p w:rsidR="00791C25" w:rsidRPr="00116F82" w:rsidRDefault="00791C25" w:rsidP="00791C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1.1.5. </w:t>
      </w:r>
      <w:r w:rsidRPr="00000E22">
        <w:rPr>
          <w:rFonts w:ascii="Times New Roman" w:hAnsi="Times New Roman" w:cs="Times New Roman"/>
          <w:sz w:val="24"/>
          <w:szCs w:val="24"/>
        </w:rPr>
        <w:t xml:space="preserve">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proofErr w:type="spellStart"/>
      <w:r>
        <w:rPr>
          <w:rFonts w:ascii="Times New Roman" w:hAnsi="Times New Roman" w:cs="Times New Roman"/>
          <w:sz w:val="24"/>
          <w:szCs w:val="24"/>
        </w:rPr>
        <w:t>Самойловского</w:t>
      </w:r>
      <w:proofErr w:type="spellEnd"/>
      <w:r w:rsidRPr="00000E22">
        <w:rPr>
          <w:rFonts w:ascii="Times New Roman" w:hAnsi="Times New Roman" w:cs="Times New Roman"/>
          <w:sz w:val="24"/>
          <w:szCs w:val="24"/>
        </w:rPr>
        <w:t xml:space="preserve"> района, независимо от их организационно-правовой формы.</w:t>
      </w:r>
    </w:p>
    <w:p w:rsidR="00EC50F6" w:rsidRDefault="00EC50F6" w:rsidP="00EC50F6">
      <w:pPr>
        <w:jc w:val="center"/>
        <w:rPr>
          <w:b/>
          <w:bCs/>
        </w:rPr>
      </w:pPr>
    </w:p>
    <w:p w:rsidR="0092047A" w:rsidRPr="00BA2B36" w:rsidRDefault="00EC50F6" w:rsidP="00EC50F6">
      <w:pPr>
        <w:jc w:val="center"/>
        <w:rPr>
          <w:b/>
          <w:bCs/>
        </w:rPr>
      </w:pPr>
      <w:r w:rsidRPr="00BA2B36">
        <w:rPr>
          <w:b/>
          <w:bCs/>
        </w:rPr>
        <w:t>1.2. Перечень расчетных показателей</w:t>
      </w:r>
    </w:p>
    <w:p w:rsidR="00EC50F6" w:rsidRDefault="00EC50F6" w:rsidP="00EC50F6">
      <w:pPr>
        <w:jc w:val="center"/>
        <w:rPr>
          <w:b/>
          <w:bCs/>
          <w:color w:val="FF0000"/>
        </w:rPr>
      </w:pPr>
      <w:r w:rsidRPr="009B00CD">
        <w:rPr>
          <w:b/>
          <w:bCs/>
          <w:color w:val="FF0000"/>
        </w:rPr>
        <w:t xml:space="preserve"> </w:t>
      </w:r>
    </w:p>
    <w:p w:rsidR="0092047A" w:rsidRPr="0092047A" w:rsidRDefault="0092047A" w:rsidP="0092047A">
      <w:pPr>
        <w:ind w:firstLine="540"/>
        <w:jc w:val="both"/>
        <w:rPr>
          <w:b/>
          <w:bCs/>
        </w:rPr>
      </w:pPr>
      <w:proofErr w:type="gramStart"/>
      <w:r w:rsidRPr="0092047A">
        <w:rPr>
          <w:shd w:val="clear" w:color="auto" w:fill="FFFFFF"/>
        </w:rPr>
        <w:t xml:space="preserve">Расчетные показатели минимально допустимого уровня обеспеченности объектами </w:t>
      </w:r>
      <w:r>
        <w:rPr>
          <w:shd w:val="clear" w:color="auto" w:fill="FFFFFF"/>
        </w:rPr>
        <w:t>мест</w:t>
      </w:r>
      <w:r w:rsidRPr="0092047A">
        <w:rPr>
          <w:shd w:val="clear" w:color="auto" w:fill="FFFFFF"/>
        </w:rPr>
        <w:t xml:space="preserve">ного значения и расчетные показатели максимально допустимого уровня территориальной доступности таких объектов для населения </w:t>
      </w:r>
      <w:proofErr w:type="spellStart"/>
      <w:r>
        <w:rPr>
          <w:shd w:val="clear" w:color="auto" w:fill="FFFFFF"/>
        </w:rPr>
        <w:t>Самойловского</w:t>
      </w:r>
      <w:proofErr w:type="spellEnd"/>
      <w:r>
        <w:rPr>
          <w:shd w:val="clear" w:color="auto" w:fill="FFFFFF"/>
        </w:rPr>
        <w:t xml:space="preserve"> района</w:t>
      </w:r>
      <w:r w:rsidRPr="0092047A">
        <w:rPr>
          <w:shd w:val="clear" w:color="auto" w:fill="FFFFFF"/>
        </w:rPr>
        <w:t xml:space="preserve"> установлены исходя из текущей обеспеченности </w:t>
      </w:r>
      <w:proofErr w:type="spellStart"/>
      <w:r>
        <w:rPr>
          <w:shd w:val="clear" w:color="auto" w:fill="FFFFFF"/>
        </w:rPr>
        <w:t>Самойловского</w:t>
      </w:r>
      <w:proofErr w:type="spellEnd"/>
      <w:r>
        <w:rPr>
          <w:shd w:val="clear" w:color="auto" w:fill="FFFFFF"/>
        </w:rPr>
        <w:t xml:space="preserve"> района</w:t>
      </w:r>
      <w:r w:rsidRPr="0092047A">
        <w:rPr>
          <w:shd w:val="clear" w:color="auto" w:fill="FFFFFF"/>
        </w:rPr>
        <w:t xml:space="preserve"> объектами </w:t>
      </w:r>
      <w:r>
        <w:rPr>
          <w:shd w:val="clear" w:color="auto" w:fill="FFFFFF"/>
        </w:rPr>
        <w:t>местно</w:t>
      </w:r>
      <w:r w:rsidRPr="0092047A">
        <w:rPr>
          <w:shd w:val="clear" w:color="auto" w:fill="FFFFFF"/>
        </w:rPr>
        <w:t xml:space="preserve">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w:t>
      </w:r>
      <w:r>
        <w:rPr>
          <w:shd w:val="clear" w:color="auto" w:fill="FFFFFF"/>
        </w:rPr>
        <w:t>райо</w:t>
      </w:r>
      <w:r w:rsidRPr="0092047A">
        <w:rPr>
          <w:shd w:val="clear" w:color="auto" w:fill="FFFFFF"/>
        </w:rPr>
        <w:t>на, демографической ситуации и уровня жизни населения.</w:t>
      </w:r>
      <w:proofErr w:type="gramEnd"/>
    </w:p>
    <w:p w:rsidR="00591C63" w:rsidRDefault="00591C63" w:rsidP="00EC50F6">
      <w:pPr>
        <w:jc w:val="center"/>
        <w:rPr>
          <w:b/>
          <w:bCs/>
          <w:color w:val="FF0000"/>
        </w:rPr>
      </w:pPr>
    </w:p>
    <w:p w:rsidR="00591C63" w:rsidRPr="001557F8" w:rsidRDefault="001520FB" w:rsidP="003057F2">
      <w:pPr>
        <w:pStyle w:val="ConsPlusNormal"/>
        <w:ind w:firstLine="540"/>
        <w:jc w:val="center"/>
        <w:rPr>
          <w:rFonts w:ascii="Times New Roman" w:hAnsi="Times New Roman" w:cs="Times New Roman"/>
          <w:b/>
          <w:sz w:val="24"/>
          <w:szCs w:val="24"/>
        </w:rPr>
      </w:pPr>
      <w:r w:rsidRPr="001557F8">
        <w:rPr>
          <w:rFonts w:ascii="Times New Roman" w:hAnsi="Times New Roman" w:cs="Times New Roman"/>
          <w:b/>
          <w:sz w:val="24"/>
          <w:szCs w:val="24"/>
        </w:rPr>
        <w:t>1.2.1.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00591C63" w:rsidRPr="001557F8">
        <w:rPr>
          <w:rFonts w:ascii="Times New Roman" w:hAnsi="Times New Roman" w:cs="Times New Roman"/>
          <w:b/>
          <w:sz w:val="24"/>
          <w:szCs w:val="24"/>
        </w:rPr>
        <w:t xml:space="preserve"> </w:t>
      </w:r>
      <w:proofErr w:type="spellStart"/>
      <w:r w:rsidR="00591C63" w:rsidRPr="001557F8">
        <w:rPr>
          <w:rFonts w:ascii="Times New Roman" w:hAnsi="Times New Roman" w:cs="Times New Roman"/>
          <w:b/>
          <w:sz w:val="24"/>
          <w:szCs w:val="24"/>
        </w:rPr>
        <w:t>эле</w:t>
      </w:r>
      <w:r w:rsidR="003057F2" w:rsidRPr="001557F8">
        <w:rPr>
          <w:rFonts w:ascii="Times New Roman" w:hAnsi="Times New Roman" w:cs="Times New Roman"/>
          <w:b/>
          <w:sz w:val="24"/>
          <w:szCs w:val="24"/>
        </w:rPr>
        <w:t>ктро</w:t>
      </w:r>
      <w:proofErr w:type="spellEnd"/>
      <w:r w:rsidR="003057F2" w:rsidRPr="001557F8">
        <w:rPr>
          <w:rFonts w:ascii="Times New Roman" w:hAnsi="Times New Roman" w:cs="Times New Roman"/>
          <w:b/>
          <w:sz w:val="24"/>
          <w:szCs w:val="24"/>
        </w:rPr>
        <w:t>- и газоснабжение поселений</w:t>
      </w:r>
    </w:p>
    <w:p w:rsidR="003057F2" w:rsidRPr="00BD6A32" w:rsidRDefault="003057F2" w:rsidP="003057F2">
      <w:pPr>
        <w:pStyle w:val="ConsPlusNormal"/>
        <w:ind w:firstLine="540"/>
        <w:jc w:val="center"/>
        <w:rPr>
          <w:rFonts w:ascii="Times New Roman" w:hAnsi="Times New Roman" w:cs="Times New Roman"/>
          <w:b/>
          <w:color w:val="FF0000"/>
          <w:sz w:val="24"/>
          <w:szCs w:val="24"/>
        </w:rPr>
      </w:pPr>
    </w:p>
    <w:p w:rsidR="003057F2" w:rsidRDefault="003057F2" w:rsidP="003057F2">
      <w:pPr>
        <w:pStyle w:val="ConsPlusNormal"/>
        <w:ind w:firstLine="540"/>
        <w:jc w:val="both"/>
        <w:rPr>
          <w:rFonts w:ascii="Times New Roman" w:hAnsi="Times New Roman" w:cs="Times New Roman"/>
          <w:sz w:val="24"/>
          <w:szCs w:val="24"/>
        </w:rPr>
      </w:pPr>
      <w:r w:rsidRPr="003057F2">
        <w:rPr>
          <w:rFonts w:ascii="Times New Roman" w:hAnsi="Times New Roman" w:cs="Times New Roman"/>
          <w:sz w:val="24"/>
          <w:szCs w:val="24"/>
        </w:rPr>
        <w:t xml:space="preserve">1.2.1.1.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электроснабжения поселений муниципального района </w:t>
      </w:r>
      <w:r>
        <w:rPr>
          <w:rFonts w:ascii="Times New Roman" w:hAnsi="Times New Roman" w:cs="Times New Roman"/>
          <w:sz w:val="24"/>
          <w:szCs w:val="24"/>
        </w:rPr>
        <w:t>приведены в таблице 1.2.1.</w:t>
      </w:r>
    </w:p>
    <w:p w:rsidR="001520FB" w:rsidRDefault="001520FB" w:rsidP="00591C63">
      <w:pPr>
        <w:pStyle w:val="ConsPlusNormal"/>
        <w:ind w:firstLine="540"/>
        <w:jc w:val="both"/>
        <w:rPr>
          <w:rFonts w:ascii="Times New Roman" w:hAnsi="Times New Roman" w:cs="Times New Roman"/>
          <w:sz w:val="24"/>
          <w:szCs w:val="24"/>
        </w:rPr>
      </w:pPr>
    </w:p>
    <w:p w:rsidR="003057F2" w:rsidRPr="00297F75" w:rsidRDefault="003057F2" w:rsidP="003057F2">
      <w:pPr>
        <w:ind w:firstLine="851"/>
        <w:jc w:val="right"/>
        <w:rPr>
          <w:szCs w:val="22"/>
        </w:rPr>
      </w:pPr>
      <w:r w:rsidRPr="00297F75">
        <w:rPr>
          <w:szCs w:val="22"/>
        </w:rPr>
        <w:t xml:space="preserve">Таблица </w:t>
      </w:r>
      <w:r>
        <w:rPr>
          <w:szCs w:val="22"/>
        </w:rPr>
        <w:t>1</w:t>
      </w:r>
      <w:r w:rsidRPr="00297F75">
        <w:rPr>
          <w:szCs w:val="22"/>
        </w:rPr>
        <w:t>.</w:t>
      </w:r>
      <w:r>
        <w:rPr>
          <w:szCs w:val="22"/>
        </w:rPr>
        <w:t>2</w:t>
      </w:r>
      <w:r w:rsidRPr="00297F75">
        <w:rPr>
          <w:szCs w:val="22"/>
        </w:rPr>
        <w:t>.1.</w:t>
      </w:r>
    </w:p>
    <w:p w:rsidR="003057F2" w:rsidRDefault="003057F2" w:rsidP="003057F2">
      <w:pPr>
        <w:ind w:firstLine="851"/>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 электроснабжения</w:t>
      </w:r>
    </w:p>
    <w:p w:rsidR="003057F2" w:rsidRPr="003057F2" w:rsidRDefault="003057F2" w:rsidP="00591C63">
      <w:pPr>
        <w:pStyle w:val="ConsPlusNormal"/>
        <w:ind w:firstLine="540"/>
        <w:jc w:val="both"/>
        <w:rPr>
          <w:rFonts w:ascii="Times New Roman" w:hAnsi="Times New Roman" w:cs="Times New Roman"/>
          <w:sz w:val="24"/>
          <w:szCs w:val="24"/>
        </w:rPr>
      </w:pPr>
    </w:p>
    <w:tbl>
      <w:tblPr>
        <w:tblW w:w="9591" w:type="dxa"/>
        <w:jc w:val="center"/>
        <w:tblInd w:w="259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614"/>
        <w:gridCol w:w="3070"/>
        <w:gridCol w:w="1559"/>
        <w:gridCol w:w="1357"/>
        <w:gridCol w:w="1742"/>
        <w:gridCol w:w="1249"/>
      </w:tblGrid>
      <w:tr w:rsidR="003057F2" w:rsidRPr="00323B3B" w:rsidTr="0092047A">
        <w:trPr>
          <w:trHeight w:val="778"/>
          <w:jc w:val="center"/>
        </w:trPr>
        <w:tc>
          <w:tcPr>
            <w:tcW w:w="614" w:type="dxa"/>
            <w:vMerge w:val="restart"/>
            <w:shd w:val="clear" w:color="auto" w:fill="FFFFFF" w:themeFill="background1"/>
            <w:vAlign w:val="center"/>
          </w:tcPr>
          <w:p w:rsidR="003057F2" w:rsidRPr="00487417" w:rsidRDefault="003057F2" w:rsidP="0092047A">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070" w:type="dxa"/>
            <w:vMerge w:val="restart"/>
            <w:shd w:val="clear" w:color="auto" w:fill="FFFFFF" w:themeFill="background1"/>
            <w:vAlign w:val="center"/>
          </w:tcPr>
          <w:p w:rsidR="003057F2" w:rsidRPr="00487417" w:rsidRDefault="003057F2" w:rsidP="0092047A">
            <w:pPr>
              <w:jc w:val="center"/>
              <w:rPr>
                <w:b/>
              </w:rPr>
            </w:pPr>
            <w:r>
              <w:rPr>
                <w:b/>
                <w:sz w:val="22"/>
                <w:szCs w:val="22"/>
              </w:rPr>
              <w:t>Степень благоустройства жилой застройки</w:t>
            </w:r>
          </w:p>
        </w:tc>
        <w:tc>
          <w:tcPr>
            <w:tcW w:w="2916" w:type="dxa"/>
            <w:gridSpan w:val="2"/>
            <w:shd w:val="clear" w:color="auto" w:fill="FFFFFF" w:themeFill="background1"/>
            <w:vAlign w:val="center"/>
          </w:tcPr>
          <w:p w:rsidR="003057F2" w:rsidRPr="00487417" w:rsidRDefault="003057F2" w:rsidP="0092047A">
            <w:pPr>
              <w:jc w:val="center"/>
              <w:rPr>
                <w:b/>
              </w:rPr>
            </w:pPr>
            <w:r w:rsidRPr="00487417">
              <w:rPr>
                <w:b/>
                <w:sz w:val="22"/>
                <w:szCs w:val="22"/>
              </w:rPr>
              <w:t>Минимально допустимый уровень обеспеченности</w:t>
            </w:r>
          </w:p>
        </w:tc>
        <w:tc>
          <w:tcPr>
            <w:tcW w:w="2991" w:type="dxa"/>
            <w:gridSpan w:val="2"/>
            <w:shd w:val="clear" w:color="auto" w:fill="FFFFFF" w:themeFill="background1"/>
            <w:vAlign w:val="center"/>
          </w:tcPr>
          <w:p w:rsidR="003057F2" w:rsidRPr="00487417" w:rsidRDefault="003057F2" w:rsidP="0092047A">
            <w:pPr>
              <w:jc w:val="center"/>
              <w:rPr>
                <w:b/>
              </w:rPr>
            </w:pPr>
            <w:r w:rsidRPr="00487417">
              <w:rPr>
                <w:b/>
                <w:sz w:val="22"/>
                <w:szCs w:val="22"/>
              </w:rPr>
              <w:t>Максимально допустимый уровень территориальной доступности</w:t>
            </w:r>
          </w:p>
        </w:tc>
      </w:tr>
      <w:tr w:rsidR="003057F2" w:rsidRPr="00323B3B" w:rsidTr="0092047A">
        <w:trPr>
          <w:trHeight w:val="505"/>
          <w:jc w:val="center"/>
        </w:trPr>
        <w:tc>
          <w:tcPr>
            <w:tcW w:w="614" w:type="dxa"/>
            <w:vMerge/>
            <w:shd w:val="clear" w:color="auto" w:fill="FFFFFF" w:themeFill="background1"/>
            <w:vAlign w:val="center"/>
          </w:tcPr>
          <w:p w:rsidR="003057F2" w:rsidRPr="00487417" w:rsidRDefault="003057F2" w:rsidP="0092047A">
            <w:pPr>
              <w:jc w:val="center"/>
              <w:rPr>
                <w:b/>
              </w:rPr>
            </w:pPr>
          </w:p>
        </w:tc>
        <w:tc>
          <w:tcPr>
            <w:tcW w:w="3070" w:type="dxa"/>
            <w:vMerge/>
            <w:shd w:val="clear" w:color="auto" w:fill="FFFFFF" w:themeFill="background1"/>
            <w:vAlign w:val="center"/>
          </w:tcPr>
          <w:p w:rsidR="003057F2" w:rsidRPr="00487417" w:rsidRDefault="003057F2" w:rsidP="0092047A">
            <w:pPr>
              <w:jc w:val="center"/>
              <w:rPr>
                <w:b/>
              </w:rPr>
            </w:pPr>
          </w:p>
        </w:tc>
        <w:tc>
          <w:tcPr>
            <w:tcW w:w="1559" w:type="dxa"/>
            <w:shd w:val="clear" w:color="auto" w:fill="FFFFFF" w:themeFill="background1"/>
            <w:vAlign w:val="center"/>
          </w:tcPr>
          <w:p w:rsidR="003057F2" w:rsidRDefault="003057F2" w:rsidP="0092047A">
            <w:pPr>
              <w:jc w:val="center"/>
              <w:rPr>
                <w:b/>
              </w:rPr>
            </w:pPr>
            <w:r w:rsidRPr="00487417">
              <w:rPr>
                <w:b/>
                <w:sz w:val="22"/>
                <w:szCs w:val="22"/>
              </w:rPr>
              <w:t xml:space="preserve">Единица </w:t>
            </w:r>
          </w:p>
          <w:p w:rsidR="003057F2" w:rsidRPr="00487417" w:rsidRDefault="003057F2" w:rsidP="0092047A">
            <w:pPr>
              <w:jc w:val="center"/>
              <w:rPr>
                <w:b/>
              </w:rPr>
            </w:pPr>
            <w:r w:rsidRPr="00487417">
              <w:rPr>
                <w:b/>
                <w:sz w:val="22"/>
                <w:szCs w:val="22"/>
              </w:rPr>
              <w:t>измерения</w:t>
            </w:r>
          </w:p>
        </w:tc>
        <w:tc>
          <w:tcPr>
            <w:tcW w:w="1357" w:type="dxa"/>
            <w:shd w:val="clear" w:color="auto" w:fill="FFFFFF" w:themeFill="background1"/>
            <w:vAlign w:val="center"/>
          </w:tcPr>
          <w:p w:rsidR="003057F2" w:rsidRPr="00487417" w:rsidRDefault="003057F2" w:rsidP="0092047A">
            <w:pPr>
              <w:jc w:val="center"/>
              <w:rPr>
                <w:b/>
              </w:rPr>
            </w:pPr>
            <w:r w:rsidRPr="00487417">
              <w:rPr>
                <w:b/>
                <w:sz w:val="22"/>
                <w:szCs w:val="22"/>
              </w:rPr>
              <w:t>Величина</w:t>
            </w:r>
          </w:p>
        </w:tc>
        <w:tc>
          <w:tcPr>
            <w:tcW w:w="1742" w:type="dxa"/>
            <w:shd w:val="clear" w:color="auto" w:fill="FFFFFF" w:themeFill="background1"/>
            <w:vAlign w:val="center"/>
          </w:tcPr>
          <w:p w:rsidR="003057F2" w:rsidRPr="00487417" w:rsidRDefault="003057F2" w:rsidP="0092047A">
            <w:pPr>
              <w:jc w:val="center"/>
              <w:rPr>
                <w:b/>
              </w:rPr>
            </w:pPr>
            <w:r w:rsidRPr="00487417">
              <w:rPr>
                <w:b/>
                <w:sz w:val="22"/>
                <w:szCs w:val="22"/>
              </w:rPr>
              <w:t>Единица измерения</w:t>
            </w:r>
          </w:p>
        </w:tc>
        <w:tc>
          <w:tcPr>
            <w:tcW w:w="1249" w:type="dxa"/>
            <w:shd w:val="clear" w:color="auto" w:fill="FFFFFF" w:themeFill="background1"/>
            <w:vAlign w:val="center"/>
          </w:tcPr>
          <w:p w:rsidR="003057F2" w:rsidRPr="00487417" w:rsidRDefault="003057F2" w:rsidP="0092047A">
            <w:pPr>
              <w:jc w:val="center"/>
              <w:rPr>
                <w:b/>
              </w:rPr>
            </w:pPr>
            <w:r w:rsidRPr="00487417">
              <w:rPr>
                <w:b/>
                <w:sz w:val="22"/>
                <w:szCs w:val="22"/>
              </w:rPr>
              <w:t>Величина</w:t>
            </w:r>
          </w:p>
        </w:tc>
      </w:tr>
      <w:tr w:rsidR="003057F2" w:rsidRPr="00323B3B" w:rsidTr="0092047A">
        <w:trPr>
          <w:trHeight w:val="572"/>
          <w:jc w:val="center"/>
        </w:trPr>
        <w:tc>
          <w:tcPr>
            <w:tcW w:w="614" w:type="dxa"/>
            <w:vAlign w:val="center"/>
          </w:tcPr>
          <w:p w:rsidR="003057F2" w:rsidRPr="0081233C" w:rsidRDefault="003057F2" w:rsidP="0092047A">
            <w:pPr>
              <w:jc w:val="center"/>
            </w:pPr>
            <w:r w:rsidRPr="0081233C">
              <w:rPr>
                <w:sz w:val="22"/>
              </w:rPr>
              <w:t>1</w:t>
            </w:r>
          </w:p>
        </w:tc>
        <w:tc>
          <w:tcPr>
            <w:tcW w:w="3070" w:type="dxa"/>
            <w:vAlign w:val="center"/>
          </w:tcPr>
          <w:p w:rsidR="003057F2" w:rsidRPr="006B33E2" w:rsidRDefault="003057F2" w:rsidP="0092047A">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3057F2" w:rsidRPr="006B33E2" w:rsidRDefault="003057F2" w:rsidP="0092047A">
            <w:pPr>
              <w:pStyle w:val="Default"/>
              <w:jc w:val="center"/>
              <w:rPr>
                <w:color w:val="auto"/>
                <w:sz w:val="22"/>
              </w:rPr>
            </w:pPr>
            <w:r>
              <w:rPr>
                <w:color w:val="auto"/>
                <w:sz w:val="22"/>
              </w:rPr>
              <w:t>кВт·</w:t>
            </w:r>
            <w:proofErr w:type="gramStart"/>
            <w:r>
              <w:rPr>
                <w:color w:val="auto"/>
                <w:sz w:val="22"/>
              </w:rPr>
              <w:t>ч</w:t>
            </w:r>
            <w:proofErr w:type="gramEnd"/>
            <w:r w:rsidRPr="006B33E2">
              <w:rPr>
                <w:color w:val="auto"/>
                <w:sz w:val="22"/>
              </w:rPr>
              <w:t xml:space="preserve"> / год на 1 чел.</w:t>
            </w:r>
          </w:p>
        </w:tc>
        <w:tc>
          <w:tcPr>
            <w:tcW w:w="1357" w:type="dxa"/>
            <w:vAlign w:val="center"/>
          </w:tcPr>
          <w:p w:rsidR="003057F2" w:rsidRPr="006B33E2" w:rsidRDefault="003057F2" w:rsidP="0092047A">
            <w:pPr>
              <w:jc w:val="center"/>
            </w:pPr>
            <w:r>
              <w:rPr>
                <w:sz w:val="22"/>
              </w:rPr>
              <w:t>2400</w:t>
            </w:r>
          </w:p>
        </w:tc>
        <w:tc>
          <w:tcPr>
            <w:tcW w:w="2991" w:type="dxa"/>
            <w:gridSpan w:val="2"/>
            <w:vMerge w:val="restart"/>
            <w:vAlign w:val="center"/>
          </w:tcPr>
          <w:p w:rsidR="003057F2" w:rsidRDefault="003057F2" w:rsidP="0092047A">
            <w:pPr>
              <w:spacing w:line="236" w:lineRule="auto"/>
              <w:ind w:left="20" w:hanging="20"/>
              <w:jc w:val="center"/>
              <w:rPr>
                <w:sz w:val="20"/>
                <w:szCs w:val="20"/>
              </w:rPr>
            </w:pPr>
            <w:r>
              <w:t>не нормируется</w:t>
            </w:r>
          </w:p>
          <w:p w:rsidR="003057F2" w:rsidRPr="00323B3B" w:rsidRDefault="003057F2" w:rsidP="0092047A">
            <w:pPr>
              <w:jc w:val="center"/>
            </w:pPr>
          </w:p>
        </w:tc>
      </w:tr>
      <w:tr w:rsidR="003057F2" w:rsidRPr="00323B3B" w:rsidTr="0092047A">
        <w:trPr>
          <w:trHeight w:val="995"/>
          <w:jc w:val="center"/>
        </w:trPr>
        <w:tc>
          <w:tcPr>
            <w:tcW w:w="614" w:type="dxa"/>
            <w:vAlign w:val="center"/>
          </w:tcPr>
          <w:p w:rsidR="003057F2" w:rsidRPr="0081233C" w:rsidRDefault="003057F2" w:rsidP="0092047A">
            <w:pPr>
              <w:jc w:val="center"/>
            </w:pPr>
            <w:r w:rsidRPr="0081233C">
              <w:rPr>
                <w:sz w:val="22"/>
              </w:rPr>
              <w:t>2</w:t>
            </w:r>
          </w:p>
        </w:tc>
        <w:tc>
          <w:tcPr>
            <w:tcW w:w="3070" w:type="dxa"/>
            <w:vAlign w:val="center"/>
          </w:tcPr>
          <w:p w:rsidR="003057F2" w:rsidRPr="0050615D" w:rsidRDefault="003057F2" w:rsidP="0092047A">
            <w:pPr>
              <w:pStyle w:val="Default"/>
              <w:jc w:val="center"/>
              <w:rPr>
                <w:sz w:val="22"/>
                <w:szCs w:val="22"/>
              </w:rPr>
            </w:pPr>
            <w:r w:rsidRPr="0050615D">
              <w:rPr>
                <w:sz w:val="22"/>
                <w:szCs w:val="22"/>
              </w:rPr>
              <w:t>Электроэнергия,</w:t>
            </w:r>
          </w:p>
          <w:p w:rsidR="003057F2" w:rsidRPr="006B33E2" w:rsidRDefault="003057F2" w:rsidP="0092047A">
            <w:pPr>
              <w:jc w:val="center"/>
            </w:pPr>
            <w:r w:rsidRPr="0050615D">
              <w:rPr>
                <w:sz w:val="22"/>
                <w:szCs w:val="22"/>
              </w:rPr>
              <w:t>использование максимума электрической нагрузки **</w:t>
            </w:r>
          </w:p>
        </w:tc>
        <w:tc>
          <w:tcPr>
            <w:tcW w:w="1559" w:type="dxa"/>
            <w:vAlign w:val="center"/>
          </w:tcPr>
          <w:p w:rsidR="003057F2" w:rsidRPr="006B33E2" w:rsidRDefault="003057F2" w:rsidP="0092047A">
            <w:pPr>
              <w:pStyle w:val="Default"/>
              <w:jc w:val="center"/>
              <w:rPr>
                <w:color w:val="auto"/>
                <w:sz w:val="22"/>
              </w:rPr>
            </w:pPr>
            <w:proofErr w:type="gramStart"/>
            <w:r>
              <w:rPr>
                <w:color w:val="auto"/>
                <w:sz w:val="22"/>
              </w:rPr>
              <w:t>ч</w:t>
            </w:r>
            <w:proofErr w:type="gramEnd"/>
            <w:r w:rsidRPr="006B33E2">
              <w:rPr>
                <w:color w:val="auto"/>
                <w:sz w:val="22"/>
              </w:rPr>
              <w:t xml:space="preserve"> / год </w:t>
            </w:r>
          </w:p>
        </w:tc>
        <w:tc>
          <w:tcPr>
            <w:tcW w:w="1357" w:type="dxa"/>
            <w:vAlign w:val="center"/>
          </w:tcPr>
          <w:p w:rsidR="003057F2" w:rsidRPr="006B33E2" w:rsidRDefault="003057F2" w:rsidP="0092047A">
            <w:pPr>
              <w:jc w:val="center"/>
            </w:pPr>
            <w:r>
              <w:rPr>
                <w:sz w:val="22"/>
              </w:rPr>
              <w:t>6380</w:t>
            </w:r>
          </w:p>
        </w:tc>
        <w:tc>
          <w:tcPr>
            <w:tcW w:w="2991" w:type="dxa"/>
            <w:gridSpan w:val="2"/>
            <w:vMerge/>
            <w:vAlign w:val="center"/>
          </w:tcPr>
          <w:p w:rsidR="003057F2" w:rsidRPr="00323B3B" w:rsidRDefault="003057F2" w:rsidP="0092047A">
            <w:pPr>
              <w:jc w:val="center"/>
            </w:pPr>
          </w:p>
        </w:tc>
      </w:tr>
    </w:tbl>
    <w:p w:rsidR="003057F2" w:rsidRPr="00BA2B36" w:rsidRDefault="003057F2" w:rsidP="003057F2">
      <w:pPr>
        <w:ind w:firstLine="709"/>
        <w:contextualSpacing/>
        <w:jc w:val="both"/>
        <w:rPr>
          <w:i/>
          <w:iCs/>
        </w:rPr>
      </w:pPr>
      <w:r w:rsidRPr="00BA2B36">
        <w:rPr>
          <w:i/>
          <w:iCs/>
        </w:rPr>
        <w:t>Примечани</w:t>
      </w:r>
      <w:r w:rsidR="00BA2B36" w:rsidRPr="00BA2B36">
        <w:rPr>
          <w:i/>
          <w:iCs/>
        </w:rPr>
        <w:t>е</w:t>
      </w:r>
      <w:r w:rsidRPr="00BA2B36">
        <w:rPr>
          <w:i/>
          <w:iCs/>
        </w:rPr>
        <w:t xml:space="preserve">: </w:t>
      </w:r>
    </w:p>
    <w:p w:rsidR="003057F2" w:rsidRPr="0050615D" w:rsidRDefault="003057F2" w:rsidP="003057F2">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3057F2" w:rsidRPr="0050615D" w:rsidRDefault="003057F2" w:rsidP="003057F2">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3057F2" w:rsidRDefault="003057F2" w:rsidP="003057F2">
      <w:pPr>
        <w:pStyle w:val="ConsPlusNormal"/>
        <w:ind w:firstLine="540"/>
        <w:jc w:val="both"/>
        <w:rPr>
          <w:rFonts w:ascii="Times New Roman" w:hAnsi="Times New Roman" w:cs="Times New Roman"/>
          <w:sz w:val="24"/>
          <w:szCs w:val="24"/>
        </w:rPr>
      </w:pPr>
    </w:p>
    <w:p w:rsidR="003057F2" w:rsidRDefault="003057F2" w:rsidP="003057F2">
      <w:pPr>
        <w:pStyle w:val="ConsPlusNormal"/>
        <w:ind w:firstLine="540"/>
        <w:jc w:val="both"/>
        <w:rPr>
          <w:rFonts w:ascii="Times New Roman" w:hAnsi="Times New Roman" w:cs="Times New Roman"/>
          <w:sz w:val="24"/>
          <w:szCs w:val="24"/>
        </w:rPr>
      </w:pPr>
      <w:r w:rsidRPr="003057F2">
        <w:rPr>
          <w:rFonts w:ascii="Times New Roman" w:hAnsi="Times New Roman" w:cs="Times New Roman"/>
          <w:sz w:val="24"/>
          <w:szCs w:val="24"/>
        </w:rPr>
        <w:t>1.2.1.</w:t>
      </w:r>
      <w:r>
        <w:rPr>
          <w:rFonts w:ascii="Times New Roman" w:hAnsi="Times New Roman" w:cs="Times New Roman"/>
          <w:sz w:val="24"/>
          <w:szCs w:val="24"/>
        </w:rPr>
        <w:t>2</w:t>
      </w:r>
      <w:r w:rsidRPr="003057F2">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w:t>
      </w:r>
      <w:r w:rsidRPr="003057F2">
        <w:rPr>
          <w:rFonts w:ascii="Times New Roman" w:hAnsi="Times New Roman" w:cs="Times New Roman"/>
          <w:sz w:val="24"/>
          <w:szCs w:val="24"/>
        </w:rPr>
        <w:lastRenderedPageBreak/>
        <w:t xml:space="preserve">объектов местного значения в области </w:t>
      </w:r>
      <w:r>
        <w:rPr>
          <w:rFonts w:ascii="Times New Roman" w:hAnsi="Times New Roman" w:cs="Times New Roman"/>
          <w:sz w:val="24"/>
          <w:szCs w:val="24"/>
        </w:rPr>
        <w:t>газо</w:t>
      </w:r>
      <w:r w:rsidRPr="003057F2">
        <w:rPr>
          <w:rFonts w:ascii="Times New Roman" w:hAnsi="Times New Roman" w:cs="Times New Roman"/>
          <w:sz w:val="24"/>
          <w:szCs w:val="24"/>
        </w:rPr>
        <w:t>снабжения поселений муниципального района</w:t>
      </w:r>
      <w:r>
        <w:rPr>
          <w:rFonts w:ascii="Times New Roman" w:hAnsi="Times New Roman" w:cs="Times New Roman"/>
          <w:sz w:val="24"/>
          <w:szCs w:val="24"/>
        </w:rPr>
        <w:t xml:space="preserve"> приведены в таблице 1.2.2.</w:t>
      </w:r>
    </w:p>
    <w:p w:rsidR="003057F2" w:rsidRDefault="003057F2" w:rsidP="003057F2">
      <w:pPr>
        <w:ind w:firstLine="851"/>
        <w:jc w:val="right"/>
        <w:rPr>
          <w:szCs w:val="22"/>
        </w:rPr>
      </w:pPr>
    </w:p>
    <w:p w:rsidR="003057F2" w:rsidRPr="0094365E" w:rsidRDefault="003057F2" w:rsidP="003057F2">
      <w:pPr>
        <w:ind w:firstLine="851"/>
        <w:jc w:val="right"/>
        <w:rPr>
          <w:szCs w:val="22"/>
        </w:rPr>
      </w:pPr>
      <w:r w:rsidRPr="0094365E">
        <w:rPr>
          <w:szCs w:val="22"/>
        </w:rPr>
        <w:t xml:space="preserve">Таблица </w:t>
      </w:r>
      <w:r>
        <w:rPr>
          <w:szCs w:val="22"/>
        </w:rPr>
        <w:t>1.</w:t>
      </w:r>
      <w:r w:rsidRPr="0094365E">
        <w:rPr>
          <w:szCs w:val="22"/>
        </w:rPr>
        <w:t>2.</w:t>
      </w:r>
      <w:r>
        <w:rPr>
          <w:szCs w:val="22"/>
        </w:rPr>
        <w:t>2</w:t>
      </w:r>
      <w:r w:rsidRPr="0094365E">
        <w:rPr>
          <w:szCs w:val="22"/>
        </w:rPr>
        <w:t xml:space="preserve">. </w:t>
      </w:r>
    </w:p>
    <w:p w:rsidR="003057F2" w:rsidRDefault="003057F2" w:rsidP="003057F2">
      <w:pPr>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55536">
        <w:rPr>
          <w:b/>
          <w:szCs w:val="22"/>
        </w:rPr>
        <w:t>газоснабжения</w:t>
      </w:r>
    </w:p>
    <w:p w:rsidR="003057F2" w:rsidRPr="003057F2" w:rsidRDefault="003057F2" w:rsidP="003057F2">
      <w:pPr>
        <w:pStyle w:val="ConsPlusNormal"/>
        <w:ind w:firstLine="540"/>
        <w:jc w:val="both"/>
        <w:rPr>
          <w:rFonts w:ascii="Times New Roman" w:hAnsi="Times New Roman" w:cs="Times New Roman"/>
          <w:sz w:val="24"/>
          <w:szCs w:val="24"/>
        </w:rPr>
      </w:pPr>
    </w:p>
    <w:tbl>
      <w:tblPr>
        <w:tblW w:w="9603" w:type="dxa"/>
        <w:tblInd w:w="-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68"/>
        <w:gridCol w:w="3402"/>
        <w:gridCol w:w="1586"/>
        <w:gridCol w:w="1390"/>
        <w:gridCol w:w="1455"/>
        <w:gridCol w:w="1202"/>
      </w:tblGrid>
      <w:tr w:rsidR="003057F2" w:rsidRPr="00323B3B" w:rsidTr="003057F2">
        <w:trPr>
          <w:trHeight w:val="778"/>
        </w:trPr>
        <w:tc>
          <w:tcPr>
            <w:tcW w:w="568" w:type="dxa"/>
            <w:vMerge w:val="restart"/>
            <w:shd w:val="clear" w:color="auto" w:fill="FFFFFF" w:themeFill="background1"/>
            <w:vAlign w:val="center"/>
          </w:tcPr>
          <w:p w:rsidR="003057F2" w:rsidRPr="00487417" w:rsidRDefault="003057F2" w:rsidP="0092047A">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402" w:type="dxa"/>
            <w:vMerge w:val="restart"/>
            <w:shd w:val="clear" w:color="auto" w:fill="FFFFFF" w:themeFill="background1"/>
            <w:vAlign w:val="center"/>
          </w:tcPr>
          <w:p w:rsidR="003057F2" w:rsidRPr="00487417" w:rsidRDefault="003057F2" w:rsidP="0092047A">
            <w:pPr>
              <w:jc w:val="center"/>
              <w:rPr>
                <w:b/>
              </w:rPr>
            </w:pPr>
            <w:r w:rsidRPr="00487417">
              <w:rPr>
                <w:b/>
                <w:sz w:val="22"/>
                <w:szCs w:val="22"/>
              </w:rPr>
              <w:t>Наименование объекта</w:t>
            </w:r>
          </w:p>
          <w:p w:rsidR="003057F2" w:rsidRPr="00487417" w:rsidRDefault="003057F2" w:rsidP="0092047A">
            <w:pPr>
              <w:jc w:val="center"/>
              <w:rPr>
                <w:b/>
              </w:rPr>
            </w:pPr>
            <w:r w:rsidRPr="00487417">
              <w:rPr>
                <w:b/>
                <w:sz w:val="22"/>
                <w:szCs w:val="22"/>
              </w:rPr>
              <w:t>(наименование ресурса)*</w:t>
            </w:r>
          </w:p>
        </w:tc>
        <w:tc>
          <w:tcPr>
            <w:tcW w:w="2976" w:type="dxa"/>
            <w:gridSpan w:val="2"/>
            <w:shd w:val="clear" w:color="auto" w:fill="FFFFFF" w:themeFill="background1"/>
            <w:vAlign w:val="center"/>
          </w:tcPr>
          <w:p w:rsidR="003057F2" w:rsidRPr="00487417" w:rsidRDefault="003057F2" w:rsidP="0092047A">
            <w:pPr>
              <w:jc w:val="center"/>
              <w:rPr>
                <w:b/>
              </w:rPr>
            </w:pPr>
            <w:r w:rsidRPr="00487417">
              <w:rPr>
                <w:b/>
                <w:sz w:val="22"/>
                <w:szCs w:val="22"/>
              </w:rPr>
              <w:t>Минимально допустимый уровень обеспеченности</w:t>
            </w:r>
          </w:p>
        </w:tc>
        <w:tc>
          <w:tcPr>
            <w:tcW w:w="2657" w:type="dxa"/>
            <w:gridSpan w:val="2"/>
            <w:shd w:val="clear" w:color="auto" w:fill="FFFFFF" w:themeFill="background1"/>
            <w:vAlign w:val="center"/>
          </w:tcPr>
          <w:p w:rsidR="003057F2" w:rsidRPr="00487417" w:rsidRDefault="003057F2" w:rsidP="0092047A">
            <w:pPr>
              <w:jc w:val="center"/>
              <w:rPr>
                <w:b/>
              </w:rPr>
            </w:pPr>
            <w:r w:rsidRPr="00487417">
              <w:rPr>
                <w:b/>
                <w:sz w:val="22"/>
                <w:szCs w:val="22"/>
              </w:rPr>
              <w:t>Максимально допустимый уровень территориальной доступности</w:t>
            </w:r>
          </w:p>
        </w:tc>
      </w:tr>
      <w:tr w:rsidR="003057F2" w:rsidRPr="00323B3B" w:rsidTr="003057F2">
        <w:trPr>
          <w:trHeight w:val="505"/>
        </w:trPr>
        <w:tc>
          <w:tcPr>
            <w:tcW w:w="568" w:type="dxa"/>
            <w:vMerge/>
            <w:shd w:val="clear" w:color="auto" w:fill="FFFFFF" w:themeFill="background1"/>
            <w:vAlign w:val="center"/>
          </w:tcPr>
          <w:p w:rsidR="003057F2" w:rsidRPr="00487417" w:rsidRDefault="003057F2" w:rsidP="0092047A">
            <w:pPr>
              <w:jc w:val="center"/>
              <w:rPr>
                <w:b/>
              </w:rPr>
            </w:pPr>
          </w:p>
        </w:tc>
        <w:tc>
          <w:tcPr>
            <w:tcW w:w="3402" w:type="dxa"/>
            <w:vMerge/>
            <w:shd w:val="clear" w:color="auto" w:fill="FFFFFF" w:themeFill="background1"/>
            <w:vAlign w:val="center"/>
          </w:tcPr>
          <w:p w:rsidR="003057F2" w:rsidRPr="00487417" w:rsidRDefault="003057F2" w:rsidP="0092047A">
            <w:pPr>
              <w:jc w:val="center"/>
              <w:rPr>
                <w:b/>
              </w:rPr>
            </w:pPr>
          </w:p>
        </w:tc>
        <w:tc>
          <w:tcPr>
            <w:tcW w:w="1586" w:type="dxa"/>
            <w:shd w:val="clear" w:color="auto" w:fill="FFFFFF" w:themeFill="background1"/>
            <w:vAlign w:val="center"/>
          </w:tcPr>
          <w:p w:rsidR="003057F2" w:rsidRDefault="003057F2" w:rsidP="0092047A">
            <w:pPr>
              <w:jc w:val="center"/>
              <w:rPr>
                <w:b/>
              </w:rPr>
            </w:pPr>
            <w:r w:rsidRPr="00487417">
              <w:rPr>
                <w:b/>
                <w:sz w:val="22"/>
                <w:szCs w:val="22"/>
              </w:rPr>
              <w:t xml:space="preserve">Единица </w:t>
            </w:r>
          </w:p>
          <w:p w:rsidR="003057F2" w:rsidRPr="00487417" w:rsidRDefault="003057F2" w:rsidP="0092047A">
            <w:pPr>
              <w:jc w:val="center"/>
              <w:rPr>
                <w:b/>
              </w:rPr>
            </w:pPr>
            <w:r w:rsidRPr="00487417">
              <w:rPr>
                <w:b/>
                <w:sz w:val="22"/>
                <w:szCs w:val="22"/>
              </w:rPr>
              <w:t>Измерения</w:t>
            </w:r>
          </w:p>
        </w:tc>
        <w:tc>
          <w:tcPr>
            <w:tcW w:w="1390" w:type="dxa"/>
            <w:shd w:val="clear" w:color="auto" w:fill="FFFFFF" w:themeFill="background1"/>
            <w:vAlign w:val="center"/>
          </w:tcPr>
          <w:p w:rsidR="003057F2" w:rsidRPr="00487417" w:rsidRDefault="003057F2" w:rsidP="0092047A">
            <w:pPr>
              <w:jc w:val="center"/>
              <w:rPr>
                <w:b/>
              </w:rPr>
            </w:pPr>
            <w:r w:rsidRPr="00487417">
              <w:rPr>
                <w:b/>
                <w:sz w:val="22"/>
                <w:szCs w:val="22"/>
              </w:rPr>
              <w:t>Величина</w:t>
            </w:r>
          </w:p>
        </w:tc>
        <w:tc>
          <w:tcPr>
            <w:tcW w:w="1455" w:type="dxa"/>
            <w:shd w:val="clear" w:color="auto" w:fill="FFFFFF" w:themeFill="background1"/>
            <w:vAlign w:val="center"/>
          </w:tcPr>
          <w:p w:rsidR="003057F2" w:rsidRPr="00487417" w:rsidRDefault="003057F2" w:rsidP="0092047A">
            <w:pPr>
              <w:jc w:val="center"/>
              <w:rPr>
                <w:b/>
              </w:rPr>
            </w:pPr>
            <w:r w:rsidRPr="00487417">
              <w:rPr>
                <w:b/>
                <w:sz w:val="22"/>
                <w:szCs w:val="22"/>
              </w:rPr>
              <w:t>Единица измерения</w:t>
            </w:r>
          </w:p>
        </w:tc>
        <w:tc>
          <w:tcPr>
            <w:tcW w:w="1202" w:type="dxa"/>
            <w:shd w:val="clear" w:color="auto" w:fill="FFFFFF" w:themeFill="background1"/>
            <w:vAlign w:val="center"/>
          </w:tcPr>
          <w:p w:rsidR="003057F2" w:rsidRPr="00487417" w:rsidRDefault="003057F2" w:rsidP="0092047A">
            <w:pPr>
              <w:jc w:val="center"/>
              <w:rPr>
                <w:b/>
              </w:rPr>
            </w:pPr>
            <w:r w:rsidRPr="00487417">
              <w:rPr>
                <w:b/>
                <w:sz w:val="22"/>
                <w:szCs w:val="22"/>
              </w:rPr>
              <w:t>Величина</w:t>
            </w:r>
          </w:p>
        </w:tc>
      </w:tr>
      <w:tr w:rsidR="003057F2" w:rsidRPr="00323B3B" w:rsidTr="003057F2">
        <w:trPr>
          <w:trHeight w:val="572"/>
        </w:trPr>
        <w:tc>
          <w:tcPr>
            <w:tcW w:w="568" w:type="dxa"/>
            <w:vAlign w:val="center"/>
          </w:tcPr>
          <w:p w:rsidR="003057F2" w:rsidRPr="00A55536" w:rsidRDefault="003057F2" w:rsidP="0092047A">
            <w:pPr>
              <w:jc w:val="center"/>
            </w:pPr>
            <w:r w:rsidRPr="00A55536">
              <w:t>1</w:t>
            </w:r>
          </w:p>
        </w:tc>
        <w:tc>
          <w:tcPr>
            <w:tcW w:w="3402" w:type="dxa"/>
            <w:vAlign w:val="center"/>
          </w:tcPr>
          <w:p w:rsidR="003057F2" w:rsidRPr="00A55536" w:rsidRDefault="003057F2" w:rsidP="0092047A">
            <w:pPr>
              <w:jc w:val="center"/>
            </w:pPr>
            <w:r w:rsidRPr="00A55536">
              <w:rPr>
                <w:sz w:val="22"/>
              </w:rPr>
              <w:t>Природный газ, при наличии централизованного горячего водоснабжения **</w:t>
            </w:r>
          </w:p>
        </w:tc>
        <w:tc>
          <w:tcPr>
            <w:tcW w:w="1586" w:type="dxa"/>
            <w:vAlign w:val="center"/>
          </w:tcPr>
          <w:p w:rsidR="003057F2" w:rsidRPr="000B734F" w:rsidRDefault="003057F2" w:rsidP="0092047A">
            <w:pPr>
              <w:jc w:val="center"/>
            </w:pPr>
            <w:r w:rsidRPr="00323B3B">
              <w:t>м</w:t>
            </w:r>
            <w:r w:rsidRPr="00323B3B">
              <w:rPr>
                <w:vertAlign w:val="superscript"/>
              </w:rPr>
              <w:t xml:space="preserve">3 </w:t>
            </w:r>
            <w:r w:rsidRPr="00323B3B">
              <w:t>/</w:t>
            </w:r>
            <w:r>
              <w:t>год.</w:t>
            </w:r>
          </w:p>
          <w:p w:rsidR="003057F2" w:rsidRPr="00323B3B" w:rsidRDefault="003057F2" w:rsidP="0092047A">
            <w:pPr>
              <w:jc w:val="center"/>
            </w:pPr>
            <w:r w:rsidRPr="00323B3B">
              <w:t>на 1 чел.</w:t>
            </w:r>
          </w:p>
        </w:tc>
        <w:tc>
          <w:tcPr>
            <w:tcW w:w="1390" w:type="dxa"/>
            <w:vAlign w:val="center"/>
          </w:tcPr>
          <w:p w:rsidR="003057F2" w:rsidRPr="00323B3B" w:rsidRDefault="003057F2" w:rsidP="0092047A">
            <w:pPr>
              <w:jc w:val="center"/>
              <w:rPr>
                <w:lang w:val="en-US"/>
              </w:rPr>
            </w:pPr>
            <w:r>
              <w:t>138</w:t>
            </w:r>
          </w:p>
        </w:tc>
        <w:tc>
          <w:tcPr>
            <w:tcW w:w="2657" w:type="dxa"/>
            <w:gridSpan w:val="2"/>
            <w:vMerge w:val="restart"/>
            <w:vAlign w:val="center"/>
          </w:tcPr>
          <w:p w:rsidR="003057F2" w:rsidRPr="00323B3B" w:rsidRDefault="003057F2" w:rsidP="0092047A">
            <w:pPr>
              <w:spacing w:line="236" w:lineRule="auto"/>
              <w:ind w:left="20" w:hanging="20"/>
              <w:jc w:val="center"/>
            </w:pPr>
            <w:r>
              <w:t xml:space="preserve">не нормируется </w:t>
            </w:r>
          </w:p>
        </w:tc>
      </w:tr>
      <w:tr w:rsidR="003057F2" w:rsidRPr="00323B3B" w:rsidTr="003057F2">
        <w:trPr>
          <w:trHeight w:val="555"/>
        </w:trPr>
        <w:tc>
          <w:tcPr>
            <w:tcW w:w="568" w:type="dxa"/>
            <w:vAlign w:val="center"/>
          </w:tcPr>
          <w:p w:rsidR="003057F2" w:rsidRPr="00A55536" w:rsidRDefault="003057F2" w:rsidP="0092047A">
            <w:pPr>
              <w:jc w:val="center"/>
            </w:pPr>
            <w:r w:rsidRPr="00A55536">
              <w:t>2</w:t>
            </w:r>
          </w:p>
        </w:tc>
        <w:tc>
          <w:tcPr>
            <w:tcW w:w="3402" w:type="dxa"/>
            <w:vAlign w:val="center"/>
          </w:tcPr>
          <w:p w:rsidR="003057F2" w:rsidRPr="00A55536" w:rsidRDefault="003057F2" w:rsidP="0092047A">
            <w:pPr>
              <w:jc w:val="center"/>
            </w:pPr>
            <w:r w:rsidRPr="00A55536">
              <w:rPr>
                <w:sz w:val="22"/>
              </w:rPr>
              <w:t>Природный газ, при горячем водоснабжении от газовых водонагревателей **</w:t>
            </w:r>
          </w:p>
        </w:tc>
        <w:tc>
          <w:tcPr>
            <w:tcW w:w="1586" w:type="dxa"/>
            <w:vAlign w:val="center"/>
          </w:tcPr>
          <w:p w:rsidR="003057F2" w:rsidRPr="00323B3B" w:rsidRDefault="003057F2" w:rsidP="0092047A">
            <w:pPr>
              <w:jc w:val="center"/>
            </w:pPr>
            <w:r w:rsidRPr="00323B3B">
              <w:t>м</w:t>
            </w:r>
            <w:r w:rsidRPr="00323B3B">
              <w:rPr>
                <w:vertAlign w:val="superscript"/>
              </w:rPr>
              <w:t xml:space="preserve">3 </w:t>
            </w:r>
            <w:r w:rsidRPr="00323B3B">
              <w:t xml:space="preserve">/ </w:t>
            </w:r>
            <w:r>
              <w:t>год.</w:t>
            </w:r>
          </w:p>
          <w:p w:rsidR="003057F2" w:rsidRPr="00323B3B" w:rsidRDefault="003057F2" w:rsidP="0092047A">
            <w:pPr>
              <w:jc w:val="center"/>
            </w:pPr>
            <w:r w:rsidRPr="00323B3B">
              <w:t>на 1 чел.</w:t>
            </w:r>
          </w:p>
        </w:tc>
        <w:tc>
          <w:tcPr>
            <w:tcW w:w="1390" w:type="dxa"/>
            <w:vAlign w:val="center"/>
          </w:tcPr>
          <w:p w:rsidR="003057F2" w:rsidRPr="00323B3B" w:rsidRDefault="003057F2" w:rsidP="0092047A">
            <w:pPr>
              <w:jc w:val="center"/>
              <w:rPr>
                <w:lang w:val="en-US"/>
              </w:rPr>
            </w:pPr>
            <w:r>
              <w:t>360</w:t>
            </w:r>
          </w:p>
        </w:tc>
        <w:tc>
          <w:tcPr>
            <w:tcW w:w="2657" w:type="dxa"/>
            <w:gridSpan w:val="2"/>
            <w:vMerge/>
            <w:vAlign w:val="center"/>
          </w:tcPr>
          <w:p w:rsidR="003057F2" w:rsidRPr="00323B3B" w:rsidRDefault="003057F2" w:rsidP="0092047A">
            <w:pPr>
              <w:jc w:val="center"/>
            </w:pPr>
          </w:p>
        </w:tc>
      </w:tr>
      <w:tr w:rsidR="003057F2" w:rsidRPr="00323B3B" w:rsidTr="003057F2">
        <w:trPr>
          <w:trHeight w:val="555"/>
        </w:trPr>
        <w:tc>
          <w:tcPr>
            <w:tcW w:w="568" w:type="dxa"/>
            <w:vAlign w:val="center"/>
          </w:tcPr>
          <w:p w:rsidR="003057F2" w:rsidRPr="00A55536" w:rsidRDefault="003057F2" w:rsidP="0092047A">
            <w:pPr>
              <w:jc w:val="center"/>
            </w:pPr>
            <w:r w:rsidRPr="00A55536">
              <w:t>3</w:t>
            </w:r>
          </w:p>
        </w:tc>
        <w:tc>
          <w:tcPr>
            <w:tcW w:w="3402" w:type="dxa"/>
            <w:vAlign w:val="center"/>
          </w:tcPr>
          <w:p w:rsidR="003057F2" w:rsidRPr="006B33E2" w:rsidRDefault="003057F2" w:rsidP="0092047A">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1586" w:type="dxa"/>
            <w:vAlign w:val="center"/>
          </w:tcPr>
          <w:p w:rsidR="003057F2" w:rsidRPr="00323B3B" w:rsidRDefault="003057F2" w:rsidP="0092047A">
            <w:pPr>
              <w:jc w:val="center"/>
            </w:pPr>
            <w:r w:rsidRPr="00323B3B">
              <w:t>м</w:t>
            </w:r>
            <w:r w:rsidRPr="00323B3B">
              <w:rPr>
                <w:vertAlign w:val="superscript"/>
              </w:rPr>
              <w:t xml:space="preserve">3 </w:t>
            </w:r>
            <w:r w:rsidRPr="00323B3B">
              <w:t xml:space="preserve">/ </w:t>
            </w:r>
            <w:r>
              <w:t>год.</w:t>
            </w:r>
          </w:p>
          <w:p w:rsidR="003057F2" w:rsidRPr="00323B3B" w:rsidRDefault="003057F2" w:rsidP="0092047A">
            <w:pPr>
              <w:jc w:val="center"/>
            </w:pPr>
            <w:r w:rsidRPr="00323B3B">
              <w:t>на 1 чел.</w:t>
            </w:r>
          </w:p>
        </w:tc>
        <w:tc>
          <w:tcPr>
            <w:tcW w:w="1390" w:type="dxa"/>
            <w:vAlign w:val="center"/>
          </w:tcPr>
          <w:p w:rsidR="003057F2" w:rsidRPr="00323B3B" w:rsidRDefault="003057F2" w:rsidP="0092047A">
            <w:pPr>
              <w:jc w:val="center"/>
            </w:pPr>
            <w:r>
              <w:t>210</w:t>
            </w:r>
          </w:p>
        </w:tc>
        <w:tc>
          <w:tcPr>
            <w:tcW w:w="2657" w:type="dxa"/>
            <w:gridSpan w:val="2"/>
            <w:vMerge/>
            <w:vAlign w:val="center"/>
          </w:tcPr>
          <w:p w:rsidR="003057F2" w:rsidRPr="00323B3B" w:rsidRDefault="003057F2" w:rsidP="0092047A">
            <w:pPr>
              <w:jc w:val="center"/>
            </w:pPr>
          </w:p>
        </w:tc>
      </w:tr>
    </w:tbl>
    <w:p w:rsidR="001D7D7F" w:rsidRDefault="001D7D7F" w:rsidP="003057F2">
      <w:pPr>
        <w:ind w:firstLine="851"/>
        <w:jc w:val="both"/>
        <w:rPr>
          <w:i/>
        </w:rPr>
      </w:pPr>
    </w:p>
    <w:p w:rsidR="003057F2" w:rsidRPr="000A18A7" w:rsidRDefault="003057F2" w:rsidP="003057F2">
      <w:pPr>
        <w:ind w:firstLine="851"/>
        <w:jc w:val="both"/>
        <w:rPr>
          <w:i/>
        </w:rPr>
      </w:pPr>
      <w:r w:rsidRPr="000A18A7">
        <w:rPr>
          <w:i/>
        </w:rPr>
        <w:t>Примечани</w:t>
      </w:r>
      <w:r w:rsidR="00BA2B36">
        <w:rPr>
          <w:i/>
        </w:rPr>
        <w:t>е</w:t>
      </w:r>
      <w:r w:rsidRPr="000A18A7">
        <w:rPr>
          <w:i/>
        </w:rPr>
        <w:t>:</w:t>
      </w:r>
    </w:p>
    <w:p w:rsidR="003057F2" w:rsidRDefault="003057F2" w:rsidP="003057F2">
      <w:pPr>
        <w:ind w:firstLine="708"/>
        <w:jc w:val="both"/>
        <w:rPr>
          <w:i/>
        </w:rPr>
      </w:pPr>
      <w:r>
        <w:rPr>
          <w:i/>
        </w:rPr>
        <w:t>1.*</w:t>
      </w:r>
      <w:r w:rsidRPr="000A18A7">
        <w:rPr>
          <w:i/>
        </w:rPr>
        <w:t>Для определения в целях градостроительного проектирования минимально допустимого</w:t>
      </w:r>
      <w:r>
        <w:rPr>
          <w:i/>
        </w:rPr>
        <w:t xml:space="preserve"> </w:t>
      </w:r>
      <w:r w:rsidRPr="000A18A7">
        <w:rPr>
          <w:i/>
        </w:rPr>
        <w:t>уровня обеспеченности объектами, следует использовать норму минимальной обеспеченности</w:t>
      </w:r>
      <w:r>
        <w:rPr>
          <w:i/>
        </w:rPr>
        <w:t xml:space="preserve"> </w:t>
      </w:r>
      <w:r w:rsidRPr="000A18A7">
        <w:rPr>
          <w:i/>
        </w:rPr>
        <w:t>населения (территории) соответствующим ресурсом и характеристики планируемых к</w:t>
      </w:r>
      <w:r>
        <w:rPr>
          <w:i/>
        </w:rPr>
        <w:t xml:space="preserve"> </w:t>
      </w:r>
      <w:r w:rsidRPr="000A18A7">
        <w:rPr>
          <w:i/>
        </w:rPr>
        <w:t>размещению объектов;</w:t>
      </w:r>
    </w:p>
    <w:p w:rsidR="003057F2" w:rsidRPr="000A18A7" w:rsidRDefault="003057F2" w:rsidP="003057F2">
      <w:pPr>
        <w:ind w:firstLine="708"/>
        <w:jc w:val="both"/>
        <w:rPr>
          <w:i/>
        </w:rPr>
      </w:pPr>
      <w:r>
        <w:rPr>
          <w:i/>
        </w:rPr>
        <w:t>2. **</w:t>
      </w:r>
      <w:r w:rsidRPr="000A18A7">
        <w:rPr>
          <w:i/>
        </w:rPr>
        <w:t xml:space="preserve"> Нормы расхода природного газа следует использовать в целях градостроительного</w:t>
      </w:r>
      <w:r>
        <w:rPr>
          <w:i/>
        </w:rPr>
        <w:t xml:space="preserve"> </w:t>
      </w:r>
      <w:r w:rsidRPr="000A18A7">
        <w:rPr>
          <w:i/>
        </w:rPr>
        <w:t>проектирования в качестве укрупнённых показателей расхода (потребления) газа при расчётной</w:t>
      </w:r>
      <w:r>
        <w:rPr>
          <w:i/>
        </w:rPr>
        <w:t xml:space="preserve"> </w:t>
      </w:r>
      <w:r w:rsidRPr="000A18A7">
        <w:rPr>
          <w:i/>
        </w:rPr>
        <w:t>теплоте сгорания 34 МДж/м</w:t>
      </w:r>
      <w:r w:rsidRPr="000A18A7">
        <w:rPr>
          <w:i/>
          <w:vertAlign w:val="superscript"/>
        </w:rPr>
        <w:t>3</w:t>
      </w:r>
      <w:r w:rsidRPr="000A18A7">
        <w:rPr>
          <w:i/>
        </w:rPr>
        <w:t xml:space="preserve"> (8000 ккал/ м</w:t>
      </w:r>
      <w:r w:rsidRPr="000A18A7">
        <w:rPr>
          <w:i/>
          <w:vertAlign w:val="superscript"/>
        </w:rPr>
        <w:t>3</w:t>
      </w:r>
      <w:r w:rsidRPr="000A18A7">
        <w:rPr>
          <w:i/>
        </w:rPr>
        <w:t>);</w:t>
      </w:r>
    </w:p>
    <w:p w:rsidR="00591C63" w:rsidRPr="009D7C0D" w:rsidRDefault="003057F2" w:rsidP="001557F8">
      <w:pPr>
        <w:pStyle w:val="ConsPlusNormal"/>
        <w:ind w:firstLine="540"/>
        <w:jc w:val="center"/>
        <w:rPr>
          <w:rFonts w:ascii="Times New Roman" w:hAnsi="Times New Roman" w:cs="Times New Roman"/>
          <w:b/>
          <w:sz w:val="24"/>
          <w:szCs w:val="24"/>
        </w:rPr>
      </w:pPr>
      <w:r w:rsidRPr="000A18A7">
        <w:rPr>
          <w:i/>
        </w:rPr>
        <w:cr/>
      </w:r>
      <w:r w:rsidR="001520FB" w:rsidRPr="009D7C0D">
        <w:rPr>
          <w:rFonts w:ascii="Times New Roman" w:hAnsi="Times New Roman" w:cs="Times New Roman"/>
          <w:b/>
          <w:sz w:val="24"/>
          <w:szCs w:val="24"/>
        </w:rPr>
        <w:t>1.2.2.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00591C63" w:rsidRPr="009D7C0D">
        <w:rPr>
          <w:rFonts w:ascii="Times New Roman" w:hAnsi="Times New Roman" w:cs="Times New Roman"/>
          <w:b/>
          <w:sz w:val="24"/>
          <w:szCs w:val="24"/>
        </w:rPr>
        <w:t xml:space="preserve"> автомобильны</w:t>
      </w:r>
      <w:r w:rsidR="001520FB" w:rsidRPr="009D7C0D">
        <w:rPr>
          <w:rFonts w:ascii="Times New Roman" w:hAnsi="Times New Roman" w:cs="Times New Roman"/>
          <w:b/>
          <w:sz w:val="24"/>
          <w:szCs w:val="24"/>
        </w:rPr>
        <w:t>х</w:t>
      </w:r>
      <w:r w:rsidR="00591C63" w:rsidRPr="009D7C0D">
        <w:rPr>
          <w:rFonts w:ascii="Times New Roman" w:hAnsi="Times New Roman" w:cs="Times New Roman"/>
          <w:b/>
          <w:sz w:val="24"/>
          <w:szCs w:val="24"/>
        </w:rPr>
        <w:t xml:space="preserve"> дорог местного значения вне границ населенных пунктов в</w:t>
      </w:r>
      <w:r w:rsidR="001557F8" w:rsidRPr="009D7C0D">
        <w:rPr>
          <w:rFonts w:ascii="Times New Roman" w:hAnsi="Times New Roman" w:cs="Times New Roman"/>
          <w:b/>
          <w:sz w:val="24"/>
          <w:szCs w:val="24"/>
        </w:rPr>
        <w:t xml:space="preserve"> границах муниципального района</w:t>
      </w:r>
    </w:p>
    <w:p w:rsidR="00DC0F35" w:rsidRDefault="00DC0F35" w:rsidP="001557F8">
      <w:pPr>
        <w:pStyle w:val="ConsPlusNormal"/>
        <w:ind w:firstLine="540"/>
        <w:jc w:val="center"/>
        <w:rPr>
          <w:rFonts w:ascii="Times New Roman" w:hAnsi="Times New Roman" w:cs="Times New Roman"/>
          <w:b/>
          <w:color w:val="FF0000"/>
          <w:sz w:val="24"/>
          <w:szCs w:val="24"/>
        </w:rPr>
      </w:pPr>
    </w:p>
    <w:p w:rsidR="00B00D2F" w:rsidRPr="009D7C0D" w:rsidRDefault="009D7C0D" w:rsidP="00B00D2F">
      <w:pPr>
        <w:pStyle w:val="ConsPlusNormal"/>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1.2.2.1. </w:t>
      </w:r>
      <w:r w:rsidR="00B00D2F" w:rsidRPr="009D7C0D">
        <w:rPr>
          <w:rFonts w:ascii="Times New Roman" w:hAnsi="Times New Roman" w:cs="Times New Roman"/>
          <w:sz w:val="24"/>
          <w:szCs w:val="24"/>
          <w:shd w:val="clear" w:color="auto" w:fill="FFFFFF"/>
        </w:rPr>
        <w:t>Автомобильные дороги должны обеспечивать безопасное и удобное движение автомобилей и пешеходов, соблюдение принципа зрительного ориентирования водителей и иметь защитные дорожные сооружения и обустройства, а также производственные объекты для ремонта и содержания дорог.</w:t>
      </w:r>
    </w:p>
    <w:p w:rsidR="00E96EA5" w:rsidRPr="009D7C0D" w:rsidRDefault="00E96EA5" w:rsidP="00E96EA5">
      <w:pPr>
        <w:pStyle w:val="ConsPlusNormal"/>
        <w:ind w:firstLine="540"/>
        <w:jc w:val="both"/>
        <w:rPr>
          <w:rFonts w:ascii="Times New Roman" w:hAnsi="Times New Roman" w:cs="Times New Roman"/>
          <w:b/>
          <w:sz w:val="24"/>
          <w:szCs w:val="24"/>
        </w:rPr>
      </w:pPr>
      <w:r w:rsidRPr="009D7C0D">
        <w:rPr>
          <w:rFonts w:ascii="Times New Roman" w:hAnsi="Times New Roman" w:cs="Times New Roman"/>
          <w:sz w:val="24"/>
          <w:szCs w:val="24"/>
          <w:shd w:val="clear" w:color="auto" w:fill="FFFFFF"/>
        </w:rPr>
        <w:t xml:space="preserve">Автомобильные дороги общего пользования предназначены для пропуска автомобилей: по длине одиночных автомобилей - до 12 м и автопоездов - до 20 м, по ширине - до 2,55 м, по высоте - до </w:t>
      </w:r>
      <w:r w:rsidR="005929A4">
        <w:rPr>
          <w:rFonts w:ascii="Times New Roman" w:hAnsi="Times New Roman" w:cs="Times New Roman"/>
          <w:sz w:val="24"/>
          <w:szCs w:val="24"/>
          <w:shd w:val="clear" w:color="auto" w:fill="FFFFFF"/>
        </w:rPr>
        <w:t>3,5</w:t>
      </w:r>
      <w:r w:rsidRPr="009D7C0D">
        <w:rPr>
          <w:rFonts w:ascii="Times New Roman" w:hAnsi="Times New Roman" w:cs="Times New Roman"/>
          <w:sz w:val="24"/>
          <w:szCs w:val="24"/>
          <w:shd w:val="clear" w:color="auto" w:fill="FFFFFF"/>
        </w:rPr>
        <w:t xml:space="preserve"> м для дорог категорий </w:t>
      </w:r>
      <w:r w:rsidR="005929A4">
        <w:rPr>
          <w:rFonts w:ascii="Times New Roman" w:hAnsi="Times New Roman" w:cs="Times New Roman"/>
          <w:sz w:val="24"/>
          <w:szCs w:val="24"/>
          <w:shd w:val="clear" w:color="auto" w:fill="FFFFFF"/>
          <w:lang w:val="en-US"/>
        </w:rPr>
        <w:t>II</w:t>
      </w:r>
      <w:r w:rsidRPr="009D7C0D">
        <w:rPr>
          <w:rFonts w:ascii="Times New Roman" w:hAnsi="Times New Roman" w:cs="Times New Roman"/>
          <w:sz w:val="24"/>
          <w:szCs w:val="24"/>
          <w:shd w:val="clear" w:color="auto" w:fill="FFFFFF"/>
        </w:rPr>
        <w:t>I-IV.</w:t>
      </w:r>
    </w:p>
    <w:p w:rsidR="00B00D2F" w:rsidRPr="009D7C0D" w:rsidRDefault="00B00D2F" w:rsidP="00B00D2F">
      <w:pPr>
        <w:pStyle w:val="ConsPlusNormal"/>
        <w:ind w:firstLine="540"/>
        <w:jc w:val="both"/>
        <w:rPr>
          <w:rFonts w:ascii="Times New Roman" w:hAnsi="Times New Roman" w:cs="Times New Roman"/>
          <w:sz w:val="24"/>
          <w:szCs w:val="24"/>
          <w:shd w:val="clear" w:color="auto" w:fill="FFFFFF"/>
        </w:rPr>
      </w:pPr>
      <w:r w:rsidRPr="009D7C0D">
        <w:rPr>
          <w:rFonts w:ascii="Times New Roman" w:hAnsi="Times New Roman" w:cs="Times New Roman"/>
          <w:sz w:val="24"/>
          <w:szCs w:val="24"/>
          <w:shd w:val="clear" w:color="auto" w:fill="FFFFFF"/>
        </w:rPr>
        <w:t xml:space="preserve">При проектировании автомобильных дорог и дорожной инфраструктуры необходимо предусматривать мероприятия по обеспечению комфортных и безопасных условий для </w:t>
      </w:r>
      <w:proofErr w:type="spellStart"/>
      <w:r w:rsidRPr="009D7C0D">
        <w:rPr>
          <w:rFonts w:ascii="Times New Roman" w:hAnsi="Times New Roman" w:cs="Times New Roman"/>
          <w:sz w:val="24"/>
          <w:szCs w:val="24"/>
          <w:shd w:val="clear" w:color="auto" w:fill="FFFFFF"/>
        </w:rPr>
        <w:t>маломобильных</w:t>
      </w:r>
      <w:proofErr w:type="spellEnd"/>
      <w:r w:rsidRPr="009D7C0D">
        <w:rPr>
          <w:rFonts w:ascii="Times New Roman" w:hAnsi="Times New Roman" w:cs="Times New Roman"/>
          <w:sz w:val="24"/>
          <w:szCs w:val="24"/>
          <w:shd w:val="clear" w:color="auto" w:fill="FFFFFF"/>
        </w:rPr>
        <w:t xml:space="preserve"> групп населения (МГН) по </w:t>
      </w:r>
      <w:hyperlink r:id="rId8" w:anchor="7D20K3" w:history="1">
        <w:r w:rsidRPr="009D7C0D">
          <w:rPr>
            <w:rStyle w:val="af6"/>
            <w:rFonts w:ascii="Times New Roman" w:hAnsi="Times New Roman" w:cs="Times New Roman"/>
            <w:color w:val="auto"/>
            <w:sz w:val="24"/>
            <w:szCs w:val="24"/>
            <w:shd w:val="clear" w:color="auto" w:fill="FFFFFF"/>
          </w:rPr>
          <w:t>СП 59.13330</w:t>
        </w:r>
      </w:hyperlink>
      <w:r w:rsidRPr="009D7C0D">
        <w:rPr>
          <w:rFonts w:ascii="Times New Roman" w:hAnsi="Times New Roman" w:cs="Times New Roman"/>
          <w:sz w:val="24"/>
          <w:szCs w:val="24"/>
          <w:shd w:val="clear" w:color="auto" w:fill="FFFFFF"/>
        </w:rPr>
        <w:t>, </w:t>
      </w:r>
      <w:hyperlink r:id="rId9" w:anchor="7D20K3" w:history="1">
        <w:r w:rsidRPr="009D7C0D">
          <w:rPr>
            <w:rStyle w:val="af6"/>
            <w:rFonts w:ascii="Times New Roman" w:hAnsi="Times New Roman" w:cs="Times New Roman"/>
            <w:color w:val="auto"/>
            <w:sz w:val="24"/>
            <w:szCs w:val="24"/>
            <w:shd w:val="clear" w:color="auto" w:fill="FFFFFF"/>
          </w:rPr>
          <w:t>СП 136.13330</w:t>
        </w:r>
      </w:hyperlink>
      <w:r w:rsidRPr="009D7C0D">
        <w:rPr>
          <w:rFonts w:ascii="Times New Roman" w:hAnsi="Times New Roman" w:cs="Times New Roman"/>
          <w:sz w:val="24"/>
          <w:szCs w:val="24"/>
          <w:shd w:val="clear" w:color="auto" w:fill="FFFFFF"/>
        </w:rPr>
        <w:t>.</w:t>
      </w:r>
    </w:p>
    <w:p w:rsidR="00E96EA5" w:rsidRPr="009D7C0D" w:rsidRDefault="00E96EA5" w:rsidP="00B00D2F">
      <w:pPr>
        <w:pStyle w:val="ConsPlusNormal"/>
        <w:ind w:firstLine="540"/>
        <w:jc w:val="both"/>
        <w:rPr>
          <w:rFonts w:ascii="Times New Roman" w:hAnsi="Times New Roman" w:cs="Times New Roman"/>
          <w:sz w:val="24"/>
          <w:szCs w:val="24"/>
          <w:shd w:val="clear" w:color="auto" w:fill="FFFFFF"/>
        </w:rPr>
      </w:pPr>
      <w:r w:rsidRPr="009D7C0D">
        <w:rPr>
          <w:rFonts w:ascii="Times New Roman" w:hAnsi="Times New Roman" w:cs="Times New Roman"/>
          <w:sz w:val="24"/>
          <w:szCs w:val="24"/>
          <w:shd w:val="clear" w:color="auto" w:fill="FFFFFF"/>
        </w:rPr>
        <w:t>Вновь строящиеся автомобильные дороги проектируют в обход населенных пунктов.</w:t>
      </w:r>
    </w:p>
    <w:p w:rsidR="00E96EA5" w:rsidRPr="00995325" w:rsidRDefault="00E96EA5" w:rsidP="00B00D2F">
      <w:pPr>
        <w:pStyle w:val="ConsPlusNormal"/>
        <w:ind w:firstLine="540"/>
        <w:jc w:val="both"/>
        <w:rPr>
          <w:rFonts w:ascii="Times New Roman" w:hAnsi="Times New Roman" w:cs="Times New Roman"/>
          <w:sz w:val="16"/>
          <w:szCs w:val="16"/>
          <w:shd w:val="clear" w:color="auto" w:fill="FFFFFF"/>
        </w:rPr>
      </w:pPr>
    </w:p>
    <w:p w:rsidR="00DC0F35" w:rsidRPr="00DC0F35" w:rsidRDefault="009D7C0D" w:rsidP="00DC0F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1.2.2.2. </w:t>
      </w:r>
      <w:proofErr w:type="gramStart"/>
      <w:r w:rsidR="00DC0F35" w:rsidRPr="00DC0F35">
        <w:rPr>
          <w:rFonts w:ascii="Times New Roman" w:hAnsi="Times New Roman" w:cs="Times New Roman"/>
          <w:sz w:val="24"/>
          <w:szCs w:val="24"/>
        </w:rPr>
        <w:t>Расчетные показатели минимально допустимого уровня обеспеченности населения муниципального района объектами местного значения в области дорожной деятельности, организации дорожного движения в отношении автомобильных дорог общего пользования местного значения вне границ населенных пунктов, организации транспортного обслуживания населения между населенными пунктами в границах муниципального района</w:t>
      </w:r>
      <w:r w:rsidR="00DC0F35">
        <w:rPr>
          <w:rFonts w:ascii="Times New Roman" w:hAnsi="Times New Roman" w:cs="Times New Roman"/>
          <w:sz w:val="24"/>
          <w:szCs w:val="24"/>
        </w:rPr>
        <w:t xml:space="preserve"> и расчетные показатели максимально допустимого уровня </w:t>
      </w:r>
      <w:r w:rsidR="00DC0F35">
        <w:rPr>
          <w:rFonts w:ascii="Times New Roman" w:hAnsi="Times New Roman" w:cs="Times New Roman"/>
          <w:sz w:val="24"/>
          <w:szCs w:val="24"/>
        </w:rPr>
        <w:lastRenderedPageBreak/>
        <w:t>территориальной доступности таких объектов для населения представлены в таблице 1.2.3.</w:t>
      </w:r>
      <w:proofErr w:type="gramEnd"/>
    </w:p>
    <w:p w:rsidR="0000676A" w:rsidRPr="009D7C0D" w:rsidRDefault="00DC0F35" w:rsidP="00DC0F35">
      <w:pPr>
        <w:pStyle w:val="ConsPlusNormal"/>
        <w:ind w:firstLine="540"/>
        <w:jc w:val="right"/>
        <w:rPr>
          <w:rFonts w:ascii="Times New Roman" w:hAnsi="Times New Roman" w:cs="Times New Roman"/>
          <w:sz w:val="24"/>
          <w:szCs w:val="24"/>
        </w:rPr>
      </w:pPr>
      <w:r w:rsidRPr="009D7C0D">
        <w:rPr>
          <w:rFonts w:ascii="Times New Roman" w:hAnsi="Times New Roman" w:cs="Times New Roman"/>
          <w:sz w:val="24"/>
          <w:szCs w:val="24"/>
        </w:rPr>
        <w:t>Таблица 1.2.3.</w:t>
      </w:r>
    </w:p>
    <w:p w:rsidR="009D7C0D" w:rsidRDefault="009D7C0D" w:rsidP="009D7C0D">
      <w:pPr>
        <w:pStyle w:val="ConsPlusNormal"/>
        <w:ind w:firstLine="540"/>
        <w:jc w:val="center"/>
        <w:rPr>
          <w:rFonts w:ascii="Times New Roman" w:hAnsi="Times New Roman" w:cs="Times New Roman"/>
          <w:b/>
          <w:sz w:val="24"/>
          <w:szCs w:val="24"/>
        </w:rPr>
      </w:pPr>
      <w:r w:rsidRPr="009D7C0D">
        <w:rPr>
          <w:rFonts w:ascii="Times New Roman" w:hAnsi="Times New Roman" w:cs="Times New Roman"/>
          <w:b/>
          <w:sz w:val="24"/>
          <w:szCs w:val="24"/>
        </w:rPr>
        <w:t>Расчетные  показатели объектов, относящихся к области дорожной деятельности</w:t>
      </w:r>
    </w:p>
    <w:p w:rsidR="00BA2B36" w:rsidRPr="009D7C0D" w:rsidRDefault="00BA2B36" w:rsidP="009D7C0D">
      <w:pPr>
        <w:pStyle w:val="ConsPlusNormal"/>
        <w:ind w:firstLine="540"/>
        <w:jc w:val="center"/>
        <w:rPr>
          <w:rFonts w:ascii="Times New Roman" w:hAnsi="Times New Roman" w:cs="Times New Roman"/>
          <w:b/>
          <w:color w:val="FF0000"/>
          <w:sz w:val="24"/>
          <w:szCs w:val="24"/>
        </w:rPr>
      </w:pPr>
    </w:p>
    <w:tbl>
      <w:tblPr>
        <w:tblW w:w="9718" w:type="dxa"/>
        <w:tblInd w:w="-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68"/>
        <w:gridCol w:w="3402"/>
        <w:gridCol w:w="1701"/>
        <w:gridCol w:w="1390"/>
        <w:gridCol w:w="1455"/>
        <w:gridCol w:w="1202"/>
      </w:tblGrid>
      <w:tr w:rsidR="0000676A" w:rsidRPr="00323B3B" w:rsidTr="00B40FBA">
        <w:trPr>
          <w:trHeight w:val="778"/>
        </w:trPr>
        <w:tc>
          <w:tcPr>
            <w:tcW w:w="568" w:type="dxa"/>
            <w:vMerge w:val="restart"/>
            <w:shd w:val="clear" w:color="auto" w:fill="FFFFFF" w:themeFill="background1"/>
            <w:vAlign w:val="center"/>
          </w:tcPr>
          <w:p w:rsidR="0000676A" w:rsidRPr="00487417" w:rsidRDefault="0000676A" w:rsidP="00901003">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402" w:type="dxa"/>
            <w:vMerge w:val="restart"/>
            <w:shd w:val="clear" w:color="auto" w:fill="FFFFFF" w:themeFill="background1"/>
            <w:vAlign w:val="center"/>
          </w:tcPr>
          <w:p w:rsidR="0000676A" w:rsidRPr="00487417" w:rsidRDefault="0000676A" w:rsidP="00901003">
            <w:pPr>
              <w:jc w:val="center"/>
              <w:rPr>
                <w:b/>
              </w:rPr>
            </w:pPr>
            <w:r w:rsidRPr="00487417">
              <w:rPr>
                <w:b/>
                <w:sz w:val="22"/>
                <w:szCs w:val="22"/>
              </w:rPr>
              <w:t>Наименование объекта</w:t>
            </w:r>
          </w:p>
          <w:p w:rsidR="0000676A" w:rsidRPr="00487417" w:rsidRDefault="0000676A" w:rsidP="0000676A">
            <w:pPr>
              <w:jc w:val="center"/>
              <w:rPr>
                <w:b/>
              </w:rPr>
            </w:pPr>
            <w:r w:rsidRPr="00487417">
              <w:rPr>
                <w:b/>
                <w:sz w:val="22"/>
                <w:szCs w:val="22"/>
              </w:rPr>
              <w:t>(</w:t>
            </w:r>
            <w:r>
              <w:rPr>
                <w:b/>
                <w:sz w:val="22"/>
                <w:szCs w:val="22"/>
              </w:rPr>
              <w:t>расчетного показателя</w:t>
            </w:r>
            <w:r w:rsidRPr="00487417">
              <w:rPr>
                <w:b/>
                <w:sz w:val="22"/>
                <w:szCs w:val="22"/>
              </w:rPr>
              <w:t>)*</w:t>
            </w:r>
          </w:p>
        </w:tc>
        <w:tc>
          <w:tcPr>
            <w:tcW w:w="3091" w:type="dxa"/>
            <w:gridSpan w:val="2"/>
            <w:shd w:val="clear" w:color="auto" w:fill="FFFFFF" w:themeFill="background1"/>
            <w:vAlign w:val="center"/>
          </w:tcPr>
          <w:p w:rsidR="0000676A" w:rsidRPr="00487417" w:rsidRDefault="0000676A" w:rsidP="00901003">
            <w:pPr>
              <w:jc w:val="center"/>
              <w:rPr>
                <w:b/>
              </w:rPr>
            </w:pPr>
            <w:r w:rsidRPr="00487417">
              <w:rPr>
                <w:b/>
                <w:sz w:val="22"/>
                <w:szCs w:val="22"/>
              </w:rPr>
              <w:t>Минимально допустимый уровень обеспеченности</w:t>
            </w:r>
          </w:p>
        </w:tc>
        <w:tc>
          <w:tcPr>
            <w:tcW w:w="2657" w:type="dxa"/>
            <w:gridSpan w:val="2"/>
            <w:shd w:val="clear" w:color="auto" w:fill="FFFFFF" w:themeFill="background1"/>
            <w:vAlign w:val="center"/>
          </w:tcPr>
          <w:p w:rsidR="0000676A" w:rsidRPr="00487417" w:rsidRDefault="0000676A" w:rsidP="00901003">
            <w:pPr>
              <w:jc w:val="center"/>
              <w:rPr>
                <w:b/>
              </w:rPr>
            </w:pPr>
            <w:r w:rsidRPr="00487417">
              <w:rPr>
                <w:b/>
                <w:sz w:val="22"/>
                <w:szCs w:val="22"/>
              </w:rPr>
              <w:t>Максимально допустимый уровень территориальной доступности</w:t>
            </w:r>
          </w:p>
        </w:tc>
      </w:tr>
      <w:tr w:rsidR="0000676A" w:rsidRPr="00323B3B" w:rsidTr="00B40FBA">
        <w:trPr>
          <w:trHeight w:val="505"/>
        </w:trPr>
        <w:tc>
          <w:tcPr>
            <w:tcW w:w="568" w:type="dxa"/>
            <w:vMerge/>
            <w:shd w:val="clear" w:color="auto" w:fill="FFFFFF" w:themeFill="background1"/>
            <w:vAlign w:val="center"/>
          </w:tcPr>
          <w:p w:rsidR="0000676A" w:rsidRPr="00487417" w:rsidRDefault="0000676A" w:rsidP="00901003">
            <w:pPr>
              <w:jc w:val="center"/>
              <w:rPr>
                <w:b/>
              </w:rPr>
            </w:pPr>
          </w:p>
        </w:tc>
        <w:tc>
          <w:tcPr>
            <w:tcW w:w="3402" w:type="dxa"/>
            <w:vMerge/>
            <w:shd w:val="clear" w:color="auto" w:fill="FFFFFF" w:themeFill="background1"/>
            <w:vAlign w:val="center"/>
          </w:tcPr>
          <w:p w:rsidR="0000676A" w:rsidRPr="00487417" w:rsidRDefault="0000676A" w:rsidP="00901003">
            <w:pPr>
              <w:jc w:val="center"/>
              <w:rPr>
                <w:b/>
              </w:rPr>
            </w:pPr>
          </w:p>
        </w:tc>
        <w:tc>
          <w:tcPr>
            <w:tcW w:w="1701" w:type="dxa"/>
            <w:shd w:val="clear" w:color="auto" w:fill="FFFFFF" w:themeFill="background1"/>
            <w:vAlign w:val="center"/>
          </w:tcPr>
          <w:p w:rsidR="0000676A" w:rsidRDefault="0000676A" w:rsidP="00901003">
            <w:pPr>
              <w:jc w:val="center"/>
              <w:rPr>
                <w:b/>
              </w:rPr>
            </w:pPr>
            <w:r w:rsidRPr="00487417">
              <w:rPr>
                <w:b/>
                <w:sz w:val="22"/>
                <w:szCs w:val="22"/>
              </w:rPr>
              <w:t xml:space="preserve">Единица </w:t>
            </w:r>
          </w:p>
          <w:p w:rsidR="0000676A" w:rsidRPr="00487417" w:rsidRDefault="0000676A" w:rsidP="00901003">
            <w:pPr>
              <w:jc w:val="center"/>
              <w:rPr>
                <w:b/>
              </w:rPr>
            </w:pPr>
            <w:r w:rsidRPr="00487417">
              <w:rPr>
                <w:b/>
                <w:sz w:val="22"/>
                <w:szCs w:val="22"/>
              </w:rPr>
              <w:t>Измерения</w:t>
            </w:r>
          </w:p>
        </w:tc>
        <w:tc>
          <w:tcPr>
            <w:tcW w:w="1390" w:type="dxa"/>
            <w:shd w:val="clear" w:color="auto" w:fill="FFFFFF" w:themeFill="background1"/>
            <w:vAlign w:val="center"/>
          </w:tcPr>
          <w:p w:rsidR="0000676A" w:rsidRPr="00487417" w:rsidRDefault="0000676A" w:rsidP="00901003">
            <w:pPr>
              <w:jc w:val="center"/>
              <w:rPr>
                <w:b/>
              </w:rPr>
            </w:pPr>
            <w:r w:rsidRPr="00487417">
              <w:rPr>
                <w:b/>
                <w:sz w:val="22"/>
                <w:szCs w:val="22"/>
              </w:rPr>
              <w:t>Величина</w:t>
            </w:r>
          </w:p>
        </w:tc>
        <w:tc>
          <w:tcPr>
            <w:tcW w:w="1455" w:type="dxa"/>
            <w:shd w:val="clear" w:color="auto" w:fill="FFFFFF" w:themeFill="background1"/>
            <w:vAlign w:val="center"/>
          </w:tcPr>
          <w:p w:rsidR="0000676A" w:rsidRPr="00487417" w:rsidRDefault="0000676A" w:rsidP="00901003">
            <w:pPr>
              <w:jc w:val="center"/>
              <w:rPr>
                <w:b/>
              </w:rPr>
            </w:pPr>
            <w:r w:rsidRPr="00487417">
              <w:rPr>
                <w:b/>
                <w:sz w:val="22"/>
                <w:szCs w:val="22"/>
              </w:rPr>
              <w:t>Единица измерения</w:t>
            </w:r>
          </w:p>
        </w:tc>
        <w:tc>
          <w:tcPr>
            <w:tcW w:w="1202" w:type="dxa"/>
            <w:shd w:val="clear" w:color="auto" w:fill="FFFFFF" w:themeFill="background1"/>
            <w:vAlign w:val="center"/>
          </w:tcPr>
          <w:p w:rsidR="0000676A" w:rsidRPr="00487417" w:rsidRDefault="0000676A" w:rsidP="00901003">
            <w:pPr>
              <w:jc w:val="center"/>
              <w:rPr>
                <w:b/>
              </w:rPr>
            </w:pPr>
            <w:r w:rsidRPr="00487417">
              <w:rPr>
                <w:b/>
                <w:sz w:val="22"/>
                <w:szCs w:val="22"/>
              </w:rPr>
              <w:t>Величина</w:t>
            </w:r>
          </w:p>
        </w:tc>
      </w:tr>
      <w:tr w:rsidR="000E6503" w:rsidRPr="00323B3B" w:rsidTr="00B40FBA">
        <w:trPr>
          <w:trHeight w:val="388"/>
        </w:trPr>
        <w:tc>
          <w:tcPr>
            <w:tcW w:w="9718" w:type="dxa"/>
            <w:gridSpan w:val="6"/>
            <w:shd w:val="clear" w:color="auto" w:fill="FFFFFF" w:themeFill="background1"/>
            <w:vAlign w:val="center"/>
          </w:tcPr>
          <w:p w:rsidR="000E6503" w:rsidRPr="00487417" w:rsidRDefault="000E6503" w:rsidP="00901003">
            <w:pPr>
              <w:jc w:val="center"/>
              <w:rPr>
                <w:b/>
              </w:rPr>
            </w:pPr>
            <w:r>
              <w:rPr>
                <w:b/>
                <w:sz w:val="22"/>
                <w:szCs w:val="22"/>
              </w:rPr>
              <w:t>Плотность сети автомобильных дорог и общественного транспорта</w:t>
            </w:r>
          </w:p>
        </w:tc>
      </w:tr>
      <w:tr w:rsidR="0000676A" w:rsidRPr="00DC0F35" w:rsidTr="00B40FBA">
        <w:trPr>
          <w:trHeight w:val="572"/>
        </w:trPr>
        <w:tc>
          <w:tcPr>
            <w:tcW w:w="568" w:type="dxa"/>
            <w:vAlign w:val="center"/>
          </w:tcPr>
          <w:p w:rsidR="0000676A" w:rsidRPr="00DC0F35" w:rsidRDefault="0000676A" w:rsidP="00901003">
            <w:pPr>
              <w:jc w:val="center"/>
            </w:pPr>
            <w:r w:rsidRPr="00DC0F35">
              <w:rPr>
                <w:sz w:val="22"/>
                <w:szCs w:val="22"/>
              </w:rPr>
              <w:t>1</w:t>
            </w:r>
          </w:p>
        </w:tc>
        <w:tc>
          <w:tcPr>
            <w:tcW w:w="3402" w:type="dxa"/>
            <w:vAlign w:val="center"/>
          </w:tcPr>
          <w:p w:rsidR="0000676A" w:rsidRPr="00DC0F35" w:rsidRDefault="0000676A" w:rsidP="00B40FBA">
            <w:r w:rsidRPr="00DC0F35">
              <w:rPr>
                <w:sz w:val="22"/>
                <w:szCs w:val="22"/>
              </w:rPr>
              <w:t>Плотность сети автомобильных дорог</w:t>
            </w:r>
            <w:r w:rsidR="00B40FBA" w:rsidRPr="00DC0F35">
              <w:rPr>
                <w:sz w:val="22"/>
                <w:szCs w:val="22"/>
              </w:rPr>
              <w:sym w:font="Symbol" w:char="F02A"/>
            </w:r>
            <w:r w:rsidRPr="00DC0F35">
              <w:rPr>
                <w:sz w:val="22"/>
                <w:szCs w:val="22"/>
              </w:rPr>
              <w:t xml:space="preserve"> местного значения вне границ населенных пунктов</w:t>
            </w:r>
          </w:p>
        </w:tc>
        <w:tc>
          <w:tcPr>
            <w:tcW w:w="1701" w:type="dxa"/>
            <w:vAlign w:val="center"/>
          </w:tcPr>
          <w:p w:rsidR="0000676A" w:rsidRPr="00DC0F35" w:rsidRDefault="0000676A" w:rsidP="00901003">
            <w:pPr>
              <w:jc w:val="center"/>
            </w:pPr>
            <w:r w:rsidRPr="00DC0F35">
              <w:rPr>
                <w:sz w:val="22"/>
                <w:szCs w:val="22"/>
              </w:rPr>
              <w:t>км/1 кв</w:t>
            </w:r>
            <w:proofErr w:type="gramStart"/>
            <w:r w:rsidRPr="00DC0F35">
              <w:rPr>
                <w:sz w:val="22"/>
                <w:szCs w:val="22"/>
              </w:rPr>
              <w:t>.к</w:t>
            </w:r>
            <w:proofErr w:type="gramEnd"/>
            <w:r w:rsidRPr="00DC0F35">
              <w:rPr>
                <w:sz w:val="22"/>
                <w:szCs w:val="22"/>
              </w:rPr>
              <w:t>м территории</w:t>
            </w:r>
          </w:p>
        </w:tc>
        <w:tc>
          <w:tcPr>
            <w:tcW w:w="1390" w:type="dxa"/>
            <w:vAlign w:val="center"/>
          </w:tcPr>
          <w:p w:rsidR="0000676A" w:rsidRPr="00DC0F35" w:rsidRDefault="0000676A" w:rsidP="0000676A">
            <w:pPr>
              <w:jc w:val="center"/>
            </w:pPr>
            <w:r w:rsidRPr="00DC0F35">
              <w:rPr>
                <w:sz w:val="22"/>
                <w:szCs w:val="22"/>
              </w:rPr>
              <w:t>0,07</w:t>
            </w:r>
          </w:p>
        </w:tc>
        <w:tc>
          <w:tcPr>
            <w:tcW w:w="2657" w:type="dxa"/>
            <w:gridSpan w:val="2"/>
            <w:vMerge w:val="restart"/>
            <w:vAlign w:val="center"/>
          </w:tcPr>
          <w:p w:rsidR="0000676A" w:rsidRPr="00DC0F35" w:rsidRDefault="0000676A" w:rsidP="00901003">
            <w:pPr>
              <w:spacing w:line="236" w:lineRule="auto"/>
              <w:ind w:left="20" w:hanging="20"/>
              <w:jc w:val="center"/>
            </w:pPr>
            <w:r w:rsidRPr="00DC0F35">
              <w:rPr>
                <w:sz w:val="22"/>
                <w:szCs w:val="22"/>
              </w:rPr>
              <w:t xml:space="preserve">не нормируется </w:t>
            </w:r>
          </w:p>
        </w:tc>
      </w:tr>
      <w:tr w:rsidR="0000676A" w:rsidRPr="00DC0F35" w:rsidTr="00B40FBA">
        <w:trPr>
          <w:trHeight w:val="555"/>
        </w:trPr>
        <w:tc>
          <w:tcPr>
            <w:tcW w:w="568" w:type="dxa"/>
            <w:vAlign w:val="center"/>
          </w:tcPr>
          <w:p w:rsidR="0000676A" w:rsidRPr="00DC0F35" w:rsidRDefault="0000676A" w:rsidP="00901003">
            <w:pPr>
              <w:jc w:val="center"/>
            </w:pPr>
            <w:r w:rsidRPr="00DC0F35">
              <w:rPr>
                <w:sz w:val="22"/>
                <w:szCs w:val="22"/>
              </w:rPr>
              <w:t>2</w:t>
            </w:r>
          </w:p>
        </w:tc>
        <w:tc>
          <w:tcPr>
            <w:tcW w:w="3402" w:type="dxa"/>
            <w:vAlign w:val="center"/>
          </w:tcPr>
          <w:p w:rsidR="0000676A" w:rsidRPr="00DC0F35" w:rsidRDefault="000E6503" w:rsidP="00B40FBA">
            <w:r w:rsidRPr="00DC0F35">
              <w:rPr>
                <w:sz w:val="22"/>
                <w:szCs w:val="22"/>
              </w:rPr>
              <w:t xml:space="preserve">Плотность сети общественного </w:t>
            </w:r>
            <w:r w:rsidR="00B40FBA" w:rsidRPr="00DC0F35">
              <w:rPr>
                <w:sz w:val="22"/>
                <w:szCs w:val="22"/>
              </w:rPr>
              <w:t xml:space="preserve">пассажирского </w:t>
            </w:r>
            <w:r w:rsidRPr="00DC0F35">
              <w:rPr>
                <w:sz w:val="22"/>
                <w:szCs w:val="22"/>
              </w:rPr>
              <w:t>транспорта</w:t>
            </w:r>
            <w:r w:rsidR="00B40FBA" w:rsidRPr="00DC0F35">
              <w:rPr>
                <w:sz w:val="22"/>
                <w:szCs w:val="22"/>
              </w:rPr>
              <w:sym w:font="Symbol" w:char="F02A"/>
            </w:r>
            <w:r w:rsidR="00B40FBA" w:rsidRPr="00DC0F35">
              <w:rPr>
                <w:sz w:val="22"/>
                <w:szCs w:val="22"/>
              </w:rPr>
              <w:sym w:font="Symbol" w:char="F02A"/>
            </w:r>
            <w:r w:rsidRPr="00DC0F35">
              <w:rPr>
                <w:sz w:val="22"/>
                <w:szCs w:val="22"/>
              </w:rPr>
              <w:t xml:space="preserve"> вне границ населенных пунктов</w:t>
            </w:r>
          </w:p>
        </w:tc>
        <w:tc>
          <w:tcPr>
            <w:tcW w:w="1701" w:type="dxa"/>
            <w:vAlign w:val="center"/>
          </w:tcPr>
          <w:p w:rsidR="0000676A" w:rsidRPr="00DC0F35" w:rsidRDefault="000E6503" w:rsidP="00901003">
            <w:pPr>
              <w:jc w:val="center"/>
            </w:pPr>
            <w:r w:rsidRPr="00DC0F35">
              <w:rPr>
                <w:sz w:val="22"/>
                <w:szCs w:val="22"/>
              </w:rPr>
              <w:t>км/1 кв</w:t>
            </w:r>
            <w:proofErr w:type="gramStart"/>
            <w:r w:rsidRPr="00DC0F35">
              <w:rPr>
                <w:sz w:val="22"/>
                <w:szCs w:val="22"/>
              </w:rPr>
              <w:t>.к</w:t>
            </w:r>
            <w:proofErr w:type="gramEnd"/>
            <w:r w:rsidRPr="00DC0F35">
              <w:rPr>
                <w:sz w:val="22"/>
                <w:szCs w:val="22"/>
              </w:rPr>
              <w:t>м территории</w:t>
            </w:r>
          </w:p>
        </w:tc>
        <w:tc>
          <w:tcPr>
            <w:tcW w:w="1390" w:type="dxa"/>
            <w:vAlign w:val="center"/>
          </w:tcPr>
          <w:p w:rsidR="0000676A" w:rsidRPr="002E3DFF" w:rsidRDefault="008C51CF" w:rsidP="00E51058">
            <w:pPr>
              <w:jc w:val="center"/>
            </w:pPr>
            <w:r w:rsidRPr="002E3DFF">
              <w:rPr>
                <w:sz w:val="22"/>
                <w:szCs w:val="22"/>
              </w:rPr>
              <w:t>0,0</w:t>
            </w:r>
            <w:r w:rsidR="00E51058" w:rsidRPr="002E3DFF">
              <w:rPr>
                <w:sz w:val="22"/>
                <w:szCs w:val="22"/>
              </w:rPr>
              <w:t>7</w:t>
            </w:r>
          </w:p>
        </w:tc>
        <w:tc>
          <w:tcPr>
            <w:tcW w:w="2657" w:type="dxa"/>
            <w:gridSpan w:val="2"/>
            <w:vMerge/>
            <w:vAlign w:val="center"/>
          </w:tcPr>
          <w:p w:rsidR="0000676A" w:rsidRPr="00DC0F35" w:rsidRDefault="0000676A" w:rsidP="00901003">
            <w:pPr>
              <w:jc w:val="center"/>
            </w:pPr>
          </w:p>
        </w:tc>
      </w:tr>
      <w:tr w:rsidR="00D22B61" w:rsidRPr="00DC0F35" w:rsidTr="00901003">
        <w:trPr>
          <w:trHeight w:val="555"/>
        </w:trPr>
        <w:tc>
          <w:tcPr>
            <w:tcW w:w="9718" w:type="dxa"/>
            <w:gridSpan w:val="6"/>
            <w:vAlign w:val="center"/>
          </w:tcPr>
          <w:p w:rsidR="00D22B61" w:rsidRPr="00D22B61" w:rsidRDefault="00D22B61" w:rsidP="00901003">
            <w:pPr>
              <w:jc w:val="center"/>
              <w:rPr>
                <w:b/>
              </w:rPr>
            </w:pPr>
            <w:r w:rsidRPr="00D22B61">
              <w:rPr>
                <w:b/>
                <w:sz w:val="22"/>
                <w:szCs w:val="22"/>
              </w:rPr>
              <w:t>Расстояния между площадками отдыха вне пределов населенных пунктов на автомобильных дорогах различных категорий и вместимость площадок отдыха при единовременной остановке</w:t>
            </w:r>
          </w:p>
        </w:tc>
      </w:tr>
      <w:tr w:rsidR="009D7C0D" w:rsidRPr="00DC0F35" w:rsidTr="00B40FBA">
        <w:trPr>
          <w:trHeight w:val="555"/>
        </w:trPr>
        <w:tc>
          <w:tcPr>
            <w:tcW w:w="568" w:type="dxa"/>
            <w:vMerge w:val="restart"/>
            <w:vAlign w:val="center"/>
          </w:tcPr>
          <w:p w:rsidR="009D7C0D" w:rsidRPr="00DC0F35" w:rsidRDefault="009D7C0D" w:rsidP="00901003">
            <w:pPr>
              <w:jc w:val="center"/>
            </w:pPr>
            <w:r>
              <w:rPr>
                <w:sz w:val="22"/>
                <w:szCs w:val="22"/>
              </w:rPr>
              <w:t>1</w:t>
            </w:r>
          </w:p>
        </w:tc>
        <w:tc>
          <w:tcPr>
            <w:tcW w:w="3402" w:type="dxa"/>
            <w:vAlign w:val="center"/>
          </w:tcPr>
          <w:p w:rsidR="009D7C0D" w:rsidRPr="00DC0F35" w:rsidRDefault="009D7C0D" w:rsidP="00B40FBA">
            <w:r>
              <w:rPr>
                <w:sz w:val="22"/>
                <w:szCs w:val="22"/>
              </w:rPr>
              <w:t>Расстояние между площадками отдыха, в том числе:</w:t>
            </w:r>
          </w:p>
        </w:tc>
        <w:tc>
          <w:tcPr>
            <w:tcW w:w="1701" w:type="dxa"/>
            <w:vAlign w:val="center"/>
          </w:tcPr>
          <w:p w:rsidR="009D7C0D" w:rsidRPr="00DC0F35" w:rsidRDefault="009D7C0D" w:rsidP="00901003">
            <w:pPr>
              <w:jc w:val="center"/>
            </w:pPr>
          </w:p>
        </w:tc>
        <w:tc>
          <w:tcPr>
            <w:tcW w:w="1390" w:type="dxa"/>
            <w:vAlign w:val="center"/>
          </w:tcPr>
          <w:p w:rsidR="009D7C0D" w:rsidRPr="00DC0F35" w:rsidRDefault="009D7C0D" w:rsidP="00901003">
            <w:pPr>
              <w:jc w:val="center"/>
            </w:pPr>
          </w:p>
        </w:tc>
        <w:tc>
          <w:tcPr>
            <w:tcW w:w="2657" w:type="dxa"/>
            <w:gridSpan w:val="2"/>
            <w:vMerge w:val="restart"/>
            <w:vAlign w:val="center"/>
          </w:tcPr>
          <w:p w:rsidR="009D7C0D" w:rsidRPr="00DC0F35" w:rsidRDefault="009D7C0D" w:rsidP="00901003">
            <w:pPr>
              <w:jc w:val="center"/>
            </w:pPr>
            <w:r w:rsidRPr="00DC0F35">
              <w:rPr>
                <w:sz w:val="22"/>
                <w:szCs w:val="22"/>
              </w:rPr>
              <w:t>не нормируется</w:t>
            </w:r>
          </w:p>
        </w:tc>
      </w:tr>
      <w:tr w:rsidR="009D7C0D" w:rsidRPr="00DC0F35" w:rsidTr="009D7C0D">
        <w:trPr>
          <w:trHeight w:val="276"/>
        </w:trPr>
        <w:tc>
          <w:tcPr>
            <w:tcW w:w="568" w:type="dxa"/>
            <w:vMerge/>
            <w:vAlign w:val="center"/>
          </w:tcPr>
          <w:p w:rsidR="009D7C0D" w:rsidRPr="00DC0F35" w:rsidRDefault="009D7C0D" w:rsidP="00901003">
            <w:pPr>
              <w:jc w:val="center"/>
            </w:pPr>
          </w:p>
        </w:tc>
        <w:tc>
          <w:tcPr>
            <w:tcW w:w="3402" w:type="dxa"/>
            <w:vAlign w:val="center"/>
          </w:tcPr>
          <w:p w:rsidR="009D7C0D" w:rsidRPr="009D7C0D" w:rsidRDefault="009D7C0D" w:rsidP="009D7C0D">
            <w:r>
              <w:rPr>
                <w:sz w:val="22"/>
                <w:szCs w:val="22"/>
              </w:rPr>
              <w:t xml:space="preserve">дороги </w:t>
            </w:r>
            <w:r>
              <w:rPr>
                <w:sz w:val="22"/>
                <w:szCs w:val="22"/>
                <w:lang w:val="en-US"/>
              </w:rPr>
              <w:t>III</w:t>
            </w:r>
            <w:r w:rsidRPr="00D22B61">
              <w:rPr>
                <w:sz w:val="22"/>
                <w:szCs w:val="22"/>
              </w:rPr>
              <w:t xml:space="preserve"> </w:t>
            </w:r>
            <w:r>
              <w:rPr>
                <w:sz w:val="22"/>
                <w:szCs w:val="22"/>
              </w:rPr>
              <w:t>категории</w:t>
            </w:r>
          </w:p>
        </w:tc>
        <w:tc>
          <w:tcPr>
            <w:tcW w:w="1701" w:type="dxa"/>
            <w:vAlign w:val="center"/>
          </w:tcPr>
          <w:p w:rsidR="009D7C0D" w:rsidRPr="00DC0F35" w:rsidRDefault="009D7C0D" w:rsidP="00901003">
            <w:pPr>
              <w:jc w:val="center"/>
            </w:pPr>
            <w:r>
              <w:rPr>
                <w:sz w:val="22"/>
                <w:szCs w:val="22"/>
              </w:rPr>
              <w:t>км</w:t>
            </w:r>
          </w:p>
        </w:tc>
        <w:tc>
          <w:tcPr>
            <w:tcW w:w="1390" w:type="dxa"/>
            <w:vAlign w:val="center"/>
          </w:tcPr>
          <w:p w:rsidR="009D7C0D" w:rsidRPr="00DC0F35" w:rsidRDefault="009D7C0D" w:rsidP="00901003">
            <w:pPr>
              <w:jc w:val="center"/>
            </w:pPr>
            <w:r>
              <w:rPr>
                <w:sz w:val="22"/>
                <w:szCs w:val="22"/>
              </w:rPr>
              <w:t>25</w:t>
            </w:r>
          </w:p>
        </w:tc>
        <w:tc>
          <w:tcPr>
            <w:tcW w:w="2657" w:type="dxa"/>
            <w:gridSpan w:val="2"/>
            <w:vMerge/>
            <w:vAlign w:val="center"/>
          </w:tcPr>
          <w:p w:rsidR="009D7C0D" w:rsidRPr="00DC0F35" w:rsidRDefault="009D7C0D" w:rsidP="00901003">
            <w:pPr>
              <w:jc w:val="center"/>
            </w:pPr>
          </w:p>
        </w:tc>
      </w:tr>
      <w:tr w:rsidR="009D7C0D" w:rsidRPr="00DC0F35" w:rsidTr="009D7C0D">
        <w:trPr>
          <w:trHeight w:val="287"/>
        </w:trPr>
        <w:tc>
          <w:tcPr>
            <w:tcW w:w="568" w:type="dxa"/>
            <w:vMerge/>
            <w:vAlign w:val="center"/>
          </w:tcPr>
          <w:p w:rsidR="009D7C0D" w:rsidRPr="00DC0F35" w:rsidRDefault="009D7C0D" w:rsidP="00901003">
            <w:pPr>
              <w:jc w:val="center"/>
            </w:pPr>
          </w:p>
        </w:tc>
        <w:tc>
          <w:tcPr>
            <w:tcW w:w="3402" w:type="dxa"/>
            <w:vAlign w:val="center"/>
          </w:tcPr>
          <w:p w:rsidR="009D7C0D" w:rsidRDefault="009D7C0D" w:rsidP="009D7C0D">
            <w:r>
              <w:rPr>
                <w:sz w:val="22"/>
                <w:szCs w:val="22"/>
              </w:rPr>
              <w:t xml:space="preserve">дороги </w:t>
            </w:r>
            <w:r>
              <w:rPr>
                <w:sz w:val="22"/>
                <w:szCs w:val="22"/>
                <w:lang w:val="en-US"/>
              </w:rPr>
              <w:t>IV</w:t>
            </w:r>
            <w:r>
              <w:rPr>
                <w:sz w:val="22"/>
                <w:szCs w:val="22"/>
              </w:rPr>
              <w:t xml:space="preserve"> категории</w:t>
            </w:r>
          </w:p>
        </w:tc>
        <w:tc>
          <w:tcPr>
            <w:tcW w:w="1701" w:type="dxa"/>
            <w:vAlign w:val="center"/>
          </w:tcPr>
          <w:p w:rsidR="009D7C0D" w:rsidRPr="00DC0F35" w:rsidRDefault="009D7C0D" w:rsidP="00901003">
            <w:pPr>
              <w:jc w:val="center"/>
            </w:pPr>
            <w:r>
              <w:rPr>
                <w:sz w:val="22"/>
                <w:szCs w:val="22"/>
              </w:rPr>
              <w:t>км</w:t>
            </w:r>
          </w:p>
        </w:tc>
        <w:tc>
          <w:tcPr>
            <w:tcW w:w="1390" w:type="dxa"/>
            <w:vAlign w:val="center"/>
          </w:tcPr>
          <w:p w:rsidR="009D7C0D" w:rsidRPr="00DC0F35" w:rsidRDefault="009D7C0D" w:rsidP="00901003">
            <w:pPr>
              <w:jc w:val="center"/>
            </w:pPr>
            <w:r>
              <w:rPr>
                <w:sz w:val="22"/>
                <w:szCs w:val="22"/>
              </w:rPr>
              <w:t>45</w:t>
            </w:r>
          </w:p>
        </w:tc>
        <w:tc>
          <w:tcPr>
            <w:tcW w:w="2657" w:type="dxa"/>
            <w:gridSpan w:val="2"/>
            <w:vMerge/>
            <w:vAlign w:val="center"/>
          </w:tcPr>
          <w:p w:rsidR="009D7C0D" w:rsidRPr="00DC0F35" w:rsidRDefault="009D7C0D" w:rsidP="00901003">
            <w:pPr>
              <w:jc w:val="center"/>
            </w:pPr>
          </w:p>
        </w:tc>
      </w:tr>
      <w:tr w:rsidR="009D7C0D" w:rsidRPr="00DC0F35" w:rsidTr="00B40FBA">
        <w:trPr>
          <w:trHeight w:val="555"/>
        </w:trPr>
        <w:tc>
          <w:tcPr>
            <w:tcW w:w="568" w:type="dxa"/>
            <w:vAlign w:val="center"/>
          </w:tcPr>
          <w:p w:rsidR="009D7C0D" w:rsidRPr="00DC0F35" w:rsidRDefault="009D7C0D" w:rsidP="00901003">
            <w:pPr>
              <w:jc w:val="center"/>
            </w:pPr>
            <w:r>
              <w:rPr>
                <w:sz w:val="22"/>
                <w:szCs w:val="22"/>
              </w:rPr>
              <w:t>2</w:t>
            </w:r>
          </w:p>
        </w:tc>
        <w:tc>
          <w:tcPr>
            <w:tcW w:w="3402" w:type="dxa"/>
            <w:vAlign w:val="center"/>
          </w:tcPr>
          <w:p w:rsidR="009D7C0D" w:rsidRPr="00D22B61" w:rsidRDefault="009D7C0D" w:rsidP="00B40FBA">
            <w:r>
              <w:rPr>
                <w:sz w:val="22"/>
                <w:szCs w:val="22"/>
              </w:rPr>
              <w:t xml:space="preserve">Количество автомобилей при единовременной остановке для дорог </w:t>
            </w:r>
            <w:r>
              <w:rPr>
                <w:sz w:val="22"/>
                <w:szCs w:val="22"/>
                <w:lang w:val="en-US"/>
              </w:rPr>
              <w:t>III</w:t>
            </w:r>
            <w:r w:rsidRPr="00D22B61">
              <w:rPr>
                <w:sz w:val="22"/>
                <w:szCs w:val="22"/>
              </w:rPr>
              <w:t xml:space="preserve"> </w:t>
            </w:r>
            <w:r>
              <w:rPr>
                <w:sz w:val="22"/>
                <w:szCs w:val="22"/>
              </w:rPr>
              <w:t xml:space="preserve">- </w:t>
            </w:r>
            <w:r>
              <w:rPr>
                <w:sz w:val="22"/>
                <w:szCs w:val="22"/>
                <w:lang w:val="en-US"/>
              </w:rPr>
              <w:t>IV</w:t>
            </w:r>
            <w:r>
              <w:rPr>
                <w:sz w:val="22"/>
                <w:szCs w:val="22"/>
              </w:rPr>
              <w:t xml:space="preserve"> категории</w:t>
            </w:r>
          </w:p>
        </w:tc>
        <w:tc>
          <w:tcPr>
            <w:tcW w:w="1701" w:type="dxa"/>
            <w:vAlign w:val="center"/>
          </w:tcPr>
          <w:p w:rsidR="009D7C0D" w:rsidRPr="00DC0F35" w:rsidRDefault="009D7C0D" w:rsidP="00901003">
            <w:pPr>
              <w:jc w:val="center"/>
            </w:pPr>
            <w:r>
              <w:rPr>
                <w:sz w:val="22"/>
                <w:szCs w:val="22"/>
              </w:rPr>
              <w:t>шт.</w:t>
            </w:r>
          </w:p>
        </w:tc>
        <w:tc>
          <w:tcPr>
            <w:tcW w:w="1390" w:type="dxa"/>
            <w:vAlign w:val="center"/>
          </w:tcPr>
          <w:p w:rsidR="009D7C0D" w:rsidRPr="00DC0F35" w:rsidRDefault="009D7C0D" w:rsidP="00901003">
            <w:pPr>
              <w:jc w:val="center"/>
            </w:pPr>
            <w:r>
              <w:rPr>
                <w:sz w:val="22"/>
                <w:szCs w:val="22"/>
              </w:rPr>
              <w:t>10</w:t>
            </w:r>
          </w:p>
        </w:tc>
        <w:tc>
          <w:tcPr>
            <w:tcW w:w="2657" w:type="dxa"/>
            <w:gridSpan w:val="2"/>
            <w:vMerge/>
            <w:vAlign w:val="center"/>
          </w:tcPr>
          <w:p w:rsidR="009D7C0D" w:rsidRPr="00DC0F35" w:rsidRDefault="009D7C0D" w:rsidP="00901003">
            <w:pPr>
              <w:jc w:val="center"/>
            </w:pPr>
          </w:p>
        </w:tc>
      </w:tr>
      <w:tr w:rsidR="000E6503" w:rsidRPr="00DC0F35" w:rsidTr="00DC0F35">
        <w:trPr>
          <w:trHeight w:val="402"/>
        </w:trPr>
        <w:tc>
          <w:tcPr>
            <w:tcW w:w="9718" w:type="dxa"/>
            <w:gridSpan w:val="6"/>
            <w:vAlign w:val="center"/>
          </w:tcPr>
          <w:p w:rsidR="000E6503" w:rsidRPr="00DC0F35" w:rsidRDefault="000E6503" w:rsidP="00901003">
            <w:pPr>
              <w:jc w:val="center"/>
              <w:rPr>
                <w:b/>
              </w:rPr>
            </w:pPr>
            <w:r w:rsidRPr="00DC0F35">
              <w:rPr>
                <w:b/>
                <w:sz w:val="22"/>
                <w:szCs w:val="22"/>
              </w:rPr>
              <w:t xml:space="preserve">Объекты придорожного сервиса </w:t>
            </w:r>
          </w:p>
        </w:tc>
      </w:tr>
      <w:tr w:rsidR="000E6503" w:rsidRPr="00DC0F35" w:rsidTr="00B40FBA">
        <w:trPr>
          <w:trHeight w:val="555"/>
        </w:trPr>
        <w:tc>
          <w:tcPr>
            <w:tcW w:w="568" w:type="dxa"/>
            <w:vAlign w:val="center"/>
          </w:tcPr>
          <w:p w:rsidR="000E6503" w:rsidRPr="00DC0F35" w:rsidRDefault="00DC0F35" w:rsidP="00901003">
            <w:pPr>
              <w:jc w:val="center"/>
            </w:pPr>
            <w:r>
              <w:rPr>
                <w:sz w:val="22"/>
                <w:szCs w:val="22"/>
              </w:rPr>
              <w:t>1</w:t>
            </w:r>
          </w:p>
        </w:tc>
        <w:tc>
          <w:tcPr>
            <w:tcW w:w="3402" w:type="dxa"/>
            <w:vAlign w:val="center"/>
          </w:tcPr>
          <w:p w:rsidR="000E6503" w:rsidRPr="00DC0F35" w:rsidRDefault="000E6503" w:rsidP="00B40FBA">
            <w:r w:rsidRPr="00DC0F35">
              <w:rPr>
                <w:sz w:val="22"/>
                <w:szCs w:val="22"/>
              </w:rPr>
              <w:t>Автозаправочные станции</w:t>
            </w:r>
          </w:p>
        </w:tc>
        <w:tc>
          <w:tcPr>
            <w:tcW w:w="1701" w:type="dxa"/>
            <w:vAlign w:val="center"/>
          </w:tcPr>
          <w:p w:rsidR="000E6503" w:rsidRPr="00DC0F35" w:rsidRDefault="000E6503" w:rsidP="00901003">
            <w:pPr>
              <w:jc w:val="center"/>
            </w:pPr>
            <w:r w:rsidRPr="00DC0F35">
              <w:rPr>
                <w:sz w:val="22"/>
                <w:szCs w:val="22"/>
              </w:rPr>
              <w:t>Колонка\1200 автомобилей</w:t>
            </w:r>
          </w:p>
        </w:tc>
        <w:tc>
          <w:tcPr>
            <w:tcW w:w="1390" w:type="dxa"/>
            <w:vAlign w:val="center"/>
          </w:tcPr>
          <w:p w:rsidR="000E6503" w:rsidRPr="00DC0F35" w:rsidRDefault="000E6503" w:rsidP="00901003">
            <w:pPr>
              <w:jc w:val="center"/>
            </w:pPr>
            <w:r w:rsidRPr="00DC0F35">
              <w:rPr>
                <w:sz w:val="22"/>
                <w:szCs w:val="22"/>
              </w:rPr>
              <w:t>1</w:t>
            </w:r>
          </w:p>
        </w:tc>
        <w:tc>
          <w:tcPr>
            <w:tcW w:w="2657" w:type="dxa"/>
            <w:gridSpan w:val="2"/>
            <w:vMerge w:val="restart"/>
            <w:vAlign w:val="center"/>
          </w:tcPr>
          <w:p w:rsidR="000E6503" w:rsidRPr="00DC0F35" w:rsidRDefault="000E6503" w:rsidP="00901003">
            <w:pPr>
              <w:jc w:val="center"/>
            </w:pPr>
            <w:r w:rsidRPr="00DC0F35">
              <w:rPr>
                <w:sz w:val="22"/>
                <w:szCs w:val="22"/>
              </w:rPr>
              <w:t>не нормируется</w:t>
            </w:r>
          </w:p>
        </w:tc>
      </w:tr>
      <w:tr w:rsidR="000E6503" w:rsidRPr="00DC0F35" w:rsidTr="00B40FBA">
        <w:trPr>
          <w:trHeight w:val="555"/>
        </w:trPr>
        <w:tc>
          <w:tcPr>
            <w:tcW w:w="568" w:type="dxa"/>
            <w:vAlign w:val="center"/>
          </w:tcPr>
          <w:p w:rsidR="000E6503" w:rsidRPr="00DC0F35" w:rsidRDefault="00DC0F35" w:rsidP="00901003">
            <w:pPr>
              <w:jc w:val="center"/>
            </w:pPr>
            <w:r>
              <w:rPr>
                <w:sz w:val="22"/>
                <w:szCs w:val="22"/>
              </w:rPr>
              <w:t>2</w:t>
            </w:r>
          </w:p>
        </w:tc>
        <w:tc>
          <w:tcPr>
            <w:tcW w:w="3402" w:type="dxa"/>
            <w:vAlign w:val="center"/>
          </w:tcPr>
          <w:p w:rsidR="000E6503" w:rsidRPr="00DC0F35" w:rsidRDefault="000E6503" w:rsidP="00B40FBA">
            <w:proofErr w:type="spellStart"/>
            <w:r w:rsidRPr="00DC0F35">
              <w:rPr>
                <w:sz w:val="22"/>
                <w:szCs w:val="22"/>
              </w:rPr>
              <w:t>Автомойки</w:t>
            </w:r>
            <w:proofErr w:type="spellEnd"/>
            <w:r w:rsidRPr="00DC0F35">
              <w:rPr>
                <w:sz w:val="22"/>
                <w:szCs w:val="22"/>
              </w:rPr>
              <w:t xml:space="preserve"> </w:t>
            </w:r>
          </w:p>
        </w:tc>
        <w:tc>
          <w:tcPr>
            <w:tcW w:w="1701" w:type="dxa"/>
            <w:vAlign w:val="center"/>
          </w:tcPr>
          <w:p w:rsidR="000E6503" w:rsidRPr="00DC0F35" w:rsidRDefault="000E6503" w:rsidP="00901003">
            <w:pPr>
              <w:jc w:val="center"/>
            </w:pPr>
            <w:r w:rsidRPr="00DC0F35">
              <w:rPr>
                <w:sz w:val="22"/>
                <w:szCs w:val="22"/>
              </w:rPr>
              <w:t>Пост/1000 автомобилей</w:t>
            </w:r>
          </w:p>
        </w:tc>
        <w:tc>
          <w:tcPr>
            <w:tcW w:w="1390" w:type="dxa"/>
            <w:vAlign w:val="center"/>
          </w:tcPr>
          <w:p w:rsidR="000E6503" w:rsidRPr="00DC0F35" w:rsidRDefault="000E6503" w:rsidP="00901003">
            <w:pPr>
              <w:jc w:val="center"/>
            </w:pPr>
            <w:r w:rsidRPr="00DC0F35">
              <w:rPr>
                <w:sz w:val="22"/>
                <w:szCs w:val="22"/>
              </w:rPr>
              <w:t>1</w:t>
            </w:r>
          </w:p>
        </w:tc>
        <w:tc>
          <w:tcPr>
            <w:tcW w:w="2657" w:type="dxa"/>
            <w:gridSpan w:val="2"/>
            <w:vMerge/>
            <w:vAlign w:val="center"/>
          </w:tcPr>
          <w:p w:rsidR="000E6503" w:rsidRPr="00DC0F35" w:rsidRDefault="000E6503" w:rsidP="00901003">
            <w:pPr>
              <w:jc w:val="center"/>
            </w:pPr>
          </w:p>
        </w:tc>
      </w:tr>
      <w:tr w:rsidR="000E6503" w:rsidRPr="00DC0F35" w:rsidTr="00B40FBA">
        <w:trPr>
          <w:trHeight w:val="555"/>
        </w:trPr>
        <w:tc>
          <w:tcPr>
            <w:tcW w:w="568" w:type="dxa"/>
            <w:vAlign w:val="center"/>
          </w:tcPr>
          <w:p w:rsidR="000E6503" w:rsidRPr="00DC0F35" w:rsidRDefault="00DC0F35" w:rsidP="00901003">
            <w:pPr>
              <w:jc w:val="center"/>
            </w:pPr>
            <w:r>
              <w:rPr>
                <w:sz w:val="22"/>
                <w:szCs w:val="22"/>
              </w:rPr>
              <w:t>3</w:t>
            </w:r>
          </w:p>
        </w:tc>
        <w:tc>
          <w:tcPr>
            <w:tcW w:w="3402" w:type="dxa"/>
            <w:vAlign w:val="center"/>
          </w:tcPr>
          <w:p w:rsidR="000E6503" w:rsidRPr="00DC0F35" w:rsidRDefault="000E6503" w:rsidP="00B40FBA">
            <w:r w:rsidRPr="00DC0F35">
              <w:rPr>
                <w:sz w:val="22"/>
                <w:szCs w:val="22"/>
              </w:rPr>
              <w:t>Станции технического обслуживания</w:t>
            </w:r>
          </w:p>
        </w:tc>
        <w:tc>
          <w:tcPr>
            <w:tcW w:w="1701" w:type="dxa"/>
            <w:vAlign w:val="center"/>
          </w:tcPr>
          <w:p w:rsidR="000E6503" w:rsidRPr="00DC0F35" w:rsidRDefault="000E6503" w:rsidP="00901003">
            <w:pPr>
              <w:jc w:val="center"/>
            </w:pPr>
            <w:r w:rsidRPr="00DC0F35">
              <w:rPr>
                <w:sz w:val="22"/>
                <w:szCs w:val="22"/>
              </w:rPr>
              <w:t>Пост/200 автомобилей</w:t>
            </w:r>
          </w:p>
        </w:tc>
        <w:tc>
          <w:tcPr>
            <w:tcW w:w="1390" w:type="dxa"/>
            <w:vAlign w:val="center"/>
          </w:tcPr>
          <w:p w:rsidR="000E6503" w:rsidRPr="00DC0F35" w:rsidRDefault="000E6503" w:rsidP="00901003">
            <w:pPr>
              <w:jc w:val="center"/>
            </w:pPr>
            <w:r w:rsidRPr="00DC0F35">
              <w:rPr>
                <w:sz w:val="22"/>
                <w:szCs w:val="22"/>
              </w:rPr>
              <w:t>1</w:t>
            </w:r>
          </w:p>
        </w:tc>
        <w:tc>
          <w:tcPr>
            <w:tcW w:w="2657" w:type="dxa"/>
            <w:gridSpan w:val="2"/>
            <w:vMerge/>
            <w:vAlign w:val="center"/>
          </w:tcPr>
          <w:p w:rsidR="000E6503" w:rsidRPr="00DC0F35" w:rsidRDefault="000E6503" w:rsidP="00901003">
            <w:pPr>
              <w:jc w:val="center"/>
            </w:pPr>
          </w:p>
        </w:tc>
      </w:tr>
    </w:tbl>
    <w:p w:rsidR="001D7D7F" w:rsidRDefault="001D7D7F" w:rsidP="007C472E">
      <w:pPr>
        <w:ind w:firstLine="709"/>
        <w:contextualSpacing/>
        <w:jc w:val="both"/>
        <w:rPr>
          <w:i/>
          <w:iCs/>
        </w:rPr>
      </w:pPr>
    </w:p>
    <w:p w:rsidR="007C472E" w:rsidRPr="00BA2B36" w:rsidRDefault="007C472E" w:rsidP="007C472E">
      <w:pPr>
        <w:ind w:firstLine="709"/>
        <w:contextualSpacing/>
        <w:jc w:val="both"/>
        <w:rPr>
          <w:i/>
          <w:iCs/>
        </w:rPr>
      </w:pPr>
      <w:r w:rsidRPr="00BA2B36">
        <w:rPr>
          <w:i/>
          <w:iCs/>
        </w:rPr>
        <w:t xml:space="preserve">Примечание: </w:t>
      </w:r>
    </w:p>
    <w:p w:rsidR="00B40FBA" w:rsidRPr="00B40FBA" w:rsidRDefault="007C472E" w:rsidP="007C472E">
      <w:pPr>
        <w:ind w:firstLine="851"/>
        <w:jc w:val="both"/>
        <w:rPr>
          <w:i/>
          <w:szCs w:val="22"/>
        </w:rPr>
      </w:pPr>
      <w:r>
        <w:rPr>
          <w:szCs w:val="22"/>
        </w:rPr>
        <w:t xml:space="preserve"> </w:t>
      </w:r>
      <w:r w:rsidRPr="007C472E">
        <w:rPr>
          <w:i/>
          <w:szCs w:val="22"/>
        </w:rPr>
        <w:t>1</w:t>
      </w:r>
      <w:r w:rsidR="000C3230">
        <w:rPr>
          <w:i/>
          <w:szCs w:val="22"/>
        </w:rPr>
        <w:t>.</w:t>
      </w:r>
      <w:r w:rsidR="00B40FBA">
        <w:rPr>
          <w:szCs w:val="22"/>
        </w:rPr>
        <w:sym w:font="Symbol" w:char="F02A"/>
      </w:r>
      <w:r w:rsidR="00B40FBA" w:rsidRPr="00B40FBA">
        <w:rPr>
          <w:i/>
          <w:szCs w:val="22"/>
        </w:rPr>
        <w:t>Плотность сети автомобильных дорог общего пользования местного значения – отношение протяженности сети автомобильных дорог общего пользования местного значения, проходящих по территории, к площади данной территории с учетом устойчивой системы расселения.</w:t>
      </w:r>
    </w:p>
    <w:p w:rsidR="000E6503" w:rsidRPr="00B40FBA" w:rsidRDefault="000E6503" w:rsidP="000E6503">
      <w:pPr>
        <w:ind w:firstLine="851"/>
        <w:jc w:val="both"/>
        <w:rPr>
          <w:i/>
          <w:szCs w:val="22"/>
        </w:rPr>
      </w:pPr>
      <w:r w:rsidRPr="00B40FBA">
        <w:rPr>
          <w:i/>
          <w:szCs w:val="22"/>
        </w:rPr>
        <w:t xml:space="preserve">Сеть автомобильных дорог общего пользования местного значения муниципального района – совокупность участков автомобильных дорог общего пользования местного значения, расположенных вне границ населенных пунктов, входящих в состав </w:t>
      </w:r>
      <w:proofErr w:type="spellStart"/>
      <w:r w:rsidRPr="00B40FBA">
        <w:rPr>
          <w:i/>
          <w:szCs w:val="22"/>
        </w:rPr>
        <w:t>Самойловского</w:t>
      </w:r>
      <w:proofErr w:type="spellEnd"/>
      <w:r w:rsidRPr="00B40FBA">
        <w:rPr>
          <w:i/>
          <w:szCs w:val="22"/>
        </w:rPr>
        <w:t xml:space="preserve"> муниципального района</w:t>
      </w:r>
      <w:r w:rsidR="00B40FBA" w:rsidRPr="00B40FBA">
        <w:rPr>
          <w:i/>
          <w:szCs w:val="22"/>
        </w:rPr>
        <w:t>.</w:t>
      </w:r>
    </w:p>
    <w:p w:rsidR="00B40FBA" w:rsidRPr="00B40FBA" w:rsidRDefault="007C472E" w:rsidP="00B40FBA">
      <w:pPr>
        <w:ind w:firstLine="851"/>
        <w:jc w:val="both"/>
        <w:rPr>
          <w:i/>
          <w:szCs w:val="22"/>
        </w:rPr>
      </w:pPr>
      <w:r>
        <w:rPr>
          <w:i/>
          <w:szCs w:val="22"/>
        </w:rPr>
        <w:t>2</w:t>
      </w:r>
      <w:r w:rsidR="000C3230">
        <w:rPr>
          <w:i/>
          <w:szCs w:val="22"/>
        </w:rPr>
        <w:t>.</w:t>
      </w:r>
      <w:r>
        <w:rPr>
          <w:szCs w:val="22"/>
        </w:rPr>
        <w:t xml:space="preserve"> </w:t>
      </w:r>
      <w:r w:rsidR="00B40FBA">
        <w:rPr>
          <w:szCs w:val="22"/>
        </w:rPr>
        <w:sym w:font="Symbol" w:char="F02A"/>
      </w:r>
      <w:r w:rsidR="00B40FBA">
        <w:rPr>
          <w:szCs w:val="22"/>
        </w:rPr>
        <w:sym w:font="Symbol" w:char="F02A"/>
      </w:r>
      <w:r w:rsidR="00B40FBA">
        <w:rPr>
          <w:szCs w:val="22"/>
        </w:rPr>
        <w:t xml:space="preserve"> </w:t>
      </w:r>
      <w:r w:rsidR="00B40FBA" w:rsidRPr="00B40FBA">
        <w:rPr>
          <w:i/>
          <w:szCs w:val="22"/>
        </w:rPr>
        <w:t>Плотность сети общественного пассажирского транспорта – отношение протяженности сети маршрутов общественного пассажирского транспорта, проходящих по территории, к площади данной территории с учетом устойчивой системы расселения.</w:t>
      </w:r>
    </w:p>
    <w:p w:rsidR="00B40FBA" w:rsidRPr="00B40FBA" w:rsidRDefault="00B40FBA" w:rsidP="00B40FBA">
      <w:pPr>
        <w:ind w:firstLine="851"/>
        <w:jc w:val="both"/>
        <w:rPr>
          <w:i/>
          <w:szCs w:val="22"/>
        </w:rPr>
      </w:pPr>
      <w:r w:rsidRPr="00B40FBA">
        <w:rPr>
          <w:i/>
          <w:szCs w:val="22"/>
        </w:rPr>
        <w:lastRenderedPageBreak/>
        <w:t>Протяженность сети маршрутов общественного пассажирского транспорта – протяженность сети автомобильных дорог общего пользования, по которым проходят маршруты общественного транспорта  (без учета наложения маршрутов</w:t>
      </w:r>
      <w:r w:rsidR="00E51058">
        <w:rPr>
          <w:i/>
          <w:szCs w:val="22"/>
        </w:rPr>
        <w:t>)</w:t>
      </w:r>
      <w:r w:rsidRPr="00B40FBA">
        <w:rPr>
          <w:i/>
          <w:szCs w:val="22"/>
        </w:rPr>
        <w:t>.</w:t>
      </w:r>
    </w:p>
    <w:p w:rsidR="00591C63" w:rsidRDefault="00B40FBA" w:rsidP="00BA2B36">
      <w:pPr>
        <w:ind w:firstLine="851"/>
        <w:jc w:val="both"/>
      </w:pPr>
      <w:r w:rsidRPr="00B40FBA">
        <w:rPr>
          <w:szCs w:val="22"/>
        </w:rPr>
        <w:t xml:space="preserve"> </w:t>
      </w:r>
    </w:p>
    <w:p w:rsidR="00591C63" w:rsidRDefault="00591C63" w:rsidP="00591C63">
      <w:pPr>
        <w:pStyle w:val="3"/>
        <w:jc w:val="center"/>
        <w:rPr>
          <w:rFonts w:ascii="Times New Roman" w:hAnsi="Times New Roman" w:cs="Times New Roman"/>
          <w:sz w:val="24"/>
          <w:szCs w:val="24"/>
        </w:rPr>
      </w:pPr>
      <w:r>
        <w:rPr>
          <w:rFonts w:ascii="Times New Roman" w:hAnsi="Times New Roman" w:cs="Times New Roman"/>
          <w:sz w:val="24"/>
          <w:szCs w:val="24"/>
        </w:rPr>
        <w:t xml:space="preserve">1.2.3. </w:t>
      </w:r>
      <w:r w:rsidRPr="00A27C41">
        <w:rPr>
          <w:rFonts w:ascii="Times New Roman" w:hAnsi="Times New Roman" w:cs="Times New Roman"/>
          <w:sz w:val="24"/>
          <w:szCs w:val="24"/>
        </w:rPr>
        <w:t xml:space="preserve">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A27C41">
        <w:rPr>
          <w:rFonts w:ascii="Times New Roman" w:hAnsi="Times New Roman" w:cs="Times New Roman"/>
          <w:sz w:val="24"/>
          <w:szCs w:val="24"/>
        </w:rPr>
        <w:t xml:space="preserve"> значения в области образования</w:t>
      </w:r>
    </w:p>
    <w:p w:rsidR="00BA2B36" w:rsidRDefault="00BA2B36" w:rsidP="00BA2B36"/>
    <w:p w:rsidR="00BA2B36" w:rsidRPr="00BA2B36" w:rsidRDefault="00BA2B36" w:rsidP="00BA2B36">
      <w:pPr>
        <w:ind w:firstLine="708"/>
        <w:jc w:val="both"/>
        <w:rPr>
          <w:b/>
        </w:rPr>
      </w:pPr>
      <w:r w:rsidRPr="00A27C41">
        <w:t xml:space="preserve">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t>местного</w:t>
      </w:r>
      <w:r w:rsidRPr="00A27C41">
        <w:t xml:space="preserve"> значения в области образования</w:t>
      </w:r>
      <w:r>
        <w:t xml:space="preserve"> приведены в таблице 1.2.4.</w:t>
      </w:r>
    </w:p>
    <w:p w:rsidR="001557F8" w:rsidRDefault="001557F8" w:rsidP="001557F8">
      <w:pPr>
        <w:jc w:val="right"/>
      </w:pPr>
      <w:r>
        <w:t xml:space="preserve"> </w:t>
      </w:r>
    </w:p>
    <w:p w:rsidR="00591C63" w:rsidRDefault="001557F8" w:rsidP="001557F8">
      <w:pPr>
        <w:jc w:val="right"/>
      </w:pPr>
      <w:r>
        <w:t>Таблица 1.2.</w:t>
      </w:r>
      <w:r w:rsidR="009D7C0D">
        <w:t>4</w:t>
      </w:r>
      <w:r w:rsidR="00BA2B36">
        <w:t>.</w:t>
      </w:r>
    </w:p>
    <w:p w:rsidR="001557F8" w:rsidRDefault="001557F8" w:rsidP="001557F8">
      <w:pPr>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w:t>
      </w:r>
      <w:r>
        <w:rPr>
          <w:b/>
          <w:szCs w:val="22"/>
        </w:rPr>
        <w:t xml:space="preserve"> образования</w:t>
      </w:r>
    </w:p>
    <w:p w:rsidR="00BA2B36" w:rsidRDefault="00BA2B36" w:rsidP="001557F8">
      <w:pPr>
        <w:jc w:val="center"/>
      </w:pPr>
    </w:p>
    <w:tbl>
      <w:tblPr>
        <w:tblStyle w:val="af"/>
        <w:tblW w:w="9356" w:type="dxa"/>
        <w:tblInd w:w="108" w:type="dxa"/>
        <w:tblLayout w:type="fixed"/>
        <w:tblLook w:val="04A0"/>
      </w:tblPr>
      <w:tblGrid>
        <w:gridCol w:w="2835"/>
        <w:gridCol w:w="2835"/>
        <w:gridCol w:w="3686"/>
      </w:tblGrid>
      <w:tr w:rsidR="00591C63" w:rsidRPr="0055424A" w:rsidTr="0092047A">
        <w:trPr>
          <w:tblHeader/>
        </w:trPr>
        <w:tc>
          <w:tcPr>
            <w:tcW w:w="2835" w:type="dxa"/>
            <w:shd w:val="clear" w:color="auto" w:fill="FFFFFF" w:themeFill="background1"/>
            <w:vAlign w:val="center"/>
          </w:tcPr>
          <w:p w:rsidR="00591C63" w:rsidRPr="00DC0F35" w:rsidRDefault="00591C63" w:rsidP="0092047A">
            <w:pPr>
              <w:pStyle w:val="ab"/>
              <w:jc w:val="center"/>
              <w:rPr>
                <w:rFonts w:ascii="Times New Roman" w:hAnsi="Times New Roman" w:cs="Times New Roman"/>
                <w:b/>
                <w:sz w:val="22"/>
                <w:szCs w:val="22"/>
              </w:rPr>
            </w:pPr>
            <w:r w:rsidRPr="00DC0F35">
              <w:rPr>
                <w:rFonts w:ascii="Times New Roman" w:hAnsi="Times New Roman" w:cs="Times New Roman"/>
                <w:b/>
                <w:sz w:val="22"/>
                <w:szCs w:val="22"/>
              </w:rPr>
              <w:t xml:space="preserve">Наименование одного или нескольких видов объектов местного значения </w:t>
            </w:r>
          </w:p>
        </w:tc>
        <w:tc>
          <w:tcPr>
            <w:tcW w:w="2835" w:type="dxa"/>
            <w:shd w:val="clear" w:color="auto" w:fill="FFFFFF" w:themeFill="background1"/>
          </w:tcPr>
          <w:p w:rsidR="00591C63" w:rsidRPr="00DC0F35" w:rsidRDefault="00591C63" w:rsidP="0092047A">
            <w:pPr>
              <w:jc w:val="center"/>
              <w:textAlignment w:val="baseline"/>
              <w:rPr>
                <w:rFonts w:ascii="Times New Roman" w:hAnsi="Times New Roman" w:cs="Times New Roman"/>
                <w:sz w:val="22"/>
                <w:szCs w:val="22"/>
              </w:rPr>
            </w:pPr>
            <w:r w:rsidRPr="00DC0F35">
              <w:rPr>
                <w:rFonts w:ascii="Times New Roman" w:hAnsi="Times New Roman" w:cs="Times New Roman"/>
                <w:b/>
                <w:bCs/>
                <w:sz w:val="22"/>
                <w:szCs w:val="22"/>
                <w:bdr w:val="none" w:sz="0" w:space="0" w:color="auto" w:frame="1"/>
              </w:rPr>
              <w:t>Минимально допустимый уровень обеспеченности</w:t>
            </w:r>
          </w:p>
        </w:tc>
        <w:tc>
          <w:tcPr>
            <w:tcW w:w="3686" w:type="dxa"/>
            <w:shd w:val="clear" w:color="auto" w:fill="FFFFFF" w:themeFill="background1"/>
          </w:tcPr>
          <w:p w:rsidR="00591C63" w:rsidRPr="00DC0F35" w:rsidRDefault="00591C63" w:rsidP="0092047A">
            <w:pPr>
              <w:jc w:val="center"/>
              <w:textAlignment w:val="baseline"/>
              <w:rPr>
                <w:rFonts w:ascii="Times New Roman" w:hAnsi="Times New Roman" w:cs="Times New Roman"/>
                <w:sz w:val="22"/>
                <w:szCs w:val="22"/>
              </w:rPr>
            </w:pPr>
            <w:r w:rsidRPr="00DC0F35">
              <w:rPr>
                <w:rFonts w:ascii="Times New Roman" w:hAnsi="Times New Roman" w:cs="Times New Roman"/>
                <w:b/>
                <w:bCs/>
                <w:sz w:val="22"/>
                <w:szCs w:val="22"/>
                <w:bdr w:val="none" w:sz="0" w:space="0" w:color="auto" w:frame="1"/>
              </w:rPr>
              <w:t>Максимально допустимый уровень территориальной доступности</w:t>
            </w:r>
          </w:p>
        </w:tc>
      </w:tr>
      <w:tr w:rsidR="00591C63" w:rsidRPr="0055424A" w:rsidTr="0092047A">
        <w:tc>
          <w:tcPr>
            <w:tcW w:w="2835" w:type="dxa"/>
          </w:tcPr>
          <w:p w:rsidR="00591C63" w:rsidRPr="00DC0F35" w:rsidRDefault="00591C63" w:rsidP="00C12FB4">
            <w:pPr>
              <w:pStyle w:val="ab"/>
              <w:rPr>
                <w:rFonts w:ascii="Times New Roman" w:hAnsi="Times New Roman" w:cs="Times New Roman"/>
                <w:b/>
                <w:sz w:val="22"/>
                <w:szCs w:val="22"/>
              </w:rPr>
            </w:pPr>
            <w:r w:rsidRPr="00DC0F35">
              <w:rPr>
                <w:rFonts w:ascii="Times New Roman" w:hAnsi="Times New Roman" w:cs="Times New Roman"/>
                <w:b/>
                <w:sz w:val="22"/>
                <w:szCs w:val="22"/>
              </w:rPr>
              <w:t>Дошкольные образовательные организации</w:t>
            </w:r>
          </w:p>
        </w:tc>
        <w:tc>
          <w:tcPr>
            <w:tcW w:w="2835" w:type="dxa"/>
          </w:tcPr>
          <w:p w:rsidR="00591C63" w:rsidRPr="00DC0F35" w:rsidRDefault="00591C63" w:rsidP="00C12FB4">
            <w:pPr>
              <w:pStyle w:val="ab"/>
              <w:spacing w:beforeAutospacing="1" w:afterAutospacing="1"/>
              <w:ind w:left="34"/>
              <w:rPr>
                <w:rFonts w:ascii="Times New Roman" w:hAnsi="Times New Roman" w:cs="Times New Roman"/>
                <w:sz w:val="22"/>
                <w:szCs w:val="22"/>
              </w:rPr>
            </w:pPr>
            <w:r w:rsidRPr="00DC0F35">
              <w:rPr>
                <w:rFonts w:ascii="Times New Roman" w:hAnsi="Times New Roman" w:cs="Times New Roman"/>
                <w:sz w:val="22"/>
                <w:szCs w:val="22"/>
              </w:rPr>
              <w:t>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- 12%.</w:t>
            </w:r>
          </w:p>
        </w:tc>
        <w:tc>
          <w:tcPr>
            <w:tcW w:w="3686" w:type="dxa"/>
          </w:tcPr>
          <w:p w:rsidR="00591C63" w:rsidRPr="00DC0F35" w:rsidRDefault="00591C63" w:rsidP="00C12FB4">
            <w:pPr>
              <w:pStyle w:val="ab"/>
              <w:rPr>
                <w:rFonts w:ascii="Times New Roman" w:hAnsi="Times New Roman" w:cs="Times New Roman"/>
                <w:sz w:val="22"/>
                <w:szCs w:val="22"/>
              </w:rPr>
            </w:pPr>
            <w:r w:rsidRPr="00DC0F35">
              <w:rPr>
                <w:rFonts w:ascii="Times New Roman" w:hAnsi="Times New Roman" w:cs="Times New Roman"/>
                <w:sz w:val="22"/>
                <w:szCs w:val="22"/>
              </w:rPr>
              <w:t>не более 500 м</w:t>
            </w:r>
          </w:p>
          <w:p w:rsidR="00591C63" w:rsidRPr="00DC0F35" w:rsidRDefault="00591C63" w:rsidP="00C12FB4">
            <w:pPr>
              <w:pStyle w:val="ab"/>
              <w:rPr>
                <w:rFonts w:ascii="Times New Roman" w:hAnsi="Times New Roman" w:cs="Times New Roman"/>
                <w:sz w:val="22"/>
                <w:szCs w:val="22"/>
                <w:highlight w:val="yellow"/>
              </w:rPr>
            </w:pPr>
            <w:r w:rsidRPr="00DC0F35">
              <w:rPr>
                <w:rFonts w:ascii="Times New Roman" w:hAnsi="Times New Roman" w:cs="Times New Roman"/>
                <w:sz w:val="22"/>
                <w:szCs w:val="22"/>
              </w:rPr>
              <w:t>для сельских поселений — до 1 км</w:t>
            </w:r>
          </w:p>
        </w:tc>
      </w:tr>
      <w:tr w:rsidR="00591C63" w:rsidRPr="0055424A" w:rsidTr="0092047A">
        <w:tc>
          <w:tcPr>
            <w:tcW w:w="2835" w:type="dxa"/>
          </w:tcPr>
          <w:p w:rsidR="00591C63" w:rsidRPr="00DC0F35" w:rsidRDefault="00591C63" w:rsidP="00C12FB4">
            <w:pPr>
              <w:pStyle w:val="ab"/>
              <w:rPr>
                <w:rFonts w:ascii="Times New Roman" w:hAnsi="Times New Roman" w:cs="Times New Roman"/>
                <w:b/>
                <w:sz w:val="22"/>
                <w:szCs w:val="22"/>
              </w:rPr>
            </w:pPr>
            <w:r w:rsidRPr="00DC0F35">
              <w:rPr>
                <w:rFonts w:ascii="Times New Roman" w:hAnsi="Times New Roman" w:cs="Times New Roman"/>
                <w:b/>
                <w:sz w:val="22"/>
                <w:szCs w:val="22"/>
              </w:rPr>
              <w:t>Общеобразовательные организации</w:t>
            </w:r>
          </w:p>
        </w:tc>
        <w:tc>
          <w:tcPr>
            <w:tcW w:w="2835" w:type="dxa"/>
          </w:tcPr>
          <w:p w:rsidR="00591C63" w:rsidRPr="00DC0F35" w:rsidRDefault="00591C63" w:rsidP="00C12FB4">
            <w:pPr>
              <w:pStyle w:val="ab"/>
              <w:rPr>
                <w:rFonts w:ascii="Times New Roman" w:hAnsi="Times New Roman" w:cs="Times New Roman"/>
                <w:sz w:val="22"/>
                <w:szCs w:val="22"/>
              </w:rPr>
            </w:pPr>
            <w:r w:rsidRPr="00DC0F35">
              <w:rPr>
                <w:rFonts w:ascii="Times New Roman" w:hAnsi="Times New Roman" w:cs="Times New Roman"/>
                <w:sz w:val="22"/>
                <w:szCs w:val="22"/>
              </w:rPr>
              <w:t xml:space="preserve">Следует принимать с учетом 100%- </w:t>
            </w:r>
            <w:proofErr w:type="spellStart"/>
            <w:r w:rsidRPr="00DC0F35">
              <w:rPr>
                <w:rFonts w:ascii="Times New Roman" w:hAnsi="Times New Roman" w:cs="Times New Roman"/>
                <w:sz w:val="22"/>
                <w:szCs w:val="22"/>
              </w:rPr>
              <w:t>ного</w:t>
            </w:r>
            <w:proofErr w:type="spellEnd"/>
            <w:r w:rsidRPr="00DC0F35">
              <w:rPr>
                <w:rFonts w:ascii="Times New Roman" w:hAnsi="Times New Roman" w:cs="Times New Roman"/>
                <w:sz w:val="22"/>
                <w:szCs w:val="22"/>
              </w:rPr>
              <w:t xml:space="preserve"> охвата детей начальным общим и основным общим образованием (I - IX классы) и до 75% детей - средним общим образованием (X - XI классы)</w:t>
            </w:r>
          </w:p>
        </w:tc>
        <w:tc>
          <w:tcPr>
            <w:tcW w:w="3686" w:type="dxa"/>
          </w:tcPr>
          <w:p w:rsidR="00591C63" w:rsidRPr="00DC0F35" w:rsidRDefault="00591C63" w:rsidP="00C12FB4">
            <w:pPr>
              <w:pStyle w:val="ab"/>
              <w:rPr>
                <w:rFonts w:ascii="Times New Roman" w:hAnsi="Times New Roman" w:cs="Times New Roman"/>
                <w:sz w:val="22"/>
                <w:szCs w:val="22"/>
              </w:rPr>
            </w:pPr>
            <w:r w:rsidRPr="00DC0F35">
              <w:rPr>
                <w:rFonts w:ascii="Times New Roman" w:hAnsi="Times New Roman" w:cs="Times New Roman"/>
                <w:sz w:val="22"/>
                <w:szCs w:val="22"/>
              </w:rPr>
              <w:t>не более 500 м</w:t>
            </w:r>
          </w:p>
          <w:p w:rsidR="00591C63" w:rsidRPr="00DC0F35" w:rsidRDefault="00591C63" w:rsidP="00C12FB4">
            <w:pPr>
              <w:pStyle w:val="ab"/>
              <w:rPr>
                <w:rFonts w:ascii="Times New Roman" w:hAnsi="Times New Roman" w:cs="Times New Roman"/>
                <w:sz w:val="22"/>
                <w:szCs w:val="22"/>
              </w:rPr>
            </w:pPr>
            <w:r w:rsidRPr="00DC0F35">
              <w:rPr>
                <w:rFonts w:ascii="Times New Roman" w:hAnsi="Times New Roman" w:cs="Times New Roman"/>
                <w:sz w:val="22"/>
                <w:szCs w:val="22"/>
              </w:rPr>
              <w:t>для сельских поселений — до 1 км</w:t>
            </w:r>
          </w:p>
          <w:p w:rsidR="00591C63" w:rsidRPr="00DC0F35" w:rsidRDefault="00591C63" w:rsidP="00C12FB4">
            <w:pPr>
              <w:pStyle w:val="ab"/>
              <w:rPr>
                <w:rFonts w:ascii="Times New Roman" w:hAnsi="Times New Roman" w:cs="Times New Roman"/>
                <w:sz w:val="22"/>
                <w:szCs w:val="22"/>
              </w:rPr>
            </w:pPr>
            <w:r w:rsidRPr="00DC0F35">
              <w:rPr>
                <w:rFonts w:ascii="Times New Roman" w:hAnsi="Times New Roman" w:cs="Times New Roman"/>
                <w:sz w:val="22"/>
                <w:szCs w:val="22"/>
              </w:rPr>
              <w:t>При расстояниях, свыше указанных для обучающихся общеобразовательных организаций расположенных в сельской местности, организуется транспортное обслуживание (до организации и обратно). Расстояние транспортного обслуживания не должно превышать 30 километров в одну сторону. Транспортное обслуживание обучающихся осуществляется транспортом, предназначенным для перевозки детей.</w:t>
            </w:r>
          </w:p>
          <w:p w:rsidR="00591C63" w:rsidRPr="00DC0F35" w:rsidRDefault="00591C63" w:rsidP="00C12FB4">
            <w:pPr>
              <w:pStyle w:val="ab"/>
              <w:rPr>
                <w:rFonts w:ascii="Times New Roman" w:hAnsi="Times New Roman" w:cs="Times New Roman"/>
                <w:sz w:val="22"/>
                <w:szCs w:val="22"/>
                <w:highlight w:val="yellow"/>
              </w:rPr>
            </w:pPr>
            <w:r w:rsidRPr="00DC0F35">
              <w:rPr>
                <w:rFonts w:ascii="Times New Roman" w:hAnsi="Times New Roman" w:cs="Times New Roman"/>
                <w:sz w:val="22"/>
                <w:szCs w:val="22"/>
              </w:rPr>
              <w:t>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591C63" w:rsidRPr="0055424A" w:rsidTr="0092047A">
        <w:tc>
          <w:tcPr>
            <w:tcW w:w="2835" w:type="dxa"/>
          </w:tcPr>
          <w:p w:rsidR="00591C63" w:rsidRPr="00DC0F35" w:rsidRDefault="00591C63" w:rsidP="00C12FB4">
            <w:pPr>
              <w:textAlignment w:val="baseline"/>
              <w:rPr>
                <w:rFonts w:ascii="Times New Roman" w:hAnsi="Times New Roman" w:cs="Times New Roman"/>
                <w:sz w:val="22"/>
                <w:szCs w:val="22"/>
              </w:rPr>
            </w:pPr>
            <w:r w:rsidRPr="00DC0F35">
              <w:rPr>
                <w:rFonts w:ascii="Times New Roman" w:hAnsi="Times New Roman" w:cs="Times New Roman"/>
                <w:sz w:val="22"/>
                <w:szCs w:val="22"/>
              </w:rPr>
              <w:t xml:space="preserve">Организации </w:t>
            </w:r>
            <w:r w:rsidRPr="00DC0F35">
              <w:rPr>
                <w:rFonts w:ascii="Times New Roman" w:hAnsi="Times New Roman" w:cs="Times New Roman"/>
                <w:sz w:val="22"/>
                <w:szCs w:val="22"/>
              </w:rPr>
              <w:lastRenderedPageBreak/>
              <w:t xml:space="preserve">дополнительного </w:t>
            </w:r>
            <w:r w:rsidR="00BA2B36">
              <w:rPr>
                <w:rFonts w:ascii="Times New Roman" w:hAnsi="Times New Roman" w:cs="Times New Roman"/>
                <w:sz w:val="22"/>
                <w:szCs w:val="22"/>
              </w:rPr>
              <w:t>образования</w:t>
            </w:r>
          </w:p>
        </w:tc>
        <w:tc>
          <w:tcPr>
            <w:tcW w:w="2835" w:type="dxa"/>
          </w:tcPr>
          <w:p w:rsidR="00591C63" w:rsidRPr="00DC0F35" w:rsidRDefault="00591C63" w:rsidP="00C12FB4">
            <w:pPr>
              <w:textAlignment w:val="baseline"/>
              <w:rPr>
                <w:rFonts w:ascii="Times New Roman" w:hAnsi="Times New Roman" w:cs="Times New Roman"/>
                <w:sz w:val="22"/>
                <w:szCs w:val="22"/>
              </w:rPr>
            </w:pPr>
            <w:r w:rsidRPr="00DC0F35">
              <w:rPr>
                <w:rFonts w:ascii="Times New Roman" w:hAnsi="Times New Roman" w:cs="Times New Roman"/>
                <w:sz w:val="22"/>
                <w:szCs w:val="22"/>
              </w:rPr>
              <w:lastRenderedPageBreak/>
              <w:t xml:space="preserve">10 % от общего числа </w:t>
            </w:r>
            <w:r w:rsidRPr="00DC0F35">
              <w:rPr>
                <w:rFonts w:ascii="Times New Roman" w:hAnsi="Times New Roman" w:cs="Times New Roman"/>
                <w:sz w:val="22"/>
                <w:szCs w:val="22"/>
              </w:rPr>
              <w:lastRenderedPageBreak/>
              <w:t>школьников</w:t>
            </w:r>
          </w:p>
        </w:tc>
        <w:tc>
          <w:tcPr>
            <w:tcW w:w="3686" w:type="dxa"/>
          </w:tcPr>
          <w:p w:rsidR="00591C63" w:rsidRPr="00DC0F35" w:rsidRDefault="00591C63" w:rsidP="00C12FB4">
            <w:pPr>
              <w:textAlignment w:val="baseline"/>
              <w:rPr>
                <w:rFonts w:ascii="Times New Roman" w:hAnsi="Times New Roman" w:cs="Times New Roman"/>
                <w:sz w:val="22"/>
                <w:szCs w:val="22"/>
              </w:rPr>
            </w:pPr>
            <w:r w:rsidRPr="00DC0F35">
              <w:rPr>
                <w:rFonts w:ascii="Times New Roman" w:hAnsi="Times New Roman" w:cs="Times New Roman"/>
                <w:sz w:val="22"/>
                <w:szCs w:val="22"/>
              </w:rPr>
              <w:lastRenderedPageBreak/>
              <w:t>не нормируется</w:t>
            </w:r>
            <w:r w:rsidRPr="00DC0F35">
              <w:rPr>
                <w:rFonts w:ascii="Times New Roman" w:hAnsi="Times New Roman" w:cs="Times New Roman"/>
                <w:sz w:val="22"/>
                <w:szCs w:val="22"/>
              </w:rPr>
              <w:br/>
            </w:r>
          </w:p>
        </w:tc>
      </w:tr>
    </w:tbl>
    <w:p w:rsidR="00591C63" w:rsidRPr="00000E22" w:rsidRDefault="00591C63" w:rsidP="00591C63">
      <w:pPr>
        <w:pStyle w:val="ConsPlusNormal"/>
        <w:ind w:firstLine="540"/>
        <w:jc w:val="both"/>
        <w:rPr>
          <w:rFonts w:ascii="Times New Roman" w:hAnsi="Times New Roman" w:cs="Times New Roman"/>
          <w:sz w:val="24"/>
          <w:szCs w:val="24"/>
        </w:rPr>
      </w:pPr>
    </w:p>
    <w:p w:rsidR="00591C63" w:rsidRDefault="00591C63" w:rsidP="00591C63">
      <w:pPr>
        <w:pStyle w:val="3"/>
        <w:jc w:val="center"/>
        <w:rPr>
          <w:rFonts w:ascii="Times New Roman" w:hAnsi="Times New Roman" w:cs="Times New Roman"/>
          <w:sz w:val="24"/>
          <w:szCs w:val="24"/>
        </w:rPr>
      </w:pPr>
      <w:r>
        <w:rPr>
          <w:rFonts w:ascii="Times New Roman" w:hAnsi="Times New Roman" w:cs="Times New Roman"/>
          <w:sz w:val="24"/>
          <w:szCs w:val="24"/>
        </w:rPr>
        <w:t xml:space="preserve">1.2.4. </w:t>
      </w:r>
      <w:r w:rsidRPr="00A27C41">
        <w:rPr>
          <w:rFonts w:ascii="Times New Roman" w:hAnsi="Times New Roman" w:cs="Times New Roman"/>
          <w:sz w:val="24"/>
          <w:szCs w:val="24"/>
        </w:rPr>
        <w:t xml:space="preserve">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A27C41">
        <w:rPr>
          <w:rFonts w:ascii="Times New Roman" w:hAnsi="Times New Roman" w:cs="Times New Roman"/>
          <w:sz w:val="24"/>
          <w:szCs w:val="24"/>
        </w:rPr>
        <w:t xml:space="preserve"> значения в области </w:t>
      </w:r>
      <w:r>
        <w:rPr>
          <w:rFonts w:ascii="Times New Roman" w:hAnsi="Times New Roman" w:cs="Times New Roman"/>
          <w:sz w:val="24"/>
          <w:szCs w:val="24"/>
        </w:rPr>
        <w:t>здравоохранения</w:t>
      </w:r>
    </w:p>
    <w:p w:rsidR="00591C63" w:rsidRDefault="00591C63" w:rsidP="00591C63">
      <w:pPr>
        <w:ind w:firstLine="540"/>
        <w:jc w:val="both"/>
      </w:pPr>
    </w:p>
    <w:p w:rsidR="00591C63" w:rsidRPr="00591C63" w:rsidRDefault="00591C63" w:rsidP="00591C63">
      <w:pPr>
        <w:ind w:firstLine="540"/>
        <w:jc w:val="both"/>
      </w:pPr>
      <w:r w:rsidRPr="0056521F">
        <w:t xml:space="preserve">На территории </w:t>
      </w:r>
      <w:proofErr w:type="spellStart"/>
      <w:r>
        <w:t>Самойловского</w:t>
      </w:r>
      <w:proofErr w:type="spellEnd"/>
      <w:r w:rsidRPr="0056521F">
        <w:t xml:space="preserve"> района отсутствуют учреждения здравоохранения</w:t>
      </w:r>
      <w:r w:rsidR="001520FB">
        <w:t xml:space="preserve"> муниципального значения</w:t>
      </w:r>
      <w:r w:rsidRPr="0056521F">
        <w:t>, предоставляющие бесплатную медицинскую помощь.</w:t>
      </w:r>
      <w:r>
        <w:t xml:space="preserve"> </w:t>
      </w:r>
      <w:r w:rsidRPr="0056521F">
        <w:t xml:space="preserve">Учитывая </w:t>
      </w:r>
      <w:proofErr w:type="gramStart"/>
      <w:r w:rsidRPr="0056521F">
        <w:t>вышеизложенное</w:t>
      </w:r>
      <w:proofErr w:type="gramEnd"/>
      <w:r w:rsidRPr="0056521F">
        <w:t>, минимальный допустимый уровень обеспеченности объектами здравоохранения и максимальный допустимый уровень территориальной доступности до них устанавливается региональными нормативами.</w:t>
      </w:r>
    </w:p>
    <w:p w:rsidR="00591C63" w:rsidRDefault="00591C63" w:rsidP="00591C63">
      <w:pPr>
        <w:pStyle w:val="ConsPlusNormal"/>
        <w:ind w:firstLine="540"/>
        <w:jc w:val="both"/>
        <w:rPr>
          <w:rFonts w:ascii="Times New Roman" w:hAnsi="Times New Roman" w:cs="Times New Roman"/>
          <w:sz w:val="24"/>
          <w:szCs w:val="24"/>
        </w:rPr>
      </w:pPr>
    </w:p>
    <w:p w:rsidR="00591C63" w:rsidRDefault="00591C63" w:rsidP="00BD6A32">
      <w:pPr>
        <w:pStyle w:val="ConsPlusNormal"/>
        <w:ind w:firstLine="540"/>
        <w:jc w:val="center"/>
        <w:rPr>
          <w:rFonts w:ascii="Times New Roman" w:hAnsi="Times New Roman" w:cs="Times New Roman"/>
          <w:b/>
          <w:sz w:val="24"/>
          <w:szCs w:val="24"/>
        </w:rPr>
      </w:pPr>
      <w:r w:rsidRPr="00BD6A32">
        <w:rPr>
          <w:rFonts w:ascii="Times New Roman" w:hAnsi="Times New Roman" w:cs="Times New Roman"/>
          <w:b/>
          <w:sz w:val="24"/>
          <w:szCs w:val="24"/>
        </w:rPr>
        <w:t>1.2.5.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w:t>
      </w:r>
      <w:r w:rsidR="001520FB" w:rsidRPr="00BD6A32">
        <w:rPr>
          <w:rFonts w:ascii="Times New Roman" w:hAnsi="Times New Roman" w:cs="Times New Roman"/>
          <w:b/>
          <w:sz w:val="24"/>
          <w:szCs w:val="24"/>
        </w:rPr>
        <w:t>ой</w:t>
      </w:r>
      <w:r w:rsidRPr="00BD6A32">
        <w:rPr>
          <w:rFonts w:ascii="Times New Roman" w:hAnsi="Times New Roman" w:cs="Times New Roman"/>
          <w:b/>
          <w:sz w:val="24"/>
          <w:szCs w:val="24"/>
        </w:rPr>
        <w:t xml:space="preserve"> культур</w:t>
      </w:r>
      <w:r w:rsidR="001520FB" w:rsidRPr="00BD6A32">
        <w:rPr>
          <w:rFonts w:ascii="Times New Roman" w:hAnsi="Times New Roman" w:cs="Times New Roman"/>
          <w:b/>
          <w:sz w:val="24"/>
          <w:szCs w:val="24"/>
        </w:rPr>
        <w:t>ы</w:t>
      </w:r>
      <w:r w:rsidRPr="00BD6A32">
        <w:rPr>
          <w:rFonts w:ascii="Times New Roman" w:hAnsi="Times New Roman" w:cs="Times New Roman"/>
          <w:b/>
          <w:sz w:val="24"/>
          <w:szCs w:val="24"/>
        </w:rPr>
        <w:t xml:space="preserve"> и массов</w:t>
      </w:r>
      <w:r w:rsidR="001520FB" w:rsidRPr="00BD6A32">
        <w:rPr>
          <w:rFonts w:ascii="Times New Roman" w:hAnsi="Times New Roman" w:cs="Times New Roman"/>
          <w:b/>
          <w:sz w:val="24"/>
          <w:szCs w:val="24"/>
        </w:rPr>
        <w:t>ого</w:t>
      </w:r>
      <w:r w:rsidRPr="00BD6A32">
        <w:rPr>
          <w:rFonts w:ascii="Times New Roman" w:hAnsi="Times New Roman" w:cs="Times New Roman"/>
          <w:b/>
          <w:sz w:val="24"/>
          <w:szCs w:val="24"/>
        </w:rPr>
        <w:t xml:space="preserve"> спорт</w:t>
      </w:r>
      <w:r w:rsidR="001520FB" w:rsidRPr="00BD6A32">
        <w:rPr>
          <w:rFonts w:ascii="Times New Roman" w:hAnsi="Times New Roman" w:cs="Times New Roman"/>
          <w:b/>
          <w:sz w:val="24"/>
          <w:szCs w:val="24"/>
        </w:rPr>
        <w:t>а</w:t>
      </w:r>
    </w:p>
    <w:p w:rsidR="00BA2B36" w:rsidRDefault="00BA2B36" w:rsidP="00BD6A32">
      <w:pPr>
        <w:pStyle w:val="ConsPlusNormal"/>
        <w:ind w:firstLine="540"/>
        <w:jc w:val="center"/>
        <w:rPr>
          <w:rFonts w:ascii="Times New Roman" w:hAnsi="Times New Roman" w:cs="Times New Roman"/>
          <w:b/>
          <w:sz w:val="24"/>
          <w:szCs w:val="24"/>
        </w:rPr>
      </w:pPr>
    </w:p>
    <w:p w:rsidR="00BA2B36" w:rsidRPr="00BA2B36" w:rsidRDefault="00BA2B36" w:rsidP="00BA2B36">
      <w:pPr>
        <w:pStyle w:val="ConsPlusNormal"/>
        <w:ind w:firstLine="540"/>
        <w:jc w:val="both"/>
        <w:rPr>
          <w:rFonts w:ascii="Times New Roman" w:hAnsi="Times New Roman" w:cs="Times New Roman"/>
          <w:sz w:val="24"/>
          <w:szCs w:val="24"/>
        </w:rPr>
      </w:pPr>
      <w:r w:rsidRPr="00BA2B36">
        <w:rPr>
          <w:rFonts w:ascii="Times New Roman" w:hAnsi="Times New Roman" w:cs="Times New Roman"/>
          <w:sz w:val="24"/>
          <w:szCs w:val="24"/>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w:t>
      </w:r>
      <w:r>
        <w:rPr>
          <w:rFonts w:ascii="Times New Roman" w:hAnsi="Times New Roman" w:cs="Times New Roman"/>
          <w:sz w:val="24"/>
          <w:szCs w:val="24"/>
        </w:rPr>
        <w:t xml:space="preserve"> приведены в таблице 1.2.5.</w:t>
      </w:r>
    </w:p>
    <w:p w:rsidR="00BA2B36" w:rsidRPr="00BA2B36" w:rsidRDefault="00BA2B36" w:rsidP="00BA2B36">
      <w:pPr>
        <w:pStyle w:val="ConsPlusNormal"/>
        <w:ind w:firstLine="540"/>
        <w:jc w:val="both"/>
        <w:rPr>
          <w:rFonts w:ascii="Times New Roman" w:hAnsi="Times New Roman" w:cs="Times New Roman"/>
          <w:sz w:val="24"/>
          <w:szCs w:val="24"/>
        </w:rPr>
      </w:pPr>
    </w:p>
    <w:p w:rsidR="001557F8" w:rsidRDefault="001557F8" w:rsidP="001557F8">
      <w:pPr>
        <w:jc w:val="right"/>
      </w:pPr>
      <w:r>
        <w:t>Таблица 1.2.</w:t>
      </w:r>
      <w:r w:rsidR="009D7C0D">
        <w:t>5</w:t>
      </w:r>
      <w:r w:rsidR="00BA2B36">
        <w:t>.</w:t>
      </w:r>
    </w:p>
    <w:p w:rsidR="001557F8" w:rsidRDefault="001557F8" w:rsidP="001557F8">
      <w:pPr>
        <w:pStyle w:val="ConsPlusNormal"/>
        <w:ind w:firstLine="540"/>
        <w:jc w:val="center"/>
        <w:rPr>
          <w:rFonts w:ascii="Times New Roman" w:hAnsi="Times New Roman" w:cs="Times New Roman"/>
          <w:b/>
          <w:sz w:val="24"/>
          <w:szCs w:val="24"/>
        </w:rPr>
      </w:pPr>
      <w:r w:rsidRPr="001557F8">
        <w:rPr>
          <w:rFonts w:ascii="Times New Roman" w:hAnsi="Times New Roman" w:cs="Times New Roman"/>
          <w:b/>
          <w:sz w:val="24"/>
          <w:szCs w:val="24"/>
        </w:rPr>
        <w:t>Расчетные  показатели объектов, относящихся к области физической культуры и массового спорта</w:t>
      </w:r>
    </w:p>
    <w:p w:rsidR="00BA2B36" w:rsidRPr="001557F8" w:rsidRDefault="00BA2B36" w:rsidP="001557F8">
      <w:pPr>
        <w:pStyle w:val="ConsPlusNormal"/>
        <w:ind w:firstLine="540"/>
        <w:jc w:val="center"/>
        <w:rPr>
          <w:rFonts w:ascii="Times New Roman" w:hAnsi="Times New Roman" w:cs="Times New Roman"/>
          <w:b/>
          <w:sz w:val="24"/>
          <w:szCs w:val="24"/>
        </w:rPr>
      </w:pPr>
    </w:p>
    <w:tbl>
      <w:tblPr>
        <w:tblStyle w:val="2b"/>
        <w:tblW w:w="9464" w:type="dxa"/>
        <w:tblLayout w:type="fixed"/>
        <w:tblLook w:val="04A0"/>
      </w:tblPr>
      <w:tblGrid>
        <w:gridCol w:w="2943"/>
        <w:gridCol w:w="1417"/>
        <w:gridCol w:w="1418"/>
        <w:gridCol w:w="1843"/>
        <w:gridCol w:w="1843"/>
      </w:tblGrid>
      <w:tr w:rsidR="001520FB" w:rsidRPr="008C72E8" w:rsidTr="001520FB">
        <w:trPr>
          <w:tblHeader/>
        </w:trPr>
        <w:tc>
          <w:tcPr>
            <w:tcW w:w="2943" w:type="dxa"/>
            <w:shd w:val="clear" w:color="auto" w:fill="FFFFFF" w:themeFill="background1"/>
            <w:vAlign w:val="center"/>
          </w:tcPr>
          <w:p w:rsidR="001520FB" w:rsidRPr="00DC0F35" w:rsidRDefault="001520FB" w:rsidP="0092047A">
            <w:pPr>
              <w:jc w:val="center"/>
              <w:rPr>
                <w:b/>
                <w:sz w:val="22"/>
                <w:szCs w:val="22"/>
                <w:lang w:eastAsia="en-US"/>
              </w:rPr>
            </w:pPr>
            <w:r w:rsidRPr="00DC0F35">
              <w:rPr>
                <w:b/>
                <w:sz w:val="22"/>
                <w:szCs w:val="22"/>
                <w:lang w:eastAsia="en-US"/>
              </w:rPr>
              <w:t xml:space="preserve">Наименование одного или нескольких видов объектов местного значения </w:t>
            </w:r>
          </w:p>
        </w:tc>
        <w:tc>
          <w:tcPr>
            <w:tcW w:w="2835" w:type="dxa"/>
            <w:gridSpan w:val="2"/>
            <w:shd w:val="clear" w:color="auto" w:fill="FFFFFF" w:themeFill="background1"/>
            <w:vAlign w:val="center"/>
          </w:tcPr>
          <w:p w:rsidR="001520FB" w:rsidRPr="00DC0F35" w:rsidRDefault="001520FB" w:rsidP="0092047A">
            <w:pPr>
              <w:spacing w:before="100" w:after="100"/>
              <w:jc w:val="center"/>
              <w:rPr>
                <w:b/>
                <w:sz w:val="22"/>
                <w:szCs w:val="22"/>
                <w:lang w:eastAsia="en-US"/>
              </w:rPr>
            </w:pPr>
            <w:r w:rsidRPr="00DC0F35">
              <w:rPr>
                <w:b/>
                <w:sz w:val="22"/>
                <w:szCs w:val="22"/>
                <w:lang w:eastAsia="en-US"/>
              </w:rPr>
              <w:t>Расчетные показатели минимально допустимого уровня обеспеченности объектами</w:t>
            </w:r>
          </w:p>
        </w:tc>
        <w:tc>
          <w:tcPr>
            <w:tcW w:w="3686" w:type="dxa"/>
            <w:gridSpan w:val="2"/>
            <w:shd w:val="clear" w:color="auto" w:fill="FFFFFF" w:themeFill="background1"/>
            <w:vAlign w:val="center"/>
          </w:tcPr>
          <w:p w:rsidR="001520FB" w:rsidRPr="00DC0F35" w:rsidRDefault="001520FB" w:rsidP="0092047A">
            <w:pPr>
              <w:spacing w:before="100" w:after="100"/>
              <w:jc w:val="center"/>
              <w:rPr>
                <w:b/>
                <w:sz w:val="22"/>
                <w:szCs w:val="22"/>
                <w:lang w:eastAsia="en-US"/>
              </w:rPr>
            </w:pPr>
            <w:r w:rsidRPr="00DC0F35">
              <w:rPr>
                <w:b/>
                <w:sz w:val="22"/>
                <w:szCs w:val="22"/>
                <w:lang w:eastAsia="en-US"/>
              </w:rPr>
              <w:t>Расчетные показатели максимально допустимого уровня территориальной доступности объектов</w:t>
            </w:r>
          </w:p>
        </w:tc>
      </w:tr>
      <w:tr w:rsidR="00B00D2F" w:rsidRPr="008C72E8" w:rsidTr="00901003">
        <w:trPr>
          <w:tblHeader/>
        </w:trPr>
        <w:tc>
          <w:tcPr>
            <w:tcW w:w="2943" w:type="dxa"/>
            <w:shd w:val="clear" w:color="auto" w:fill="FFFFFF" w:themeFill="background1"/>
            <w:vAlign w:val="center"/>
          </w:tcPr>
          <w:p w:rsidR="00B00D2F" w:rsidRPr="00DC0F35" w:rsidRDefault="00B00D2F" w:rsidP="0092047A">
            <w:pPr>
              <w:jc w:val="center"/>
              <w:rPr>
                <w:b/>
                <w:sz w:val="22"/>
                <w:szCs w:val="22"/>
                <w:lang w:eastAsia="en-US"/>
              </w:rPr>
            </w:pPr>
          </w:p>
        </w:tc>
        <w:tc>
          <w:tcPr>
            <w:tcW w:w="1417" w:type="dxa"/>
            <w:shd w:val="clear" w:color="auto" w:fill="FFFFFF" w:themeFill="background1"/>
            <w:vAlign w:val="center"/>
          </w:tcPr>
          <w:p w:rsidR="00B00D2F" w:rsidRDefault="00B00D2F" w:rsidP="00901003">
            <w:pPr>
              <w:spacing w:beforeAutospacing="0" w:afterAutospacing="0"/>
              <w:jc w:val="center"/>
              <w:rPr>
                <w:b/>
              </w:rPr>
            </w:pPr>
            <w:r w:rsidRPr="00487417">
              <w:rPr>
                <w:b/>
                <w:sz w:val="22"/>
                <w:szCs w:val="22"/>
              </w:rPr>
              <w:t xml:space="preserve">Единица </w:t>
            </w:r>
          </w:p>
          <w:p w:rsidR="00B00D2F" w:rsidRPr="00487417" w:rsidRDefault="00B00D2F" w:rsidP="00901003">
            <w:pPr>
              <w:spacing w:beforeAutospacing="0" w:afterAutospacing="0"/>
              <w:jc w:val="center"/>
              <w:rPr>
                <w:b/>
              </w:rPr>
            </w:pPr>
            <w:r>
              <w:rPr>
                <w:b/>
                <w:sz w:val="22"/>
                <w:szCs w:val="22"/>
              </w:rPr>
              <w:t>и</w:t>
            </w:r>
            <w:r w:rsidRPr="00487417">
              <w:rPr>
                <w:b/>
                <w:sz w:val="22"/>
                <w:szCs w:val="22"/>
              </w:rPr>
              <w:t>змерения</w:t>
            </w:r>
          </w:p>
        </w:tc>
        <w:tc>
          <w:tcPr>
            <w:tcW w:w="1418" w:type="dxa"/>
            <w:shd w:val="clear" w:color="auto" w:fill="FFFFFF" w:themeFill="background1"/>
            <w:vAlign w:val="center"/>
          </w:tcPr>
          <w:p w:rsidR="00B00D2F" w:rsidRPr="00487417" w:rsidRDefault="00B00D2F" w:rsidP="00901003">
            <w:pPr>
              <w:jc w:val="center"/>
              <w:rPr>
                <w:b/>
              </w:rPr>
            </w:pPr>
            <w:r w:rsidRPr="00487417">
              <w:rPr>
                <w:b/>
                <w:sz w:val="22"/>
                <w:szCs w:val="22"/>
              </w:rPr>
              <w:t>Величина</w:t>
            </w:r>
          </w:p>
        </w:tc>
        <w:tc>
          <w:tcPr>
            <w:tcW w:w="1843" w:type="dxa"/>
            <w:shd w:val="clear" w:color="auto" w:fill="FFFFFF" w:themeFill="background1"/>
            <w:vAlign w:val="center"/>
          </w:tcPr>
          <w:p w:rsidR="00B00D2F" w:rsidRPr="00487417" w:rsidRDefault="00B00D2F" w:rsidP="00901003">
            <w:pPr>
              <w:jc w:val="center"/>
              <w:rPr>
                <w:b/>
              </w:rPr>
            </w:pPr>
            <w:r w:rsidRPr="00487417">
              <w:rPr>
                <w:b/>
                <w:sz w:val="22"/>
                <w:szCs w:val="22"/>
              </w:rPr>
              <w:t>Единица измерения</w:t>
            </w:r>
          </w:p>
        </w:tc>
        <w:tc>
          <w:tcPr>
            <w:tcW w:w="1843" w:type="dxa"/>
            <w:shd w:val="clear" w:color="auto" w:fill="FFFFFF" w:themeFill="background1"/>
            <w:vAlign w:val="center"/>
          </w:tcPr>
          <w:p w:rsidR="00B00D2F" w:rsidRPr="00487417" w:rsidRDefault="00B00D2F" w:rsidP="00901003">
            <w:pPr>
              <w:jc w:val="center"/>
              <w:rPr>
                <w:b/>
              </w:rPr>
            </w:pPr>
            <w:r w:rsidRPr="00487417">
              <w:rPr>
                <w:b/>
                <w:sz w:val="22"/>
                <w:szCs w:val="22"/>
              </w:rPr>
              <w:t>Величина</w:t>
            </w:r>
          </w:p>
        </w:tc>
      </w:tr>
      <w:tr w:rsidR="00B00D2F" w:rsidRPr="008C72E8" w:rsidTr="00901003">
        <w:trPr>
          <w:tblHeader/>
        </w:trPr>
        <w:tc>
          <w:tcPr>
            <w:tcW w:w="2943" w:type="dxa"/>
            <w:shd w:val="clear" w:color="auto" w:fill="FFFFFF" w:themeFill="background1"/>
          </w:tcPr>
          <w:p w:rsidR="00B00D2F" w:rsidRPr="00DC0F35" w:rsidRDefault="00B00D2F" w:rsidP="00901003">
            <w:pPr>
              <w:rPr>
                <w:sz w:val="22"/>
                <w:szCs w:val="22"/>
              </w:rPr>
            </w:pPr>
            <w:r w:rsidRPr="00DC0F35">
              <w:rPr>
                <w:sz w:val="22"/>
                <w:szCs w:val="22"/>
              </w:rPr>
              <w:t xml:space="preserve">Спортивные залы общего пользования, </w:t>
            </w:r>
          </w:p>
        </w:tc>
        <w:tc>
          <w:tcPr>
            <w:tcW w:w="1417" w:type="dxa"/>
            <w:shd w:val="clear" w:color="auto" w:fill="FFFFFF" w:themeFill="background1"/>
            <w:vAlign w:val="center"/>
          </w:tcPr>
          <w:p w:rsidR="00B00D2F" w:rsidRPr="00487417" w:rsidRDefault="00B00D2F" w:rsidP="00901003">
            <w:pPr>
              <w:jc w:val="center"/>
              <w:rPr>
                <w:b/>
                <w:sz w:val="22"/>
                <w:szCs w:val="22"/>
              </w:rPr>
            </w:pPr>
            <w:proofErr w:type="gramStart"/>
            <w:r w:rsidRPr="00DC0F35">
              <w:rPr>
                <w:sz w:val="22"/>
                <w:szCs w:val="22"/>
              </w:rPr>
              <w:t>м</w:t>
            </w:r>
            <w:proofErr w:type="gramEnd"/>
            <w:r w:rsidRPr="00DC0F35">
              <w:rPr>
                <w:sz w:val="22"/>
                <w:szCs w:val="22"/>
              </w:rPr>
              <w:t xml:space="preserve"> 2 площади пола на 1 тыс. чел.</w:t>
            </w:r>
          </w:p>
        </w:tc>
        <w:tc>
          <w:tcPr>
            <w:tcW w:w="1418" w:type="dxa"/>
            <w:shd w:val="clear" w:color="auto" w:fill="FFFFFF" w:themeFill="background1"/>
            <w:vAlign w:val="center"/>
          </w:tcPr>
          <w:p w:rsidR="00B00D2F" w:rsidRPr="00487417" w:rsidRDefault="00E51058" w:rsidP="00901003">
            <w:pPr>
              <w:jc w:val="center"/>
              <w:rPr>
                <w:b/>
                <w:sz w:val="22"/>
                <w:szCs w:val="22"/>
              </w:rPr>
            </w:pPr>
            <w:r>
              <w:rPr>
                <w:sz w:val="22"/>
                <w:szCs w:val="22"/>
              </w:rPr>
              <w:t>7</w:t>
            </w:r>
            <w:r w:rsidR="00B00D2F" w:rsidRPr="00DC0F35">
              <w:rPr>
                <w:sz w:val="22"/>
                <w:szCs w:val="22"/>
              </w:rPr>
              <w:t>0-80</w:t>
            </w:r>
          </w:p>
        </w:tc>
        <w:tc>
          <w:tcPr>
            <w:tcW w:w="1843" w:type="dxa"/>
            <w:shd w:val="clear" w:color="auto" w:fill="FFFFFF" w:themeFill="background1"/>
            <w:vAlign w:val="center"/>
          </w:tcPr>
          <w:p w:rsidR="00B00D2F" w:rsidRPr="00487417" w:rsidRDefault="00B00D2F" w:rsidP="00901003">
            <w:pPr>
              <w:jc w:val="center"/>
              <w:rPr>
                <w:b/>
                <w:sz w:val="22"/>
                <w:szCs w:val="22"/>
              </w:rPr>
            </w:pPr>
            <w:r w:rsidRPr="00DC0F35">
              <w:rPr>
                <w:sz w:val="22"/>
                <w:szCs w:val="22"/>
                <w:shd w:val="clear" w:color="auto" w:fill="FFFFFF"/>
              </w:rPr>
              <w:t>пешеходная доступность</w:t>
            </w:r>
            <w:r>
              <w:rPr>
                <w:sz w:val="22"/>
                <w:szCs w:val="22"/>
                <w:shd w:val="clear" w:color="auto" w:fill="FFFFFF"/>
              </w:rPr>
              <w:t xml:space="preserve"> (м)</w:t>
            </w:r>
          </w:p>
        </w:tc>
        <w:tc>
          <w:tcPr>
            <w:tcW w:w="1843" w:type="dxa"/>
            <w:shd w:val="clear" w:color="auto" w:fill="FFFFFF" w:themeFill="background1"/>
            <w:vAlign w:val="center"/>
          </w:tcPr>
          <w:p w:rsidR="00B00D2F" w:rsidRPr="00487417" w:rsidRDefault="00B00D2F" w:rsidP="00B00D2F">
            <w:pPr>
              <w:jc w:val="center"/>
              <w:rPr>
                <w:b/>
                <w:sz w:val="22"/>
                <w:szCs w:val="22"/>
              </w:rPr>
            </w:pPr>
            <w:r w:rsidRPr="00DC0F35">
              <w:rPr>
                <w:sz w:val="22"/>
                <w:szCs w:val="22"/>
                <w:shd w:val="clear" w:color="auto" w:fill="FFFFFF"/>
              </w:rPr>
              <w:t xml:space="preserve">500 </w:t>
            </w:r>
          </w:p>
        </w:tc>
      </w:tr>
      <w:tr w:rsidR="00B00D2F" w:rsidRPr="008C72E8" w:rsidTr="00901003">
        <w:trPr>
          <w:tblHeader/>
        </w:trPr>
        <w:tc>
          <w:tcPr>
            <w:tcW w:w="2943" w:type="dxa"/>
            <w:vMerge w:val="restart"/>
            <w:shd w:val="clear" w:color="auto" w:fill="FFFFFF" w:themeFill="background1"/>
          </w:tcPr>
          <w:p w:rsidR="00B00D2F" w:rsidRPr="00DC0F35" w:rsidRDefault="00B00D2F" w:rsidP="00901003">
            <w:pPr>
              <w:rPr>
                <w:sz w:val="22"/>
                <w:szCs w:val="22"/>
              </w:rPr>
            </w:pPr>
            <w:r w:rsidRPr="00DC0F35">
              <w:rPr>
                <w:sz w:val="22"/>
                <w:szCs w:val="22"/>
                <w:shd w:val="clear" w:color="auto" w:fill="FFFFFF"/>
              </w:rPr>
              <w:t>Плоскостные спортивные сооружения (в т. ч. стадионы)</w:t>
            </w:r>
          </w:p>
        </w:tc>
        <w:tc>
          <w:tcPr>
            <w:tcW w:w="1417" w:type="dxa"/>
            <w:vMerge w:val="restart"/>
            <w:shd w:val="clear" w:color="auto" w:fill="FFFFFF" w:themeFill="background1"/>
            <w:vAlign w:val="center"/>
          </w:tcPr>
          <w:p w:rsidR="00B00D2F" w:rsidRPr="00487417" w:rsidRDefault="00B00D2F" w:rsidP="00901003">
            <w:pPr>
              <w:jc w:val="center"/>
              <w:rPr>
                <w:b/>
                <w:sz w:val="22"/>
                <w:szCs w:val="22"/>
              </w:rPr>
            </w:pPr>
            <w:proofErr w:type="gramStart"/>
            <w:r w:rsidRPr="00DC0F35">
              <w:rPr>
                <w:sz w:val="22"/>
                <w:szCs w:val="22"/>
              </w:rPr>
              <w:t>га</w:t>
            </w:r>
            <w:proofErr w:type="gramEnd"/>
            <w:r w:rsidRPr="00DC0F35">
              <w:rPr>
                <w:sz w:val="22"/>
                <w:szCs w:val="22"/>
              </w:rPr>
              <w:t xml:space="preserve"> площади на 1 тыс. чел.</w:t>
            </w:r>
          </w:p>
        </w:tc>
        <w:tc>
          <w:tcPr>
            <w:tcW w:w="1418" w:type="dxa"/>
            <w:vMerge w:val="restart"/>
            <w:shd w:val="clear" w:color="auto" w:fill="FFFFFF" w:themeFill="background1"/>
            <w:vAlign w:val="center"/>
          </w:tcPr>
          <w:p w:rsidR="00B00D2F" w:rsidRPr="00487417" w:rsidRDefault="00B00D2F" w:rsidP="00901003">
            <w:pPr>
              <w:jc w:val="center"/>
              <w:rPr>
                <w:b/>
                <w:sz w:val="22"/>
                <w:szCs w:val="22"/>
              </w:rPr>
            </w:pPr>
            <w:r w:rsidRPr="00DC0F35">
              <w:rPr>
                <w:sz w:val="22"/>
                <w:szCs w:val="22"/>
              </w:rPr>
              <w:t>0,7</w:t>
            </w:r>
          </w:p>
        </w:tc>
        <w:tc>
          <w:tcPr>
            <w:tcW w:w="1843" w:type="dxa"/>
            <w:shd w:val="clear" w:color="auto" w:fill="FFFFFF" w:themeFill="background1"/>
            <w:vAlign w:val="center"/>
          </w:tcPr>
          <w:p w:rsidR="00B00D2F" w:rsidRPr="00487417" w:rsidRDefault="00B00D2F" w:rsidP="00901003">
            <w:pPr>
              <w:jc w:val="center"/>
              <w:rPr>
                <w:b/>
                <w:sz w:val="22"/>
                <w:szCs w:val="22"/>
              </w:rPr>
            </w:pPr>
            <w:r w:rsidRPr="00DC0F35">
              <w:rPr>
                <w:sz w:val="22"/>
                <w:szCs w:val="22"/>
                <w:shd w:val="clear" w:color="auto" w:fill="FFFFFF"/>
              </w:rPr>
              <w:t>пешеходная доступность</w:t>
            </w:r>
            <w:r>
              <w:rPr>
                <w:sz w:val="22"/>
                <w:szCs w:val="22"/>
                <w:shd w:val="clear" w:color="auto" w:fill="FFFFFF"/>
              </w:rPr>
              <w:t xml:space="preserve"> (м)</w:t>
            </w:r>
          </w:p>
        </w:tc>
        <w:tc>
          <w:tcPr>
            <w:tcW w:w="1843" w:type="dxa"/>
            <w:shd w:val="clear" w:color="auto" w:fill="FFFFFF" w:themeFill="background1"/>
            <w:vAlign w:val="center"/>
          </w:tcPr>
          <w:p w:rsidR="00B00D2F" w:rsidRPr="00487417" w:rsidRDefault="00B00D2F" w:rsidP="00B00D2F">
            <w:pPr>
              <w:jc w:val="center"/>
              <w:rPr>
                <w:b/>
                <w:sz w:val="22"/>
                <w:szCs w:val="22"/>
              </w:rPr>
            </w:pPr>
            <w:r w:rsidRPr="00DC0F35">
              <w:rPr>
                <w:sz w:val="22"/>
                <w:szCs w:val="22"/>
                <w:shd w:val="clear" w:color="auto" w:fill="FFFFFF"/>
              </w:rPr>
              <w:t>1500</w:t>
            </w:r>
          </w:p>
        </w:tc>
      </w:tr>
      <w:tr w:rsidR="00B00D2F" w:rsidRPr="008C72E8" w:rsidTr="00901003">
        <w:trPr>
          <w:tblHeader/>
        </w:trPr>
        <w:tc>
          <w:tcPr>
            <w:tcW w:w="2943" w:type="dxa"/>
            <w:vMerge/>
            <w:shd w:val="clear" w:color="auto" w:fill="FFFFFF" w:themeFill="background1"/>
          </w:tcPr>
          <w:p w:rsidR="00B00D2F" w:rsidRPr="00DC0F35" w:rsidRDefault="00B00D2F" w:rsidP="00901003">
            <w:pPr>
              <w:rPr>
                <w:sz w:val="22"/>
                <w:szCs w:val="22"/>
                <w:shd w:val="clear" w:color="auto" w:fill="FFFFFF"/>
              </w:rPr>
            </w:pPr>
          </w:p>
        </w:tc>
        <w:tc>
          <w:tcPr>
            <w:tcW w:w="1417" w:type="dxa"/>
            <w:vMerge/>
            <w:shd w:val="clear" w:color="auto" w:fill="FFFFFF" w:themeFill="background1"/>
            <w:vAlign w:val="center"/>
          </w:tcPr>
          <w:p w:rsidR="00B00D2F" w:rsidRPr="00DC0F35" w:rsidRDefault="00B00D2F" w:rsidP="00901003">
            <w:pPr>
              <w:jc w:val="center"/>
              <w:rPr>
                <w:sz w:val="22"/>
                <w:szCs w:val="22"/>
              </w:rPr>
            </w:pPr>
          </w:p>
        </w:tc>
        <w:tc>
          <w:tcPr>
            <w:tcW w:w="1418" w:type="dxa"/>
            <w:vMerge/>
            <w:shd w:val="clear" w:color="auto" w:fill="FFFFFF" w:themeFill="background1"/>
            <w:vAlign w:val="center"/>
          </w:tcPr>
          <w:p w:rsidR="00B00D2F" w:rsidRPr="00DC0F35" w:rsidRDefault="00B00D2F" w:rsidP="00901003">
            <w:pPr>
              <w:jc w:val="center"/>
              <w:rPr>
                <w:sz w:val="22"/>
                <w:szCs w:val="22"/>
              </w:rPr>
            </w:pPr>
          </w:p>
        </w:tc>
        <w:tc>
          <w:tcPr>
            <w:tcW w:w="1843" w:type="dxa"/>
            <w:shd w:val="clear" w:color="auto" w:fill="FFFFFF" w:themeFill="background1"/>
            <w:vAlign w:val="center"/>
          </w:tcPr>
          <w:p w:rsidR="00B00D2F" w:rsidRPr="00487417" w:rsidRDefault="00B00D2F" w:rsidP="00901003">
            <w:pPr>
              <w:jc w:val="center"/>
              <w:rPr>
                <w:b/>
                <w:sz w:val="22"/>
                <w:szCs w:val="22"/>
              </w:rPr>
            </w:pPr>
            <w:r w:rsidRPr="00DC0F35">
              <w:rPr>
                <w:sz w:val="22"/>
                <w:szCs w:val="22"/>
              </w:rPr>
              <w:t>транспортная доступность</w:t>
            </w:r>
            <w:r>
              <w:rPr>
                <w:sz w:val="22"/>
                <w:szCs w:val="22"/>
              </w:rPr>
              <w:t xml:space="preserve"> (мин)</w:t>
            </w:r>
          </w:p>
        </w:tc>
        <w:tc>
          <w:tcPr>
            <w:tcW w:w="1843" w:type="dxa"/>
            <w:shd w:val="clear" w:color="auto" w:fill="FFFFFF" w:themeFill="background1"/>
            <w:vAlign w:val="center"/>
          </w:tcPr>
          <w:p w:rsidR="00B00D2F" w:rsidRPr="00487417" w:rsidRDefault="00B00D2F" w:rsidP="00901003">
            <w:pPr>
              <w:jc w:val="center"/>
              <w:rPr>
                <w:b/>
                <w:sz w:val="22"/>
                <w:szCs w:val="22"/>
              </w:rPr>
            </w:pPr>
            <w:r w:rsidRPr="00DC0F35">
              <w:rPr>
                <w:sz w:val="22"/>
                <w:szCs w:val="22"/>
              </w:rPr>
              <w:t>30</w:t>
            </w:r>
          </w:p>
        </w:tc>
      </w:tr>
      <w:tr w:rsidR="00B00D2F" w:rsidRPr="008C72E8" w:rsidTr="00901003">
        <w:trPr>
          <w:tblHeader/>
        </w:trPr>
        <w:tc>
          <w:tcPr>
            <w:tcW w:w="2943" w:type="dxa"/>
            <w:vMerge w:val="restart"/>
            <w:shd w:val="clear" w:color="auto" w:fill="FFFFFF" w:themeFill="background1"/>
          </w:tcPr>
          <w:p w:rsidR="00B00D2F" w:rsidRPr="00DC0F35" w:rsidRDefault="00B00D2F" w:rsidP="00901003">
            <w:pPr>
              <w:rPr>
                <w:sz w:val="22"/>
                <w:szCs w:val="22"/>
              </w:rPr>
            </w:pPr>
            <w:r w:rsidRPr="00DC0F35">
              <w:rPr>
                <w:sz w:val="22"/>
                <w:szCs w:val="22"/>
              </w:rPr>
              <w:t xml:space="preserve">Бассейны крытые и открытые общего пользования, </w:t>
            </w:r>
          </w:p>
        </w:tc>
        <w:tc>
          <w:tcPr>
            <w:tcW w:w="1417" w:type="dxa"/>
            <w:vMerge w:val="restart"/>
            <w:shd w:val="clear" w:color="auto" w:fill="FFFFFF" w:themeFill="background1"/>
            <w:vAlign w:val="center"/>
          </w:tcPr>
          <w:p w:rsidR="00B00D2F" w:rsidRPr="00487417" w:rsidRDefault="00B00D2F" w:rsidP="00901003">
            <w:pPr>
              <w:jc w:val="center"/>
              <w:rPr>
                <w:b/>
                <w:sz w:val="22"/>
                <w:szCs w:val="22"/>
              </w:rPr>
            </w:pPr>
            <w:r w:rsidRPr="00DC0F35">
              <w:rPr>
                <w:sz w:val="22"/>
                <w:szCs w:val="22"/>
              </w:rPr>
              <w:t>м</w:t>
            </w:r>
            <w:proofErr w:type="gramStart"/>
            <w:r w:rsidRPr="00DC0F35">
              <w:rPr>
                <w:sz w:val="22"/>
                <w:szCs w:val="22"/>
              </w:rPr>
              <w:t>2</w:t>
            </w:r>
            <w:proofErr w:type="gramEnd"/>
            <w:r w:rsidRPr="00DC0F35">
              <w:rPr>
                <w:sz w:val="22"/>
                <w:szCs w:val="22"/>
              </w:rPr>
              <w:t xml:space="preserve"> зеркала воды на 1 тыс. чел.</w:t>
            </w:r>
          </w:p>
        </w:tc>
        <w:tc>
          <w:tcPr>
            <w:tcW w:w="1418" w:type="dxa"/>
            <w:vMerge w:val="restart"/>
            <w:shd w:val="clear" w:color="auto" w:fill="FFFFFF" w:themeFill="background1"/>
            <w:vAlign w:val="center"/>
          </w:tcPr>
          <w:p w:rsidR="00B00D2F" w:rsidRPr="00487417" w:rsidRDefault="00B00D2F" w:rsidP="00E51058">
            <w:pPr>
              <w:jc w:val="center"/>
              <w:rPr>
                <w:b/>
                <w:sz w:val="22"/>
                <w:szCs w:val="22"/>
              </w:rPr>
            </w:pPr>
            <w:r w:rsidRPr="00DC0F35">
              <w:rPr>
                <w:sz w:val="22"/>
                <w:szCs w:val="22"/>
              </w:rPr>
              <w:t>2</w:t>
            </w:r>
            <w:r w:rsidR="00E51058">
              <w:rPr>
                <w:sz w:val="22"/>
                <w:szCs w:val="22"/>
              </w:rPr>
              <w:t>2</w:t>
            </w:r>
            <w:r w:rsidRPr="00DC0F35">
              <w:rPr>
                <w:sz w:val="22"/>
                <w:szCs w:val="22"/>
              </w:rPr>
              <w:t>-25</w:t>
            </w:r>
          </w:p>
        </w:tc>
        <w:tc>
          <w:tcPr>
            <w:tcW w:w="1843" w:type="dxa"/>
            <w:shd w:val="clear" w:color="auto" w:fill="FFFFFF" w:themeFill="background1"/>
            <w:vAlign w:val="center"/>
          </w:tcPr>
          <w:p w:rsidR="00B00D2F" w:rsidRPr="00487417" w:rsidRDefault="00B00D2F" w:rsidP="00901003">
            <w:pPr>
              <w:jc w:val="center"/>
              <w:rPr>
                <w:b/>
                <w:sz w:val="22"/>
                <w:szCs w:val="22"/>
              </w:rPr>
            </w:pPr>
            <w:r w:rsidRPr="00DC0F35">
              <w:rPr>
                <w:sz w:val="22"/>
                <w:szCs w:val="22"/>
                <w:shd w:val="clear" w:color="auto" w:fill="FFFFFF"/>
              </w:rPr>
              <w:t>пешеходная доступность</w:t>
            </w:r>
            <w:r>
              <w:rPr>
                <w:sz w:val="22"/>
                <w:szCs w:val="22"/>
                <w:shd w:val="clear" w:color="auto" w:fill="FFFFFF"/>
              </w:rPr>
              <w:t xml:space="preserve"> (м)</w:t>
            </w:r>
          </w:p>
        </w:tc>
        <w:tc>
          <w:tcPr>
            <w:tcW w:w="1843" w:type="dxa"/>
            <w:shd w:val="clear" w:color="auto" w:fill="FFFFFF" w:themeFill="background1"/>
            <w:vAlign w:val="center"/>
          </w:tcPr>
          <w:p w:rsidR="00B00D2F" w:rsidRPr="00487417" w:rsidRDefault="00B00D2F" w:rsidP="00901003">
            <w:pPr>
              <w:jc w:val="center"/>
              <w:rPr>
                <w:b/>
                <w:sz w:val="22"/>
                <w:szCs w:val="22"/>
              </w:rPr>
            </w:pPr>
            <w:r w:rsidRPr="00DC0F35">
              <w:rPr>
                <w:sz w:val="22"/>
                <w:szCs w:val="22"/>
                <w:shd w:val="clear" w:color="auto" w:fill="FFFFFF"/>
              </w:rPr>
              <w:t>1500</w:t>
            </w:r>
          </w:p>
        </w:tc>
      </w:tr>
      <w:tr w:rsidR="00B00D2F" w:rsidRPr="008C72E8" w:rsidTr="00901003">
        <w:trPr>
          <w:tblHeader/>
        </w:trPr>
        <w:tc>
          <w:tcPr>
            <w:tcW w:w="2943" w:type="dxa"/>
            <w:vMerge/>
            <w:shd w:val="clear" w:color="auto" w:fill="FFFFFF" w:themeFill="background1"/>
          </w:tcPr>
          <w:p w:rsidR="00B00D2F" w:rsidRPr="00DC0F35" w:rsidRDefault="00B00D2F" w:rsidP="00901003">
            <w:pPr>
              <w:rPr>
                <w:sz w:val="22"/>
                <w:szCs w:val="22"/>
              </w:rPr>
            </w:pPr>
          </w:p>
        </w:tc>
        <w:tc>
          <w:tcPr>
            <w:tcW w:w="1417" w:type="dxa"/>
            <w:vMerge/>
            <w:shd w:val="clear" w:color="auto" w:fill="FFFFFF" w:themeFill="background1"/>
            <w:vAlign w:val="center"/>
          </w:tcPr>
          <w:p w:rsidR="00B00D2F" w:rsidRPr="00487417" w:rsidRDefault="00B00D2F" w:rsidP="00901003">
            <w:pPr>
              <w:jc w:val="center"/>
              <w:rPr>
                <w:b/>
                <w:sz w:val="22"/>
                <w:szCs w:val="22"/>
              </w:rPr>
            </w:pPr>
          </w:p>
        </w:tc>
        <w:tc>
          <w:tcPr>
            <w:tcW w:w="1418" w:type="dxa"/>
            <w:vMerge/>
            <w:shd w:val="clear" w:color="auto" w:fill="FFFFFF" w:themeFill="background1"/>
            <w:vAlign w:val="center"/>
          </w:tcPr>
          <w:p w:rsidR="00B00D2F" w:rsidRPr="00487417" w:rsidRDefault="00B00D2F" w:rsidP="00901003">
            <w:pPr>
              <w:jc w:val="center"/>
              <w:rPr>
                <w:b/>
                <w:sz w:val="22"/>
                <w:szCs w:val="22"/>
              </w:rPr>
            </w:pPr>
          </w:p>
        </w:tc>
        <w:tc>
          <w:tcPr>
            <w:tcW w:w="1843" w:type="dxa"/>
            <w:shd w:val="clear" w:color="auto" w:fill="FFFFFF" w:themeFill="background1"/>
            <w:vAlign w:val="center"/>
          </w:tcPr>
          <w:p w:rsidR="00B00D2F" w:rsidRPr="00487417" w:rsidRDefault="00B00D2F" w:rsidP="00901003">
            <w:pPr>
              <w:jc w:val="center"/>
              <w:rPr>
                <w:b/>
                <w:sz w:val="22"/>
                <w:szCs w:val="22"/>
              </w:rPr>
            </w:pPr>
            <w:r w:rsidRPr="00DC0F35">
              <w:rPr>
                <w:sz w:val="22"/>
                <w:szCs w:val="22"/>
              </w:rPr>
              <w:t>транспортная доступность</w:t>
            </w:r>
            <w:r>
              <w:rPr>
                <w:sz w:val="22"/>
                <w:szCs w:val="22"/>
              </w:rPr>
              <w:t xml:space="preserve"> (мин)</w:t>
            </w:r>
          </w:p>
        </w:tc>
        <w:tc>
          <w:tcPr>
            <w:tcW w:w="1843" w:type="dxa"/>
            <w:shd w:val="clear" w:color="auto" w:fill="FFFFFF" w:themeFill="background1"/>
            <w:vAlign w:val="center"/>
          </w:tcPr>
          <w:p w:rsidR="00B00D2F" w:rsidRPr="00487417" w:rsidRDefault="00B00D2F" w:rsidP="00901003">
            <w:pPr>
              <w:jc w:val="center"/>
              <w:rPr>
                <w:b/>
                <w:sz w:val="22"/>
                <w:szCs w:val="22"/>
              </w:rPr>
            </w:pPr>
            <w:r w:rsidRPr="00DC0F35">
              <w:rPr>
                <w:sz w:val="22"/>
                <w:szCs w:val="22"/>
              </w:rPr>
              <w:t>30</w:t>
            </w:r>
          </w:p>
        </w:tc>
      </w:tr>
    </w:tbl>
    <w:p w:rsidR="001520FB" w:rsidRPr="001520FB" w:rsidRDefault="001520FB" w:rsidP="00591C63">
      <w:pPr>
        <w:pStyle w:val="ConsPlusNormal"/>
        <w:ind w:firstLine="540"/>
        <w:jc w:val="both"/>
        <w:rPr>
          <w:rFonts w:ascii="Times New Roman" w:hAnsi="Times New Roman" w:cs="Times New Roman"/>
          <w:b/>
          <w:color w:val="FF0000"/>
          <w:sz w:val="24"/>
          <w:szCs w:val="24"/>
        </w:rPr>
      </w:pPr>
    </w:p>
    <w:p w:rsidR="00591C63" w:rsidRDefault="001520FB" w:rsidP="0092047A">
      <w:pPr>
        <w:pStyle w:val="ConsPlusNormal"/>
        <w:ind w:firstLine="540"/>
        <w:jc w:val="center"/>
        <w:rPr>
          <w:rFonts w:ascii="Times New Roman" w:hAnsi="Times New Roman" w:cs="Times New Roman"/>
          <w:b/>
          <w:sz w:val="24"/>
          <w:szCs w:val="24"/>
        </w:rPr>
      </w:pPr>
      <w:r w:rsidRPr="0092047A">
        <w:rPr>
          <w:rFonts w:ascii="Times New Roman" w:hAnsi="Times New Roman" w:cs="Times New Roman"/>
          <w:b/>
          <w:sz w:val="24"/>
          <w:szCs w:val="24"/>
        </w:rPr>
        <w:t xml:space="preserve">1.2.6.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w:t>
      </w:r>
      <w:r w:rsidR="00591C63" w:rsidRPr="0092047A">
        <w:rPr>
          <w:rFonts w:ascii="Times New Roman" w:hAnsi="Times New Roman" w:cs="Times New Roman"/>
          <w:b/>
          <w:sz w:val="24"/>
          <w:szCs w:val="24"/>
        </w:rPr>
        <w:t>утилизаци</w:t>
      </w:r>
      <w:r w:rsidRPr="0092047A">
        <w:rPr>
          <w:rFonts w:ascii="Times New Roman" w:hAnsi="Times New Roman" w:cs="Times New Roman"/>
          <w:b/>
          <w:sz w:val="24"/>
          <w:szCs w:val="24"/>
        </w:rPr>
        <w:t>и</w:t>
      </w:r>
      <w:r w:rsidR="00591C63" w:rsidRPr="0092047A">
        <w:rPr>
          <w:rFonts w:ascii="Times New Roman" w:hAnsi="Times New Roman" w:cs="Times New Roman"/>
          <w:b/>
          <w:sz w:val="24"/>
          <w:szCs w:val="24"/>
        </w:rPr>
        <w:t xml:space="preserve"> и переработк</w:t>
      </w:r>
      <w:r w:rsidRPr="0092047A">
        <w:rPr>
          <w:rFonts w:ascii="Times New Roman" w:hAnsi="Times New Roman" w:cs="Times New Roman"/>
          <w:b/>
          <w:sz w:val="24"/>
          <w:szCs w:val="24"/>
        </w:rPr>
        <w:t>и</w:t>
      </w:r>
      <w:r w:rsidR="0092047A">
        <w:rPr>
          <w:rFonts w:ascii="Times New Roman" w:hAnsi="Times New Roman" w:cs="Times New Roman"/>
          <w:b/>
          <w:sz w:val="24"/>
          <w:szCs w:val="24"/>
        </w:rPr>
        <w:t xml:space="preserve"> </w:t>
      </w:r>
      <w:r w:rsidR="0092047A">
        <w:rPr>
          <w:rFonts w:ascii="Times New Roman" w:hAnsi="Times New Roman" w:cs="Times New Roman"/>
          <w:b/>
          <w:sz w:val="24"/>
          <w:szCs w:val="24"/>
        </w:rPr>
        <w:lastRenderedPageBreak/>
        <w:t>бытовых и промышленных отходов</w:t>
      </w:r>
    </w:p>
    <w:p w:rsidR="0092047A" w:rsidRPr="0092047A" w:rsidRDefault="0092047A" w:rsidP="0092047A">
      <w:pPr>
        <w:pStyle w:val="ConsPlusNormal"/>
        <w:ind w:firstLine="540"/>
        <w:jc w:val="both"/>
        <w:rPr>
          <w:rFonts w:ascii="Times New Roman" w:hAnsi="Times New Roman" w:cs="Times New Roman"/>
          <w:b/>
          <w:sz w:val="24"/>
          <w:szCs w:val="24"/>
        </w:rPr>
      </w:pPr>
      <w:r w:rsidRPr="0092047A">
        <w:rPr>
          <w:rFonts w:ascii="Times New Roman" w:hAnsi="Times New Roman" w:cs="Times New Roman"/>
          <w:sz w:val="24"/>
          <w:szCs w:val="24"/>
          <w:shd w:val="clear" w:color="auto" w:fill="FFFFFF"/>
        </w:rPr>
        <w:t xml:space="preserve">Расчетные показатели минимально допустимого уровня обеспеченности объектами </w:t>
      </w:r>
      <w:r>
        <w:rPr>
          <w:rFonts w:ascii="Times New Roman" w:hAnsi="Times New Roman" w:cs="Times New Roman"/>
          <w:sz w:val="24"/>
          <w:szCs w:val="24"/>
          <w:shd w:val="clear" w:color="auto" w:fill="FFFFFF"/>
        </w:rPr>
        <w:t>мест</w:t>
      </w:r>
      <w:r w:rsidRPr="0092047A">
        <w:rPr>
          <w:rFonts w:ascii="Times New Roman" w:hAnsi="Times New Roman" w:cs="Times New Roman"/>
          <w:sz w:val="24"/>
          <w:szCs w:val="24"/>
          <w:shd w:val="clear" w:color="auto" w:fill="FFFFFF"/>
        </w:rPr>
        <w:t>ного значения в области обращения с отходами и расчетные показатели максимально допустимого уровня территориальной доступности таких объектов приведены в таблице</w:t>
      </w:r>
      <w:r>
        <w:rPr>
          <w:rFonts w:ascii="Times New Roman" w:hAnsi="Times New Roman" w:cs="Times New Roman"/>
          <w:sz w:val="24"/>
          <w:szCs w:val="24"/>
          <w:shd w:val="clear" w:color="auto" w:fill="FFFFFF"/>
        </w:rPr>
        <w:t xml:space="preserve"> 1.2.</w:t>
      </w:r>
      <w:r w:rsidR="009D7C0D">
        <w:rPr>
          <w:rFonts w:ascii="Times New Roman" w:hAnsi="Times New Roman" w:cs="Times New Roman"/>
          <w:sz w:val="24"/>
          <w:szCs w:val="24"/>
          <w:shd w:val="clear" w:color="auto" w:fill="FFFFFF"/>
        </w:rPr>
        <w:t>6.</w:t>
      </w:r>
    </w:p>
    <w:p w:rsidR="0092047A" w:rsidRDefault="0092047A" w:rsidP="0092047A">
      <w:pPr>
        <w:shd w:val="clear" w:color="auto" w:fill="FFFFFF"/>
        <w:jc w:val="right"/>
        <w:textAlignment w:val="baseline"/>
        <w:rPr>
          <w:rFonts w:ascii="Arial" w:hAnsi="Arial" w:cs="Arial"/>
          <w:color w:val="444444"/>
          <w:sz w:val="20"/>
          <w:szCs w:val="20"/>
        </w:rPr>
      </w:pPr>
    </w:p>
    <w:p w:rsidR="00995325" w:rsidRDefault="00995325" w:rsidP="0092047A">
      <w:pPr>
        <w:shd w:val="clear" w:color="auto" w:fill="FFFFFF"/>
        <w:jc w:val="right"/>
        <w:textAlignment w:val="baseline"/>
      </w:pPr>
    </w:p>
    <w:p w:rsidR="0092047A" w:rsidRDefault="0092047A" w:rsidP="0092047A">
      <w:pPr>
        <w:shd w:val="clear" w:color="auto" w:fill="FFFFFF"/>
        <w:jc w:val="right"/>
        <w:textAlignment w:val="baseline"/>
      </w:pPr>
      <w:r w:rsidRPr="0092047A">
        <w:t>Таблица 1.</w:t>
      </w:r>
      <w:r>
        <w:t>2</w:t>
      </w:r>
      <w:r w:rsidRPr="0092047A">
        <w:t>.</w:t>
      </w:r>
      <w:r w:rsidR="009D7C0D">
        <w:t>6.</w:t>
      </w:r>
    </w:p>
    <w:p w:rsidR="0092047A" w:rsidRDefault="0092047A" w:rsidP="0092047A">
      <w:pPr>
        <w:shd w:val="clear" w:color="auto" w:fill="FFFFFF"/>
        <w:jc w:val="center"/>
        <w:textAlignment w:val="baseline"/>
        <w:rPr>
          <w:b/>
        </w:rPr>
      </w:pPr>
      <w:r w:rsidRPr="001557F8">
        <w:rPr>
          <w:b/>
        </w:rPr>
        <w:t>Расчетные  показатели объектов, относящихся к области</w:t>
      </w:r>
      <w:r w:rsidRPr="0092047A">
        <w:rPr>
          <w:b/>
        </w:rPr>
        <w:t xml:space="preserve"> утилизации и переработки</w:t>
      </w:r>
      <w:r>
        <w:rPr>
          <w:b/>
        </w:rPr>
        <w:t xml:space="preserve"> бытовых и промышленных отходов</w:t>
      </w:r>
    </w:p>
    <w:p w:rsidR="00BA2B36" w:rsidRPr="0092047A" w:rsidRDefault="00BA2B36" w:rsidP="0092047A">
      <w:pPr>
        <w:shd w:val="clear" w:color="auto" w:fill="FFFFFF"/>
        <w:jc w:val="center"/>
        <w:textAlignment w:val="baseline"/>
      </w:pPr>
    </w:p>
    <w:tbl>
      <w:tblPr>
        <w:tblW w:w="0" w:type="auto"/>
        <w:tblCellMar>
          <w:left w:w="0" w:type="dxa"/>
          <w:right w:w="0" w:type="dxa"/>
        </w:tblCellMar>
        <w:tblLook w:val="04A0"/>
      </w:tblPr>
      <w:tblGrid>
        <w:gridCol w:w="484"/>
        <w:gridCol w:w="2651"/>
        <w:gridCol w:w="1678"/>
        <w:gridCol w:w="1693"/>
        <w:gridCol w:w="1744"/>
        <w:gridCol w:w="1105"/>
      </w:tblGrid>
      <w:tr w:rsidR="00EA577F" w:rsidRPr="0092047A" w:rsidTr="00EA577F">
        <w:trPr>
          <w:trHeight w:val="15"/>
        </w:trPr>
        <w:tc>
          <w:tcPr>
            <w:tcW w:w="484" w:type="dxa"/>
            <w:tcBorders>
              <w:top w:val="nil"/>
              <w:left w:val="nil"/>
              <w:bottom w:val="nil"/>
              <w:right w:val="nil"/>
            </w:tcBorders>
            <w:shd w:val="clear" w:color="auto" w:fill="auto"/>
            <w:hideMark/>
          </w:tcPr>
          <w:p w:rsidR="0092047A" w:rsidRPr="0092047A" w:rsidRDefault="0092047A" w:rsidP="0092047A">
            <w:pPr>
              <w:rPr>
                <w:sz w:val="2"/>
                <w:szCs w:val="20"/>
              </w:rPr>
            </w:pPr>
          </w:p>
        </w:tc>
        <w:tc>
          <w:tcPr>
            <w:tcW w:w="2651" w:type="dxa"/>
            <w:tcBorders>
              <w:top w:val="nil"/>
              <w:left w:val="nil"/>
              <w:bottom w:val="nil"/>
              <w:right w:val="nil"/>
            </w:tcBorders>
            <w:shd w:val="clear" w:color="auto" w:fill="auto"/>
            <w:hideMark/>
          </w:tcPr>
          <w:p w:rsidR="0092047A" w:rsidRPr="0092047A" w:rsidRDefault="0092047A" w:rsidP="0092047A">
            <w:pPr>
              <w:rPr>
                <w:sz w:val="2"/>
                <w:szCs w:val="20"/>
              </w:rPr>
            </w:pPr>
          </w:p>
        </w:tc>
        <w:tc>
          <w:tcPr>
            <w:tcW w:w="1678" w:type="dxa"/>
            <w:tcBorders>
              <w:top w:val="nil"/>
              <w:left w:val="nil"/>
              <w:bottom w:val="nil"/>
              <w:right w:val="nil"/>
            </w:tcBorders>
            <w:shd w:val="clear" w:color="auto" w:fill="auto"/>
            <w:hideMark/>
          </w:tcPr>
          <w:p w:rsidR="0092047A" w:rsidRPr="0092047A" w:rsidRDefault="0092047A" w:rsidP="0092047A">
            <w:pPr>
              <w:rPr>
                <w:sz w:val="2"/>
                <w:szCs w:val="20"/>
              </w:rPr>
            </w:pPr>
          </w:p>
        </w:tc>
        <w:tc>
          <w:tcPr>
            <w:tcW w:w="1693" w:type="dxa"/>
            <w:tcBorders>
              <w:top w:val="nil"/>
              <w:left w:val="nil"/>
              <w:bottom w:val="nil"/>
              <w:right w:val="nil"/>
            </w:tcBorders>
            <w:shd w:val="clear" w:color="auto" w:fill="auto"/>
            <w:hideMark/>
          </w:tcPr>
          <w:p w:rsidR="0092047A" w:rsidRPr="0092047A" w:rsidRDefault="0092047A" w:rsidP="0092047A">
            <w:pPr>
              <w:rPr>
                <w:sz w:val="2"/>
                <w:szCs w:val="20"/>
              </w:rPr>
            </w:pPr>
          </w:p>
        </w:tc>
        <w:tc>
          <w:tcPr>
            <w:tcW w:w="1744" w:type="dxa"/>
            <w:tcBorders>
              <w:top w:val="nil"/>
              <w:left w:val="nil"/>
              <w:bottom w:val="nil"/>
              <w:right w:val="nil"/>
            </w:tcBorders>
            <w:shd w:val="clear" w:color="auto" w:fill="auto"/>
            <w:hideMark/>
          </w:tcPr>
          <w:p w:rsidR="0092047A" w:rsidRPr="0092047A" w:rsidRDefault="0092047A" w:rsidP="0092047A">
            <w:pPr>
              <w:rPr>
                <w:sz w:val="2"/>
                <w:szCs w:val="20"/>
              </w:rPr>
            </w:pPr>
          </w:p>
        </w:tc>
        <w:tc>
          <w:tcPr>
            <w:tcW w:w="1105" w:type="dxa"/>
            <w:tcBorders>
              <w:top w:val="nil"/>
              <w:left w:val="nil"/>
              <w:bottom w:val="nil"/>
              <w:right w:val="nil"/>
            </w:tcBorders>
            <w:shd w:val="clear" w:color="auto" w:fill="auto"/>
            <w:hideMark/>
          </w:tcPr>
          <w:p w:rsidR="0092047A" w:rsidRPr="0092047A" w:rsidRDefault="0092047A" w:rsidP="0092047A">
            <w:pPr>
              <w:rPr>
                <w:sz w:val="2"/>
                <w:szCs w:val="20"/>
              </w:rPr>
            </w:pPr>
          </w:p>
        </w:tc>
      </w:tr>
      <w:tr w:rsidR="0092047A" w:rsidRPr="0092047A" w:rsidTr="00EA577F">
        <w:tc>
          <w:tcPr>
            <w:tcW w:w="484"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r w:rsidRPr="009D7C0D">
              <w:rPr>
                <w:b/>
                <w:bCs/>
                <w:sz w:val="22"/>
                <w:szCs w:val="22"/>
                <w:bdr w:val="none" w:sz="0" w:space="0" w:color="auto" w:frame="1"/>
              </w:rPr>
              <w:t xml:space="preserve">N </w:t>
            </w:r>
            <w:proofErr w:type="spellStart"/>
            <w:proofErr w:type="gramStart"/>
            <w:r w:rsidRPr="009D7C0D">
              <w:rPr>
                <w:b/>
                <w:bCs/>
                <w:sz w:val="22"/>
                <w:szCs w:val="22"/>
                <w:bdr w:val="none" w:sz="0" w:space="0" w:color="auto" w:frame="1"/>
              </w:rPr>
              <w:t>п</w:t>
            </w:r>
            <w:proofErr w:type="spellEnd"/>
            <w:proofErr w:type="gramEnd"/>
            <w:r w:rsidRPr="009D7C0D">
              <w:rPr>
                <w:b/>
                <w:bCs/>
                <w:sz w:val="22"/>
                <w:szCs w:val="22"/>
                <w:bdr w:val="none" w:sz="0" w:space="0" w:color="auto" w:frame="1"/>
              </w:rPr>
              <w:t>/</w:t>
            </w:r>
            <w:proofErr w:type="spellStart"/>
            <w:r w:rsidRPr="009D7C0D">
              <w:rPr>
                <w:b/>
                <w:bCs/>
                <w:sz w:val="22"/>
                <w:szCs w:val="22"/>
                <w:bdr w:val="none" w:sz="0" w:space="0" w:color="auto" w:frame="1"/>
              </w:rPr>
              <w:t>п</w:t>
            </w:r>
            <w:proofErr w:type="spellEnd"/>
          </w:p>
        </w:tc>
        <w:tc>
          <w:tcPr>
            <w:tcW w:w="2651"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r w:rsidRPr="009D7C0D">
              <w:rPr>
                <w:b/>
                <w:bCs/>
                <w:sz w:val="22"/>
                <w:szCs w:val="22"/>
                <w:bdr w:val="none" w:sz="0" w:space="0" w:color="auto" w:frame="1"/>
              </w:rPr>
              <w:t>Наименование объекта</w:t>
            </w:r>
          </w:p>
        </w:tc>
        <w:tc>
          <w:tcPr>
            <w:tcW w:w="3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r w:rsidRPr="009D7C0D">
              <w:rPr>
                <w:b/>
                <w:bCs/>
                <w:sz w:val="22"/>
                <w:szCs w:val="22"/>
                <w:bdr w:val="none" w:sz="0" w:space="0" w:color="auto" w:frame="1"/>
              </w:rPr>
              <w:t>Показатель минимально допустимого уровня обеспеченности</w:t>
            </w:r>
          </w:p>
        </w:tc>
        <w:tc>
          <w:tcPr>
            <w:tcW w:w="28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r w:rsidRPr="009D7C0D">
              <w:rPr>
                <w:b/>
                <w:bCs/>
                <w:sz w:val="22"/>
                <w:szCs w:val="22"/>
                <w:bdr w:val="none" w:sz="0" w:space="0" w:color="auto" w:frame="1"/>
              </w:rPr>
              <w:t>Показатель максимально допустимого уровня территориальной доступности</w:t>
            </w:r>
          </w:p>
        </w:tc>
      </w:tr>
      <w:tr w:rsidR="0092047A" w:rsidRPr="0092047A" w:rsidTr="00EA577F">
        <w:tc>
          <w:tcPr>
            <w:tcW w:w="484"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tc>
        <w:tc>
          <w:tcPr>
            <w:tcW w:w="2651"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r w:rsidRPr="009D7C0D">
              <w:rPr>
                <w:b/>
                <w:bCs/>
                <w:sz w:val="22"/>
                <w:szCs w:val="22"/>
                <w:bdr w:val="none" w:sz="0" w:space="0" w:color="auto" w:frame="1"/>
              </w:rPr>
              <w:t>единица измерения</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r w:rsidRPr="009D7C0D">
              <w:rPr>
                <w:b/>
                <w:bCs/>
                <w:sz w:val="22"/>
                <w:szCs w:val="22"/>
                <w:bdr w:val="none" w:sz="0" w:space="0" w:color="auto" w:frame="1"/>
              </w:rPr>
              <w:t>величина</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r w:rsidRPr="009D7C0D">
              <w:rPr>
                <w:b/>
                <w:bCs/>
                <w:sz w:val="22"/>
                <w:szCs w:val="22"/>
                <w:bdr w:val="none" w:sz="0" w:space="0" w:color="auto" w:frame="1"/>
              </w:rPr>
              <w:t>единица измерения</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r w:rsidRPr="009D7C0D">
              <w:rPr>
                <w:b/>
                <w:bCs/>
                <w:sz w:val="22"/>
                <w:szCs w:val="22"/>
                <w:bdr w:val="none" w:sz="0" w:space="0" w:color="auto" w:frame="1"/>
              </w:rPr>
              <w:t>величина</w:t>
            </w:r>
          </w:p>
        </w:tc>
      </w:tr>
      <w:tr w:rsidR="00EA577F" w:rsidRPr="0092047A" w:rsidTr="00901003">
        <w:tc>
          <w:tcPr>
            <w:tcW w:w="484"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hideMark/>
          </w:tcPr>
          <w:p w:rsidR="00EA577F" w:rsidRPr="009D7C0D" w:rsidRDefault="00EA577F" w:rsidP="0092047A">
            <w:pPr>
              <w:jc w:val="center"/>
              <w:textAlignment w:val="baseline"/>
            </w:pPr>
            <w:r w:rsidRPr="009D7C0D">
              <w:rPr>
                <w:sz w:val="22"/>
                <w:szCs w:val="22"/>
              </w:rPr>
              <w:t>2.</w:t>
            </w:r>
          </w:p>
          <w:p w:rsidR="00EA577F" w:rsidRDefault="00EA577F" w:rsidP="0092047A">
            <w:pPr>
              <w:jc w:val="center"/>
              <w:textAlignment w:val="baseline"/>
            </w:pPr>
          </w:p>
          <w:p w:rsidR="00EA577F" w:rsidRPr="009D7C0D" w:rsidRDefault="00EA577F" w:rsidP="0092047A">
            <w:pPr>
              <w:jc w:val="center"/>
              <w:textAlignment w:val="baseline"/>
            </w:pPr>
          </w:p>
        </w:tc>
        <w:tc>
          <w:tcPr>
            <w:tcW w:w="2651"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hideMark/>
          </w:tcPr>
          <w:p w:rsidR="00EA577F" w:rsidRPr="001B3A30" w:rsidRDefault="00995325" w:rsidP="00995325">
            <w:pPr>
              <w:tabs>
                <w:tab w:val="left" w:pos="6780"/>
              </w:tabs>
              <w:contextualSpacing/>
            </w:pPr>
            <w:r>
              <w:rPr>
                <w:sz w:val="22"/>
                <w:szCs w:val="22"/>
              </w:rPr>
              <w:t>Накопление, в</w:t>
            </w:r>
            <w:r w:rsidR="00EA577F">
              <w:rPr>
                <w:sz w:val="22"/>
                <w:szCs w:val="22"/>
              </w:rPr>
              <w:t>ывоз бытового мусора</w:t>
            </w:r>
          </w:p>
        </w:tc>
        <w:tc>
          <w:tcPr>
            <w:tcW w:w="1678"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EA577F" w:rsidRPr="001B3A30" w:rsidRDefault="00EA577F" w:rsidP="00901003">
            <w:pPr>
              <w:tabs>
                <w:tab w:val="left" w:pos="6780"/>
              </w:tabs>
              <w:contextualSpacing/>
              <w:jc w:val="center"/>
            </w:pPr>
            <w:r>
              <w:rPr>
                <w:sz w:val="22"/>
                <w:szCs w:val="22"/>
              </w:rPr>
              <w:t>Обеспеченность контейнерными площадками, %</w:t>
            </w:r>
          </w:p>
        </w:tc>
        <w:tc>
          <w:tcPr>
            <w:tcW w:w="1693"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vAlign w:val="center"/>
            <w:hideMark/>
          </w:tcPr>
          <w:p w:rsidR="00EA577F" w:rsidRPr="00346E8B" w:rsidRDefault="00EA577F" w:rsidP="00901003">
            <w:pPr>
              <w:jc w:val="center"/>
            </w:pPr>
            <w:r>
              <w:rPr>
                <w:sz w:val="22"/>
              </w:rPr>
              <w:t>100</w:t>
            </w:r>
          </w:p>
        </w:tc>
        <w:tc>
          <w:tcPr>
            <w:tcW w:w="1744"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vAlign w:val="center"/>
            <w:hideMark/>
          </w:tcPr>
          <w:p w:rsidR="00EA577F" w:rsidRPr="001B3A30" w:rsidRDefault="00EA577F" w:rsidP="00901003">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1105"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vAlign w:val="center"/>
            <w:hideMark/>
          </w:tcPr>
          <w:p w:rsidR="00EA577F" w:rsidRPr="00323B3B" w:rsidRDefault="00EA577F" w:rsidP="00901003">
            <w:pPr>
              <w:jc w:val="center"/>
            </w:pPr>
            <w:r>
              <w:t>100</w:t>
            </w:r>
          </w:p>
        </w:tc>
      </w:tr>
      <w:tr w:rsidR="00EA577F" w:rsidRPr="0092047A" w:rsidTr="00901003">
        <w:tc>
          <w:tcPr>
            <w:tcW w:w="484" w:type="dxa"/>
            <w:vMerge/>
            <w:tcBorders>
              <w:left w:val="single" w:sz="4" w:space="0" w:color="000000"/>
              <w:bottom w:val="nil"/>
              <w:right w:val="single" w:sz="4" w:space="0" w:color="000000"/>
            </w:tcBorders>
            <w:shd w:val="clear" w:color="auto" w:fill="auto"/>
            <w:tcMar>
              <w:top w:w="0" w:type="dxa"/>
              <w:left w:w="74" w:type="dxa"/>
              <w:bottom w:w="0" w:type="dxa"/>
              <w:right w:w="74" w:type="dxa"/>
            </w:tcMar>
            <w:hideMark/>
          </w:tcPr>
          <w:p w:rsidR="00EA577F" w:rsidRPr="009D7C0D" w:rsidRDefault="00EA577F" w:rsidP="0092047A">
            <w:pPr>
              <w:jc w:val="center"/>
              <w:textAlignment w:val="baseline"/>
            </w:pPr>
          </w:p>
        </w:tc>
        <w:tc>
          <w:tcPr>
            <w:tcW w:w="2651" w:type="dxa"/>
            <w:vMerge/>
            <w:tcBorders>
              <w:left w:val="single" w:sz="4" w:space="0" w:color="000000"/>
              <w:bottom w:val="nil"/>
              <w:right w:val="single" w:sz="4" w:space="0" w:color="000000"/>
            </w:tcBorders>
            <w:shd w:val="clear" w:color="auto" w:fill="auto"/>
            <w:tcMar>
              <w:top w:w="0" w:type="dxa"/>
              <w:left w:w="74" w:type="dxa"/>
              <w:bottom w:w="0" w:type="dxa"/>
              <w:right w:w="74" w:type="dxa"/>
            </w:tcMar>
            <w:hideMark/>
          </w:tcPr>
          <w:p w:rsidR="00EA577F" w:rsidRDefault="00EA577F" w:rsidP="00901003">
            <w:pPr>
              <w:tabs>
                <w:tab w:val="left" w:pos="6780"/>
              </w:tabs>
              <w:contextualSpacing/>
              <w:jc w:val="center"/>
            </w:pPr>
          </w:p>
        </w:tc>
        <w:tc>
          <w:tcPr>
            <w:tcW w:w="1678"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EA577F" w:rsidRPr="00E001CC" w:rsidRDefault="00EA577F" w:rsidP="00901003">
            <w:pPr>
              <w:jc w:val="center"/>
              <w:textAlignment w:val="baseline"/>
            </w:pPr>
            <w:r w:rsidRPr="00E001CC">
              <w:rPr>
                <w:sz w:val="22"/>
                <w:szCs w:val="22"/>
              </w:rPr>
              <w:t>количество контейнеров на площадку</w:t>
            </w:r>
          </w:p>
        </w:tc>
        <w:tc>
          <w:tcPr>
            <w:tcW w:w="1693"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EA577F" w:rsidRPr="00E001CC" w:rsidRDefault="00E51058" w:rsidP="00995325">
            <w:pPr>
              <w:jc w:val="center"/>
              <w:textAlignment w:val="baseline"/>
            </w:pPr>
            <w:r>
              <w:rPr>
                <w:sz w:val="22"/>
                <w:szCs w:val="22"/>
              </w:rPr>
              <w:t>1</w:t>
            </w:r>
            <w:r w:rsidR="00EA577F" w:rsidRPr="00E001CC">
              <w:rPr>
                <w:sz w:val="22"/>
                <w:szCs w:val="22"/>
              </w:rPr>
              <w:t>-</w:t>
            </w:r>
            <w:r w:rsidR="00995325">
              <w:rPr>
                <w:sz w:val="22"/>
                <w:szCs w:val="22"/>
              </w:rPr>
              <w:t>4</w:t>
            </w:r>
            <w:r w:rsidR="00EA577F" w:rsidRPr="00E001CC">
              <w:rPr>
                <w:sz w:val="22"/>
                <w:szCs w:val="22"/>
              </w:rPr>
              <w:t>*</w:t>
            </w:r>
          </w:p>
        </w:tc>
        <w:tc>
          <w:tcPr>
            <w:tcW w:w="1744" w:type="dxa"/>
            <w:vMerge/>
            <w:tcBorders>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Default="00EA577F" w:rsidP="0092047A">
            <w:pPr>
              <w:jc w:val="center"/>
              <w:textAlignment w:val="baseline"/>
            </w:pPr>
          </w:p>
        </w:tc>
        <w:tc>
          <w:tcPr>
            <w:tcW w:w="1105" w:type="dxa"/>
            <w:vMerge/>
            <w:tcBorders>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D7C0D" w:rsidRDefault="00EA577F" w:rsidP="0092047A"/>
        </w:tc>
      </w:tr>
      <w:tr w:rsidR="00EA577F" w:rsidRPr="0092047A" w:rsidTr="00EA577F">
        <w:tc>
          <w:tcPr>
            <w:tcW w:w="484"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92047A" w:rsidRPr="009D7C0D" w:rsidRDefault="0092047A" w:rsidP="0092047A"/>
        </w:tc>
        <w:tc>
          <w:tcPr>
            <w:tcW w:w="2651"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92047A" w:rsidRPr="009D7C0D" w:rsidRDefault="0092047A" w:rsidP="0092047A"/>
        </w:tc>
        <w:tc>
          <w:tcPr>
            <w:tcW w:w="1678"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92047A" w:rsidRPr="009D7C0D" w:rsidRDefault="0092047A" w:rsidP="0092047A"/>
        </w:tc>
        <w:tc>
          <w:tcPr>
            <w:tcW w:w="169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92047A" w:rsidRPr="009D7C0D" w:rsidRDefault="0092047A" w:rsidP="0092047A"/>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p>
        </w:tc>
      </w:tr>
      <w:tr w:rsidR="00EA577F" w:rsidRPr="0092047A" w:rsidTr="00EA577F">
        <w:tc>
          <w:tcPr>
            <w:tcW w:w="484"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tc>
        <w:tc>
          <w:tcPr>
            <w:tcW w:w="2651"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tc>
        <w:tc>
          <w:tcPr>
            <w:tcW w:w="167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tc>
        <w:tc>
          <w:tcPr>
            <w:tcW w:w="1693"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p>
        </w:tc>
      </w:tr>
    </w:tbl>
    <w:p w:rsidR="00EA577F" w:rsidRPr="00D17410" w:rsidRDefault="00EA577F" w:rsidP="00EA577F">
      <w:pPr>
        <w:rPr>
          <w:i/>
        </w:rPr>
      </w:pPr>
      <w:r w:rsidRPr="00D17410">
        <w:rPr>
          <w:i/>
        </w:rPr>
        <w:t>Примечание</w:t>
      </w:r>
      <w:r>
        <w:rPr>
          <w:i/>
        </w:rPr>
        <w:t>:</w:t>
      </w:r>
    </w:p>
    <w:p w:rsidR="00E51058" w:rsidRDefault="00EA577F" w:rsidP="00995325">
      <w:pPr>
        <w:widowControl w:val="0"/>
        <w:autoSpaceDE w:val="0"/>
        <w:autoSpaceDN w:val="0"/>
        <w:adjustRightInd w:val="0"/>
        <w:spacing w:before="120"/>
        <w:ind w:firstLine="851"/>
        <w:jc w:val="both"/>
        <w:rPr>
          <w:i/>
        </w:rPr>
      </w:pPr>
      <w:r w:rsidRPr="00C532E9">
        <w:rPr>
          <w:i/>
        </w:rPr>
        <w:t>1. *  Размер площадок должен быть рассчитан на установку необходимого числа контейнеров</w:t>
      </w:r>
      <w:r w:rsidR="00E51058">
        <w:rPr>
          <w:i/>
        </w:rPr>
        <w:t>. В соответствии с пунктом 2.4 раздела 2 постановления Главного государственного санитарного врача РФ от 05.12.2019 г. №20 количество мусоросборников рассчитывается исходя из численности населения в населенном пункте</w:t>
      </w:r>
      <w:r w:rsidRPr="00C532E9">
        <w:rPr>
          <w:i/>
        </w:rPr>
        <w:t xml:space="preserve">. К площадкам для мусоросборников должны быть обеспечены подходы и подъезды, обеспечивающие маневрирование </w:t>
      </w:r>
      <w:proofErr w:type="spellStart"/>
      <w:r w:rsidRPr="00C532E9">
        <w:rPr>
          <w:i/>
        </w:rPr>
        <w:t>мусоровывозящих</w:t>
      </w:r>
      <w:proofErr w:type="spellEnd"/>
      <w:r w:rsidRPr="00C532E9">
        <w:rPr>
          <w:i/>
        </w:rPr>
        <w:t xml:space="preserve"> машин.</w:t>
      </w:r>
    </w:p>
    <w:p w:rsidR="00591C63" w:rsidRPr="00BA2B36" w:rsidRDefault="00EA577F" w:rsidP="00995325">
      <w:pPr>
        <w:ind w:firstLine="480"/>
        <w:jc w:val="both"/>
        <w:textAlignment w:val="baseline"/>
        <w:rPr>
          <w:b/>
        </w:rPr>
      </w:pPr>
      <w:r w:rsidRPr="00C532E9">
        <w:rPr>
          <w:i/>
        </w:rPr>
        <w:br/>
      </w:r>
      <w:r w:rsidR="001520FB" w:rsidRPr="00BA2B36">
        <w:rPr>
          <w:b/>
        </w:rPr>
        <w:t>1.2.7.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w:t>
      </w:r>
      <w:r w:rsidR="00591C63" w:rsidRPr="00BA2B36">
        <w:rPr>
          <w:b/>
        </w:rPr>
        <w:t xml:space="preserve"> ины</w:t>
      </w:r>
      <w:r w:rsidR="001520FB" w:rsidRPr="00BA2B36">
        <w:rPr>
          <w:b/>
        </w:rPr>
        <w:t>х</w:t>
      </w:r>
      <w:r w:rsidR="00591C63" w:rsidRPr="00BA2B36">
        <w:rPr>
          <w:b/>
        </w:rPr>
        <w:t xml:space="preserve"> област</w:t>
      </w:r>
      <w:r w:rsidR="001520FB" w:rsidRPr="00BA2B36">
        <w:rPr>
          <w:b/>
        </w:rPr>
        <w:t>ях</w:t>
      </w:r>
      <w:r w:rsidR="00591C63" w:rsidRPr="00BA2B36">
        <w:rPr>
          <w:b/>
        </w:rPr>
        <w:t xml:space="preserve"> в связи с решением вопросов местного</w:t>
      </w:r>
      <w:r w:rsidR="00BA2B36">
        <w:rPr>
          <w:b/>
        </w:rPr>
        <w:t xml:space="preserve"> значения муниципального района</w:t>
      </w:r>
    </w:p>
    <w:p w:rsidR="00591C63" w:rsidRPr="009B00CD" w:rsidRDefault="00591C63" w:rsidP="00EC50F6">
      <w:pPr>
        <w:jc w:val="center"/>
        <w:rPr>
          <w:b/>
          <w:bCs/>
          <w:color w:val="FF0000"/>
        </w:rPr>
      </w:pPr>
    </w:p>
    <w:p w:rsidR="00EA577F" w:rsidRDefault="00EA577F" w:rsidP="00EA577F">
      <w:pPr>
        <w:pStyle w:val="ConsPlusNormal"/>
        <w:ind w:firstLine="540"/>
        <w:jc w:val="both"/>
        <w:rPr>
          <w:rFonts w:ascii="Times New Roman" w:hAnsi="Times New Roman" w:cs="Times New Roman"/>
          <w:sz w:val="24"/>
          <w:szCs w:val="24"/>
        </w:rPr>
      </w:pPr>
      <w:r w:rsidRPr="00EA577F">
        <w:rPr>
          <w:rFonts w:ascii="Times New Roman" w:hAnsi="Times New Roman" w:cs="Times New Roman"/>
          <w:sz w:val="24"/>
          <w:szCs w:val="24"/>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в связи с решением вопросов местного значения муниципального района</w:t>
      </w:r>
      <w:r>
        <w:rPr>
          <w:rFonts w:ascii="Times New Roman" w:hAnsi="Times New Roman" w:cs="Times New Roman"/>
          <w:sz w:val="24"/>
          <w:szCs w:val="24"/>
        </w:rPr>
        <w:t xml:space="preserve"> приведены в таблице 1.2.7</w:t>
      </w:r>
      <w:r w:rsidRPr="00EA577F">
        <w:rPr>
          <w:rFonts w:ascii="Times New Roman" w:hAnsi="Times New Roman" w:cs="Times New Roman"/>
          <w:sz w:val="24"/>
          <w:szCs w:val="24"/>
        </w:rPr>
        <w:t>.</w:t>
      </w:r>
      <w:r>
        <w:rPr>
          <w:rFonts w:ascii="Times New Roman" w:hAnsi="Times New Roman" w:cs="Times New Roman"/>
          <w:sz w:val="24"/>
          <w:szCs w:val="24"/>
        </w:rPr>
        <w:t xml:space="preserve"> </w:t>
      </w:r>
    </w:p>
    <w:p w:rsidR="00BA2B36" w:rsidRDefault="00BA2B36" w:rsidP="00EA577F">
      <w:pPr>
        <w:pStyle w:val="ConsPlusNormal"/>
        <w:ind w:firstLine="540"/>
        <w:jc w:val="right"/>
        <w:rPr>
          <w:rFonts w:ascii="Times New Roman" w:hAnsi="Times New Roman" w:cs="Times New Roman"/>
          <w:sz w:val="24"/>
          <w:szCs w:val="24"/>
        </w:rPr>
      </w:pPr>
    </w:p>
    <w:p w:rsidR="00EA577F" w:rsidRPr="00EA577F" w:rsidRDefault="00EA577F" w:rsidP="00EA577F">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1.2.7.</w:t>
      </w:r>
    </w:p>
    <w:p w:rsidR="00591C63" w:rsidRDefault="00EA577F" w:rsidP="00591C63">
      <w:pPr>
        <w:pStyle w:val="3"/>
        <w:jc w:val="center"/>
        <w:rPr>
          <w:rFonts w:ascii="Times New Roman" w:hAnsi="Times New Roman" w:cs="Times New Roman"/>
          <w:sz w:val="24"/>
          <w:szCs w:val="24"/>
        </w:rPr>
      </w:pPr>
      <w:r w:rsidRPr="00EA577F">
        <w:rPr>
          <w:rFonts w:ascii="Times New Roman" w:hAnsi="Times New Roman" w:cs="Times New Roman"/>
          <w:sz w:val="24"/>
          <w:szCs w:val="24"/>
        </w:rPr>
        <w:t>Расчетные  показатели объектов, относящихся к иным областям</w:t>
      </w:r>
    </w:p>
    <w:p w:rsidR="00BA2B36" w:rsidRPr="00BA2B36" w:rsidRDefault="00BA2B36" w:rsidP="00BA2B36"/>
    <w:tbl>
      <w:tblPr>
        <w:tblW w:w="0" w:type="auto"/>
        <w:tblCellMar>
          <w:left w:w="0" w:type="dxa"/>
          <w:right w:w="0" w:type="dxa"/>
        </w:tblCellMar>
        <w:tblLook w:val="04A0"/>
      </w:tblPr>
      <w:tblGrid>
        <w:gridCol w:w="518"/>
        <w:gridCol w:w="2428"/>
        <w:gridCol w:w="1705"/>
        <w:gridCol w:w="1218"/>
        <w:gridCol w:w="2527"/>
        <w:gridCol w:w="1107"/>
      </w:tblGrid>
      <w:tr w:rsidR="009D7C0D" w:rsidRPr="009D7C0D" w:rsidTr="00FB4A5D">
        <w:tc>
          <w:tcPr>
            <w:tcW w:w="518"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9D7C0D" w:rsidRPr="009D7C0D" w:rsidRDefault="009D7C0D" w:rsidP="00901003">
            <w:pPr>
              <w:jc w:val="center"/>
              <w:textAlignment w:val="baseline"/>
            </w:pPr>
            <w:r w:rsidRPr="009D7C0D">
              <w:rPr>
                <w:b/>
                <w:bCs/>
                <w:sz w:val="22"/>
                <w:szCs w:val="22"/>
                <w:bdr w:val="none" w:sz="0" w:space="0" w:color="auto" w:frame="1"/>
              </w:rPr>
              <w:t xml:space="preserve">N </w:t>
            </w:r>
            <w:proofErr w:type="spellStart"/>
            <w:proofErr w:type="gramStart"/>
            <w:r w:rsidRPr="009D7C0D">
              <w:rPr>
                <w:b/>
                <w:bCs/>
                <w:sz w:val="22"/>
                <w:szCs w:val="22"/>
                <w:bdr w:val="none" w:sz="0" w:space="0" w:color="auto" w:frame="1"/>
              </w:rPr>
              <w:t>п</w:t>
            </w:r>
            <w:proofErr w:type="spellEnd"/>
            <w:proofErr w:type="gramEnd"/>
            <w:r w:rsidRPr="009D7C0D">
              <w:rPr>
                <w:b/>
                <w:bCs/>
                <w:sz w:val="22"/>
                <w:szCs w:val="22"/>
                <w:bdr w:val="none" w:sz="0" w:space="0" w:color="auto" w:frame="1"/>
              </w:rPr>
              <w:t>/</w:t>
            </w:r>
            <w:proofErr w:type="spellStart"/>
            <w:r w:rsidRPr="009D7C0D">
              <w:rPr>
                <w:b/>
                <w:bCs/>
                <w:sz w:val="22"/>
                <w:szCs w:val="22"/>
                <w:bdr w:val="none" w:sz="0" w:space="0" w:color="auto" w:frame="1"/>
              </w:rPr>
              <w:t>п</w:t>
            </w:r>
            <w:proofErr w:type="spellEnd"/>
          </w:p>
        </w:tc>
        <w:tc>
          <w:tcPr>
            <w:tcW w:w="2428"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9D7C0D" w:rsidRPr="009D7C0D" w:rsidRDefault="009D7C0D" w:rsidP="00901003">
            <w:pPr>
              <w:jc w:val="center"/>
              <w:textAlignment w:val="baseline"/>
            </w:pPr>
            <w:r w:rsidRPr="009D7C0D">
              <w:rPr>
                <w:b/>
                <w:bCs/>
                <w:sz w:val="22"/>
                <w:szCs w:val="22"/>
                <w:bdr w:val="none" w:sz="0" w:space="0" w:color="auto" w:frame="1"/>
              </w:rPr>
              <w:t>Наименование объекта</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D7C0D" w:rsidRPr="009D7C0D" w:rsidRDefault="009D7C0D" w:rsidP="00901003">
            <w:pPr>
              <w:jc w:val="center"/>
              <w:textAlignment w:val="baseline"/>
            </w:pPr>
            <w:r w:rsidRPr="009D7C0D">
              <w:rPr>
                <w:b/>
                <w:bCs/>
                <w:sz w:val="22"/>
                <w:szCs w:val="22"/>
                <w:bdr w:val="none" w:sz="0" w:space="0" w:color="auto" w:frame="1"/>
              </w:rPr>
              <w:t>Показатель минимально допустимого уровня обеспеченности</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D7C0D" w:rsidRPr="009D7C0D" w:rsidRDefault="009D7C0D" w:rsidP="00901003">
            <w:pPr>
              <w:jc w:val="center"/>
              <w:textAlignment w:val="baseline"/>
            </w:pPr>
            <w:r w:rsidRPr="009D7C0D">
              <w:rPr>
                <w:b/>
                <w:bCs/>
                <w:sz w:val="22"/>
                <w:szCs w:val="22"/>
                <w:bdr w:val="none" w:sz="0" w:space="0" w:color="auto" w:frame="1"/>
              </w:rPr>
              <w:t>Показатель максимально допустимого уровня территориальной доступности</w:t>
            </w:r>
          </w:p>
        </w:tc>
      </w:tr>
      <w:tr w:rsidR="009D7C0D" w:rsidRPr="009D7C0D" w:rsidTr="00FB4A5D">
        <w:tc>
          <w:tcPr>
            <w:tcW w:w="51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D7C0D" w:rsidRPr="009D7C0D" w:rsidRDefault="009D7C0D" w:rsidP="00901003"/>
        </w:tc>
        <w:tc>
          <w:tcPr>
            <w:tcW w:w="242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D7C0D" w:rsidRPr="009D7C0D" w:rsidRDefault="009D7C0D" w:rsidP="00901003"/>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D7C0D" w:rsidRPr="009D7C0D" w:rsidRDefault="009D7C0D" w:rsidP="00901003">
            <w:pPr>
              <w:jc w:val="center"/>
              <w:textAlignment w:val="baseline"/>
            </w:pPr>
            <w:r w:rsidRPr="009D7C0D">
              <w:rPr>
                <w:b/>
                <w:bCs/>
                <w:sz w:val="22"/>
                <w:szCs w:val="22"/>
                <w:bdr w:val="none" w:sz="0" w:space="0" w:color="auto" w:frame="1"/>
              </w:rPr>
              <w:t>единица измерения</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D7C0D" w:rsidRPr="009D7C0D" w:rsidRDefault="009D7C0D" w:rsidP="00901003">
            <w:pPr>
              <w:jc w:val="center"/>
              <w:textAlignment w:val="baseline"/>
            </w:pPr>
            <w:r w:rsidRPr="009D7C0D">
              <w:rPr>
                <w:b/>
                <w:bCs/>
                <w:sz w:val="22"/>
                <w:szCs w:val="22"/>
                <w:bdr w:val="none" w:sz="0" w:space="0" w:color="auto" w:frame="1"/>
              </w:rPr>
              <w:t>величина</w:t>
            </w: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D7C0D" w:rsidRPr="009D7C0D" w:rsidRDefault="009D7C0D" w:rsidP="00901003">
            <w:pPr>
              <w:jc w:val="center"/>
              <w:textAlignment w:val="baseline"/>
            </w:pPr>
            <w:r w:rsidRPr="009D7C0D">
              <w:rPr>
                <w:b/>
                <w:bCs/>
                <w:sz w:val="22"/>
                <w:szCs w:val="22"/>
                <w:bdr w:val="none" w:sz="0" w:space="0" w:color="auto" w:frame="1"/>
              </w:rPr>
              <w:t>единица измерения</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D7C0D" w:rsidRPr="009D7C0D" w:rsidRDefault="009D7C0D" w:rsidP="00901003">
            <w:pPr>
              <w:jc w:val="center"/>
              <w:textAlignment w:val="baseline"/>
            </w:pPr>
            <w:r w:rsidRPr="009D7C0D">
              <w:rPr>
                <w:b/>
                <w:bCs/>
                <w:sz w:val="22"/>
                <w:szCs w:val="22"/>
                <w:bdr w:val="none" w:sz="0" w:space="0" w:color="auto" w:frame="1"/>
              </w:rPr>
              <w:t>величина</w:t>
            </w:r>
          </w:p>
        </w:tc>
      </w:tr>
      <w:tr w:rsidR="00EA577F" w:rsidRPr="009D7C0D" w:rsidTr="00901003">
        <w:tc>
          <w:tcPr>
            <w:tcW w:w="51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pPr>
            <w:r>
              <w:rPr>
                <w:sz w:val="22"/>
                <w:szCs w:val="22"/>
              </w:rPr>
              <w:t>1</w:t>
            </w:r>
          </w:p>
        </w:tc>
        <w:tc>
          <w:tcPr>
            <w:tcW w:w="242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EA577F">
            <w:pPr>
              <w:pStyle w:val="formattext0"/>
              <w:spacing w:before="0" w:beforeAutospacing="0" w:after="0" w:afterAutospacing="0"/>
              <w:textAlignment w:val="baseline"/>
            </w:pPr>
            <w:r w:rsidRPr="00EA577F">
              <w:rPr>
                <w:sz w:val="22"/>
                <w:szCs w:val="22"/>
              </w:rPr>
              <w:t>Помещения администрации муниципального района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pPr>
              <w:pStyle w:val="formattext0"/>
              <w:spacing w:before="0" w:beforeAutospacing="0" w:after="0" w:afterAutospacing="0"/>
              <w:jc w:val="center"/>
              <w:textAlignment w:val="baseline"/>
            </w:pPr>
            <w:r w:rsidRPr="00EA577F">
              <w:rPr>
                <w:sz w:val="22"/>
                <w:szCs w:val="22"/>
              </w:rPr>
              <w:t>количество сотрудников на 10000 жителей</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pPr>
              <w:pStyle w:val="formattext0"/>
              <w:spacing w:before="0" w:beforeAutospacing="0" w:after="0" w:afterAutospacing="0"/>
              <w:jc w:val="center"/>
              <w:textAlignment w:val="baseline"/>
            </w:pPr>
            <w:r w:rsidRPr="00EA577F">
              <w:rPr>
                <w:sz w:val="22"/>
                <w:szCs w:val="22"/>
              </w:rPr>
              <w:t>5</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rPr>
                <w:bCs/>
                <w:bdr w:val="none" w:sz="0" w:space="0" w:color="auto" w:frame="1"/>
              </w:rPr>
            </w:pPr>
            <w:r w:rsidRPr="00EA577F">
              <w:rPr>
                <w:bCs/>
                <w:sz w:val="22"/>
                <w:szCs w:val="22"/>
                <w:bdr w:val="none" w:sz="0" w:space="0" w:color="auto" w:frame="1"/>
              </w:rPr>
              <w:t>Не нормируется</w:t>
            </w:r>
          </w:p>
        </w:tc>
      </w:tr>
      <w:tr w:rsidR="00EA577F" w:rsidRPr="009D7C0D" w:rsidTr="00901003">
        <w:tc>
          <w:tcPr>
            <w:tcW w:w="51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pPr>
            <w:r>
              <w:rPr>
                <w:sz w:val="22"/>
                <w:szCs w:val="22"/>
              </w:rPr>
              <w:t>2</w:t>
            </w:r>
          </w:p>
          <w:p w:rsidR="00EA577F" w:rsidRPr="00B119A9" w:rsidRDefault="00EA577F" w:rsidP="00901003">
            <w:pPr>
              <w:jc w:val="center"/>
            </w:pPr>
          </w:p>
        </w:tc>
        <w:tc>
          <w:tcPr>
            <w:tcW w:w="242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r>
              <w:rPr>
                <w:sz w:val="22"/>
                <w:szCs w:val="22"/>
              </w:rPr>
              <w:lastRenderedPageBreak/>
              <w:t>Историко-</w:t>
            </w:r>
            <w:r>
              <w:rPr>
                <w:sz w:val="22"/>
                <w:szCs w:val="22"/>
              </w:rPr>
              <w:lastRenderedPageBreak/>
              <w:t xml:space="preserve">краеведческий </w:t>
            </w:r>
            <w:r w:rsidRPr="00B119A9">
              <w:rPr>
                <w:sz w:val="22"/>
                <w:szCs w:val="22"/>
              </w:rPr>
              <w:t xml:space="preserve"> музей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7C472E">
            <w:pPr>
              <w:jc w:val="center"/>
              <w:textAlignment w:val="baseline"/>
              <w:rPr>
                <w:bCs/>
                <w:bdr w:val="none" w:sz="0" w:space="0" w:color="auto" w:frame="1"/>
              </w:rPr>
            </w:pPr>
            <w:r w:rsidRPr="00B119A9">
              <w:rPr>
                <w:bCs/>
                <w:sz w:val="22"/>
                <w:szCs w:val="22"/>
                <w:bdr w:val="none" w:sz="0" w:space="0" w:color="auto" w:frame="1"/>
              </w:rPr>
              <w:lastRenderedPageBreak/>
              <w:t>объект</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rPr>
                <w:bCs/>
                <w:bdr w:val="none" w:sz="0" w:space="0" w:color="auto" w:frame="1"/>
              </w:rPr>
            </w:pPr>
            <w:r w:rsidRPr="00B119A9">
              <w:rPr>
                <w:bCs/>
                <w:sz w:val="22"/>
                <w:szCs w:val="22"/>
                <w:bdr w:val="none" w:sz="0" w:space="0" w:color="auto" w:frame="1"/>
              </w:rPr>
              <w:t>1</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Default="00EA577F" w:rsidP="00EA577F">
            <w:pPr>
              <w:jc w:val="center"/>
            </w:pPr>
            <w:r w:rsidRPr="00326E7E">
              <w:rPr>
                <w:bCs/>
                <w:sz w:val="22"/>
                <w:szCs w:val="22"/>
                <w:bdr w:val="none" w:sz="0" w:space="0" w:color="auto" w:frame="1"/>
              </w:rPr>
              <w:t>Не нормируется</w:t>
            </w:r>
          </w:p>
        </w:tc>
      </w:tr>
      <w:tr w:rsidR="00EA577F" w:rsidRPr="009D7C0D" w:rsidTr="00901003">
        <w:tc>
          <w:tcPr>
            <w:tcW w:w="51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pPr>
            <w:r>
              <w:rPr>
                <w:sz w:val="22"/>
                <w:szCs w:val="22"/>
              </w:rPr>
              <w:lastRenderedPageBreak/>
              <w:t>3</w:t>
            </w:r>
          </w:p>
        </w:tc>
        <w:tc>
          <w:tcPr>
            <w:tcW w:w="242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r>
              <w:rPr>
                <w:sz w:val="22"/>
                <w:szCs w:val="22"/>
              </w:rPr>
              <w:t>Муниципальный архив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7C472E">
            <w:pPr>
              <w:jc w:val="center"/>
              <w:textAlignment w:val="baseline"/>
              <w:rPr>
                <w:bCs/>
                <w:bdr w:val="none" w:sz="0" w:space="0" w:color="auto" w:frame="1"/>
              </w:rPr>
            </w:pPr>
            <w:r>
              <w:rPr>
                <w:bCs/>
                <w:sz w:val="22"/>
                <w:szCs w:val="22"/>
                <w:bdr w:val="none" w:sz="0" w:space="0" w:color="auto" w:frame="1"/>
              </w:rPr>
              <w:t xml:space="preserve">объект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rPr>
                <w:bCs/>
                <w:bdr w:val="none" w:sz="0" w:space="0" w:color="auto" w:frame="1"/>
              </w:rPr>
            </w:pPr>
            <w:r>
              <w:rPr>
                <w:bCs/>
                <w:sz w:val="22"/>
                <w:szCs w:val="22"/>
                <w:bdr w:val="none" w:sz="0" w:space="0" w:color="auto" w:frame="1"/>
              </w:rPr>
              <w:t>1</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Default="00EA577F" w:rsidP="00EA577F">
            <w:pPr>
              <w:jc w:val="center"/>
            </w:pPr>
            <w:r w:rsidRPr="00326E7E">
              <w:rPr>
                <w:bCs/>
                <w:sz w:val="22"/>
                <w:szCs w:val="22"/>
                <w:bdr w:val="none" w:sz="0" w:space="0" w:color="auto" w:frame="1"/>
              </w:rPr>
              <w:t>Не нормируется</w:t>
            </w:r>
          </w:p>
        </w:tc>
      </w:tr>
      <w:tr w:rsidR="00EA577F" w:rsidRPr="009D7C0D" w:rsidTr="00901003">
        <w:tc>
          <w:tcPr>
            <w:tcW w:w="51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Default="00EA577F" w:rsidP="00901003">
            <w:pPr>
              <w:jc w:val="center"/>
            </w:pPr>
            <w:r>
              <w:rPr>
                <w:sz w:val="22"/>
                <w:szCs w:val="22"/>
              </w:rPr>
              <w:t>4</w:t>
            </w:r>
          </w:p>
        </w:tc>
        <w:tc>
          <w:tcPr>
            <w:tcW w:w="242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70EFC" w:rsidRDefault="00EA577F" w:rsidP="00970EFC">
            <w:pPr>
              <w:rPr>
                <w:lang w:eastAsia="en-US"/>
              </w:rPr>
            </w:pPr>
            <w:r w:rsidRPr="00970EFC">
              <w:rPr>
                <w:sz w:val="22"/>
                <w:szCs w:val="22"/>
                <w:lang w:eastAsia="en-US"/>
              </w:rPr>
              <w:t>Бюро похоронного обслуживания</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70EFC" w:rsidRDefault="00EA577F" w:rsidP="007B677B">
            <w:pPr>
              <w:jc w:val="center"/>
              <w:textAlignment w:val="baseline"/>
              <w:rPr>
                <w:bCs/>
                <w:bdr w:val="none" w:sz="0" w:space="0" w:color="auto" w:frame="1"/>
              </w:rPr>
            </w:pPr>
            <w:r w:rsidRPr="00970EFC">
              <w:rPr>
                <w:sz w:val="22"/>
                <w:szCs w:val="22"/>
                <w:lang w:eastAsia="en-US"/>
              </w:rPr>
              <w:t xml:space="preserve">1 объект на </w:t>
            </w:r>
            <w:r w:rsidR="007B677B">
              <w:rPr>
                <w:sz w:val="22"/>
                <w:szCs w:val="22"/>
                <w:lang w:eastAsia="en-US"/>
              </w:rPr>
              <w:t>15000 жителей</w:t>
            </w: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rPr>
                <w:bCs/>
                <w:bdr w:val="none" w:sz="0" w:space="0" w:color="auto" w:frame="1"/>
              </w:rPr>
            </w:pPr>
            <w:r>
              <w:rPr>
                <w:bCs/>
                <w:sz w:val="22"/>
                <w:szCs w:val="22"/>
                <w:bdr w:val="none" w:sz="0" w:space="0" w:color="auto" w:frame="1"/>
              </w:rPr>
              <w:t>транспортная доступность (мин)</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rPr>
                <w:bCs/>
                <w:bdr w:val="none" w:sz="0" w:space="0" w:color="auto" w:frame="1"/>
              </w:rPr>
            </w:pPr>
            <w:r w:rsidRPr="00B119A9">
              <w:rPr>
                <w:bCs/>
                <w:sz w:val="22"/>
                <w:szCs w:val="22"/>
                <w:bdr w:val="none" w:sz="0" w:space="0" w:color="auto" w:frame="1"/>
              </w:rPr>
              <w:t>60</w:t>
            </w:r>
          </w:p>
        </w:tc>
      </w:tr>
      <w:tr w:rsidR="00EA577F" w:rsidRPr="009D7C0D" w:rsidTr="00FB4A5D">
        <w:tc>
          <w:tcPr>
            <w:tcW w:w="51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Default="00EA577F" w:rsidP="00901003">
            <w:pPr>
              <w:jc w:val="center"/>
            </w:pPr>
            <w:r>
              <w:rPr>
                <w:sz w:val="22"/>
                <w:szCs w:val="22"/>
              </w:rPr>
              <w:t>5</w:t>
            </w:r>
          </w:p>
          <w:p w:rsidR="00EA577F" w:rsidRPr="009D7C0D" w:rsidRDefault="00EA577F" w:rsidP="00901003"/>
        </w:tc>
        <w:tc>
          <w:tcPr>
            <w:tcW w:w="242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70EFC" w:rsidRDefault="00EA577F" w:rsidP="00970EFC">
            <w:pPr>
              <w:spacing w:before="100" w:after="100"/>
              <w:rPr>
                <w:lang w:eastAsia="en-US"/>
              </w:rPr>
            </w:pPr>
            <w:r w:rsidRPr="00970EFC">
              <w:rPr>
                <w:sz w:val="22"/>
                <w:szCs w:val="22"/>
                <w:lang w:eastAsia="en-US"/>
              </w:rPr>
              <w:t>Кладбища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70EFC" w:rsidRDefault="00EA577F" w:rsidP="00970EFC">
            <w:pPr>
              <w:pStyle w:val="Default"/>
              <w:jc w:val="center"/>
              <w:rPr>
                <w:sz w:val="22"/>
                <w:szCs w:val="22"/>
              </w:rPr>
            </w:pPr>
            <w:proofErr w:type="gramStart"/>
            <w:r w:rsidRPr="00970EFC">
              <w:rPr>
                <w:sz w:val="22"/>
                <w:szCs w:val="22"/>
              </w:rPr>
              <w:t>га</w:t>
            </w:r>
            <w:proofErr w:type="gramEnd"/>
            <w:r w:rsidRPr="00970EFC">
              <w:rPr>
                <w:sz w:val="22"/>
                <w:szCs w:val="22"/>
              </w:rPr>
              <w:t xml:space="preserve">/1000 чел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70EFC" w:rsidRDefault="00EA577F" w:rsidP="00EA577F">
            <w:pPr>
              <w:jc w:val="center"/>
              <w:textAlignment w:val="baseline"/>
              <w:rPr>
                <w:bCs/>
                <w:bdr w:val="none" w:sz="0" w:space="0" w:color="auto" w:frame="1"/>
              </w:rPr>
            </w:pPr>
            <w:r w:rsidRPr="00970EFC">
              <w:rPr>
                <w:sz w:val="22"/>
                <w:szCs w:val="22"/>
              </w:rPr>
              <w:t>0,2</w:t>
            </w:r>
            <w:r>
              <w:rPr>
                <w:sz w:val="22"/>
                <w:szCs w:val="22"/>
              </w:rPr>
              <w:t>4</w:t>
            </w: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rPr>
                <w:bCs/>
                <w:bdr w:val="none" w:sz="0" w:space="0" w:color="auto" w:frame="1"/>
              </w:rPr>
            </w:pPr>
            <w:r>
              <w:rPr>
                <w:bCs/>
                <w:sz w:val="22"/>
                <w:szCs w:val="22"/>
                <w:bdr w:val="none" w:sz="0" w:space="0" w:color="auto" w:frame="1"/>
              </w:rPr>
              <w:t>транспортная доступность (мин)</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rPr>
                <w:bCs/>
                <w:bdr w:val="none" w:sz="0" w:space="0" w:color="auto" w:frame="1"/>
              </w:rPr>
            </w:pPr>
            <w:r w:rsidRPr="00B119A9">
              <w:rPr>
                <w:bCs/>
                <w:sz w:val="22"/>
                <w:szCs w:val="22"/>
                <w:bdr w:val="none" w:sz="0" w:space="0" w:color="auto" w:frame="1"/>
              </w:rPr>
              <w:t>60</w:t>
            </w:r>
          </w:p>
        </w:tc>
      </w:tr>
      <w:tr w:rsidR="00EA577F" w:rsidRPr="009D7C0D" w:rsidTr="00FB4A5D">
        <w:tc>
          <w:tcPr>
            <w:tcW w:w="51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D7C0D" w:rsidRDefault="00EA577F" w:rsidP="00EA577F">
            <w:pPr>
              <w:jc w:val="center"/>
            </w:pPr>
            <w:r>
              <w:rPr>
                <w:sz w:val="22"/>
                <w:szCs w:val="22"/>
              </w:rPr>
              <w:t>6</w:t>
            </w:r>
          </w:p>
        </w:tc>
        <w:tc>
          <w:tcPr>
            <w:tcW w:w="242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D7C0D" w:rsidRDefault="00EA577F" w:rsidP="00901003">
            <w:r>
              <w:rPr>
                <w:sz w:val="22"/>
                <w:szCs w:val="22"/>
              </w:rPr>
              <w:t xml:space="preserve">Учреждения </w:t>
            </w:r>
            <w:proofErr w:type="spellStart"/>
            <w:r>
              <w:rPr>
                <w:sz w:val="22"/>
                <w:szCs w:val="22"/>
              </w:rPr>
              <w:t>культурно-досугового</w:t>
            </w:r>
            <w:proofErr w:type="spellEnd"/>
            <w:r>
              <w:rPr>
                <w:sz w:val="22"/>
                <w:szCs w:val="22"/>
              </w:rPr>
              <w:t xml:space="preserve"> типа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D7C0D" w:rsidRDefault="00EA577F" w:rsidP="00901003">
            <w:pPr>
              <w:jc w:val="center"/>
              <w:textAlignment w:val="baseline"/>
              <w:rPr>
                <w:b/>
                <w:bCs/>
                <w:bdr w:val="none" w:sz="0" w:space="0" w:color="auto" w:frame="1"/>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D7C0D" w:rsidRDefault="00EA577F" w:rsidP="00901003">
            <w:pPr>
              <w:jc w:val="center"/>
              <w:textAlignment w:val="baseline"/>
              <w:rPr>
                <w:b/>
                <w:bCs/>
                <w:bdr w:val="none" w:sz="0" w:space="0" w:color="auto" w:frame="1"/>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D7C0D" w:rsidRDefault="00EA577F" w:rsidP="00901003">
            <w:pPr>
              <w:jc w:val="center"/>
              <w:textAlignment w:val="baseline"/>
              <w:rPr>
                <w:b/>
                <w:bCs/>
                <w:bdr w:val="none" w:sz="0" w:space="0" w:color="auto" w:frame="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rPr>
                <w:b/>
                <w:bCs/>
                <w:bdr w:val="none" w:sz="0" w:space="0" w:color="auto" w:frame="1"/>
              </w:rPr>
            </w:pPr>
          </w:p>
        </w:tc>
      </w:tr>
      <w:tr w:rsidR="007B677B" w:rsidRPr="009D7C0D" w:rsidTr="004F6D50">
        <w:tc>
          <w:tcPr>
            <w:tcW w:w="518"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r w:rsidRPr="00EA577F">
              <w:rPr>
                <w:sz w:val="22"/>
                <w:szCs w:val="22"/>
              </w:rPr>
              <w:t>6.1.</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textAlignment w:val="baseline"/>
            </w:pPr>
            <w:r w:rsidRPr="00EA577F">
              <w:rPr>
                <w:sz w:val="22"/>
                <w:szCs w:val="22"/>
              </w:rPr>
              <w:t>клубы для сельских поселений, тыс. чел.:</w:t>
            </w:r>
          </w:p>
        </w:tc>
        <w:tc>
          <w:tcPr>
            <w:tcW w:w="1705"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p>
          <w:p w:rsidR="007B677B" w:rsidRPr="00EA577F" w:rsidRDefault="007B677B" w:rsidP="00901003">
            <w:pPr>
              <w:jc w:val="center"/>
              <w:textAlignment w:val="baseline"/>
            </w:pPr>
          </w:p>
          <w:p w:rsidR="007B677B" w:rsidRPr="00EA577F" w:rsidRDefault="007B677B" w:rsidP="00901003">
            <w:pPr>
              <w:jc w:val="center"/>
              <w:textAlignment w:val="baseline"/>
            </w:pPr>
          </w:p>
          <w:p w:rsidR="007B677B" w:rsidRPr="00EA577F" w:rsidRDefault="007B677B" w:rsidP="00901003">
            <w:pPr>
              <w:jc w:val="center"/>
              <w:textAlignment w:val="baseline"/>
            </w:pPr>
            <w:r w:rsidRPr="00EA577F">
              <w:rPr>
                <w:sz w:val="22"/>
                <w:szCs w:val="22"/>
              </w:rPr>
              <w:t>место /</w:t>
            </w:r>
          </w:p>
          <w:p w:rsidR="007B677B" w:rsidRPr="00EA577F" w:rsidRDefault="007B677B" w:rsidP="00901003">
            <w:pPr>
              <w:jc w:val="center"/>
              <w:textAlignment w:val="baseline"/>
            </w:pPr>
            <w:r w:rsidRPr="00EA577F">
              <w:rPr>
                <w:sz w:val="22"/>
                <w:szCs w:val="22"/>
              </w:rPr>
              <w:t>1 тыс</w:t>
            </w:r>
            <w:proofErr w:type="gramStart"/>
            <w:r w:rsidRPr="00EA577F">
              <w:rPr>
                <w:sz w:val="22"/>
                <w:szCs w:val="22"/>
              </w:rPr>
              <w:t>.ч</w:t>
            </w:r>
            <w:proofErr w:type="gramEnd"/>
            <w:r w:rsidRPr="00EA577F">
              <w:rPr>
                <w:sz w:val="22"/>
                <w:szCs w:val="22"/>
              </w:rPr>
              <w:t>ел.</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p>
        </w:tc>
        <w:tc>
          <w:tcPr>
            <w:tcW w:w="3634" w:type="dxa"/>
            <w:gridSpan w:val="2"/>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hideMark/>
          </w:tcPr>
          <w:p w:rsidR="007B677B" w:rsidRDefault="007B677B" w:rsidP="00901003">
            <w:pPr>
              <w:jc w:val="center"/>
              <w:textAlignment w:val="baseline"/>
              <w:rPr>
                <w:bCs/>
                <w:bdr w:val="none" w:sz="0" w:space="0" w:color="auto" w:frame="1"/>
              </w:rPr>
            </w:pPr>
          </w:p>
          <w:p w:rsidR="007B677B" w:rsidRPr="009D7C0D" w:rsidRDefault="007B677B" w:rsidP="00901003">
            <w:pPr>
              <w:jc w:val="center"/>
              <w:textAlignment w:val="baseline"/>
            </w:pPr>
            <w:r w:rsidRPr="00326E7E">
              <w:rPr>
                <w:bCs/>
                <w:sz w:val="22"/>
                <w:szCs w:val="22"/>
                <w:bdr w:val="none" w:sz="0" w:space="0" w:color="auto" w:frame="1"/>
              </w:rPr>
              <w:t>Не нормируется</w:t>
            </w:r>
          </w:p>
        </w:tc>
      </w:tr>
      <w:tr w:rsidR="007B677B" w:rsidRPr="009D7C0D" w:rsidTr="004F6D50">
        <w:trPr>
          <w:trHeight w:val="267"/>
        </w:trPr>
        <w:tc>
          <w:tcPr>
            <w:tcW w:w="518"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FB4A5D">
            <w:pPr>
              <w:textAlignment w:val="baseline"/>
            </w:pP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FB4A5D">
            <w:pPr>
              <w:textAlignment w:val="baseline"/>
            </w:pPr>
            <w:r w:rsidRPr="00EA577F">
              <w:rPr>
                <w:sz w:val="22"/>
                <w:szCs w:val="22"/>
              </w:rPr>
              <w:t>св. 0,2 до 1</w:t>
            </w:r>
          </w:p>
        </w:tc>
        <w:tc>
          <w:tcPr>
            <w:tcW w:w="1705"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r w:rsidRPr="00EA577F">
              <w:rPr>
                <w:sz w:val="22"/>
                <w:szCs w:val="22"/>
              </w:rPr>
              <w:t>500 - 300</w:t>
            </w:r>
          </w:p>
        </w:tc>
        <w:tc>
          <w:tcPr>
            <w:tcW w:w="3634" w:type="dxa"/>
            <w:gridSpan w:val="2"/>
            <w:vMerge/>
            <w:tcBorders>
              <w:left w:val="single" w:sz="4" w:space="0" w:color="000000"/>
              <w:right w:val="single" w:sz="4" w:space="0" w:color="000000"/>
            </w:tcBorders>
            <w:shd w:val="clear" w:color="auto" w:fill="auto"/>
            <w:tcMar>
              <w:top w:w="0" w:type="dxa"/>
              <w:left w:w="74" w:type="dxa"/>
              <w:bottom w:w="0" w:type="dxa"/>
              <w:right w:w="74" w:type="dxa"/>
            </w:tcMar>
            <w:hideMark/>
          </w:tcPr>
          <w:p w:rsidR="007B677B" w:rsidRPr="009D7C0D" w:rsidRDefault="007B677B" w:rsidP="00901003">
            <w:pPr>
              <w:jc w:val="center"/>
              <w:textAlignment w:val="baseline"/>
            </w:pPr>
          </w:p>
        </w:tc>
      </w:tr>
      <w:tr w:rsidR="007B677B" w:rsidRPr="009D7C0D" w:rsidTr="004F6D50">
        <w:tc>
          <w:tcPr>
            <w:tcW w:w="518"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FB4A5D">
            <w:pPr>
              <w:textAlignment w:val="baseline"/>
            </w:pP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7B677B">
            <w:pPr>
              <w:textAlignment w:val="baseline"/>
            </w:pPr>
            <w:r>
              <w:rPr>
                <w:sz w:val="22"/>
                <w:szCs w:val="22"/>
              </w:rPr>
              <w:t>св.</w:t>
            </w:r>
            <w:r w:rsidRPr="00EA577F">
              <w:rPr>
                <w:sz w:val="22"/>
                <w:szCs w:val="22"/>
              </w:rPr>
              <w:t xml:space="preserve"> 1 </w:t>
            </w:r>
            <w:r>
              <w:rPr>
                <w:sz w:val="22"/>
                <w:szCs w:val="22"/>
              </w:rPr>
              <w:t>до</w:t>
            </w:r>
            <w:r w:rsidRPr="00EA577F">
              <w:rPr>
                <w:sz w:val="22"/>
                <w:szCs w:val="22"/>
              </w:rPr>
              <w:t xml:space="preserve"> 2 </w:t>
            </w:r>
          </w:p>
        </w:tc>
        <w:tc>
          <w:tcPr>
            <w:tcW w:w="1705"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r w:rsidRPr="00EA577F">
              <w:rPr>
                <w:sz w:val="22"/>
                <w:szCs w:val="22"/>
              </w:rPr>
              <w:t>300 - 230</w:t>
            </w:r>
          </w:p>
        </w:tc>
        <w:tc>
          <w:tcPr>
            <w:tcW w:w="3634" w:type="dxa"/>
            <w:gridSpan w:val="2"/>
            <w:vMerge/>
            <w:tcBorders>
              <w:left w:val="single" w:sz="4" w:space="0" w:color="000000"/>
              <w:right w:val="single" w:sz="4" w:space="0" w:color="000000"/>
            </w:tcBorders>
            <w:shd w:val="clear" w:color="auto" w:fill="auto"/>
            <w:tcMar>
              <w:top w:w="0" w:type="dxa"/>
              <w:left w:w="74" w:type="dxa"/>
              <w:bottom w:w="0" w:type="dxa"/>
              <w:right w:w="74" w:type="dxa"/>
            </w:tcMar>
            <w:hideMark/>
          </w:tcPr>
          <w:p w:rsidR="007B677B" w:rsidRPr="009D7C0D" w:rsidRDefault="007B677B" w:rsidP="00901003">
            <w:pPr>
              <w:jc w:val="center"/>
              <w:textAlignment w:val="baseline"/>
            </w:pPr>
          </w:p>
        </w:tc>
      </w:tr>
      <w:tr w:rsidR="007B677B" w:rsidRPr="009D7C0D" w:rsidTr="004F6D50">
        <w:tc>
          <w:tcPr>
            <w:tcW w:w="518"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FB4A5D">
            <w:pPr>
              <w:textAlignment w:val="baseline"/>
            </w:pP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7B677B">
            <w:pPr>
              <w:textAlignment w:val="baseline"/>
            </w:pPr>
            <w:r>
              <w:rPr>
                <w:sz w:val="22"/>
                <w:szCs w:val="22"/>
              </w:rPr>
              <w:t>св.</w:t>
            </w:r>
            <w:r w:rsidRPr="00EA577F">
              <w:rPr>
                <w:sz w:val="22"/>
                <w:szCs w:val="22"/>
              </w:rPr>
              <w:t xml:space="preserve">2 </w:t>
            </w:r>
            <w:r>
              <w:rPr>
                <w:sz w:val="22"/>
                <w:szCs w:val="22"/>
              </w:rPr>
              <w:t>до</w:t>
            </w:r>
            <w:r w:rsidRPr="00EA577F">
              <w:rPr>
                <w:sz w:val="22"/>
                <w:szCs w:val="22"/>
              </w:rPr>
              <w:t xml:space="preserve"> 5 </w:t>
            </w:r>
          </w:p>
        </w:tc>
        <w:tc>
          <w:tcPr>
            <w:tcW w:w="1705"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r w:rsidRPr="00EA577F">
              <w:rPr>
                <w:sz w:val="22"/>
                <w:szCs w:val="22"/>
              </w:rPr>
              <w:t>230 - 190</w:t>
            </w:r>
          </w:p>
        </w:tc>
        <w:tc>
          <w:tcPr>
            <w:tcW w:w="3634" w:type="dxa"/>
            <w:gridSpan w:val="2"/>
            <w:vMerge/>
            <w:tcBorders>
              <w:left w:val="single" w:sz="4" w:space="0" w:color="000000"/>
              <w:right w:val="single" w:sz="4" w:space="0" w:color="000000"/>
            </w:tcBorders>
            <w:shd w:val="clear" w:color="auto" w:fill="auto"/>
            <w:tcMar>
              <w:top w:w="0" w:type="dxa"/>
              <w:left w:w="74" w:type="dxa"/>
              <w:bottom w:w="0" w:type="dxa"/>
              <w:right w:w="74" w:type="dxa"/>
            </w:tcMar>
            <w:hideMark/>
          </w:tcPr>
          <w:p w:rsidR="007B677B" w:rsidRPr="009D7C0D" w:rsidRDefault="007B677B" w:rsidP="00901003">
            <w:pPr>
              <w:jc w:val="center"/>
              <w:textAlignment w:val="baseline"/>
            </w:pPr>
          </w:p>
        </w:tc>
      </w:tr>
      <w:tr w:rsidR="007B677B" w:rsidRPr="009D7C0D" w:rsidTr="004F6D50">
        <w:trPr>
          <w:trHeight w:val="290"/>
        </w:trPr>
        <w:tc>
          <w:tcPr>
            <w:tcW w:w="518" w:type="dxa"/>
            <w:vMerge/>
            <w:tcBorders>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FB4A5D">
            <w:pPr>
              <w:textAlignment w:val="baseline"/>
            </w:pP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7B677B">
            <w:pPr>
              <w:textAlignment w:val="baseline"/>
            </w:pPr>
            <w:r>
              <w:rPr>
                <w:sz w:val="22"/>
                <w:szCs w:val="22"/>
              </w:rPr>
              <w:t>св.</w:t>
            </w:r>
            <w:r w:rsidRPr="00EA577F">
              <w:rPr>
                <w:sz w:val="22"/>
                <w:szCs w:val="22"/>
              </w:rPr>
              <w:t xml:space="preserve"> 5 </w:t>
            </w:r>
            <w:r>
              <w:rPr>
                <w:sz w:val="22"/>
                <w:szCs w:val="22"/>
              </w:rPr>
              <w:t>до</w:t>
            </w:r>
            <w:r w:rsidRPr="00EA577F">
              <w:rPr>
                <w:sz w:val="22"/>
                <w:szCs w:val="22"/>
              </w:rPr>
              <w:t xml:space="preserve"> 10 </w:t>
            </w:r>
          </w:p>
        </w:tc>
        <w:tc>
          <w:tcPr>
            <w:tcW w:w="1705" w:type="dxa"/>
            <w:vMerge/>
            <w:tcBorders>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r w:rsidRPr="00EA577F">
              <w:rPr>
                <w:sz w:val="22"/>
                <w:szCs w:val="22"/>
              </w:rPr>
              <w:t>190 - 140</w:t>
            </w:r>
          </w:p>
        </w:tc>
        <w:tc>
          <w:tcPr>
            <w:tcW w:w="3634" w:type="dxa"/>
            <w:gridSpan w:val="2"/>
            <w:vMerge/>
            <w:tcBorders>
              <w:left w:val="single" w:sz="4" w:space="0" w:color="000000"/>
              <w:right w:val="single" w:sz="4" w:space="0" w:color="000000"/>
            </w:tcBorders>
            <w:shd w:val="clear" w:color="auto" w:fill="auto"/>
            <w:tcMar>
              <w:top w:w="0" w:type="dxa"/>
              <w:left w:w="74" w:type="dxa"/>
              <w:bottom w:w="0" w:type="dxa"/>
              <w:right w:w="74" w:type="dxa"/>
            </w:tcMar>
            <w:hideMark/>
          </w:tcPr>
          <w:p w:rsidR="007B677B" w:rsidRPr="009D7C0D" w:rsidRDefault="007B677B" w:rsidP="00901003">
            <w:pPr>
              <w:jc w:val="center"/>
              <w:textAlignment w:val="baseline"/>
            </w:pPr>
          </w:p>
        </w:tc>
      </w:tr>
      <w:tr w:rsidR="007B677B" w:rsidRPr="009D7C0D" w:rsidTr="004F6D50">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r w:rsidRPr="00EA577F">
              <w:rPr>
                <w:sz w:val="22"/>
                <w:szCs w:val="22"/>
              </w:rPr>
              <w:t>6.2.</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textAlignment w:val="baseline"/>
            </w:pPr>
            <w:r w:rsidRPr="00EA577F">
              <w:rPr>
                <w:sz w:val="22"/>
                <w:szCs w:val="22"/>
              </w:rPr>
              <w:t>кинотеатры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r w:rsidRPr="00EA577F">
              <w:rPr>
                <w:sz w:val="22"/>
                <w:szCs w:val="22"/>
              </w:rPr>
              <w:t>место /</w:t>
            </w:r>
          </w:p>
          <w:p w:rsidR="007B677B" w:rsidRPr="00EA577F" w:rsidRDefault="007B677B" w:rsidP="00901003">
            <w:pPr>
              <w:jc w:val="center"/>
              <w:textAlignment w:val="baseline"/>
            </w:pPr>
            <w:r w:rsidRPr="00EA577F">
              <w:rPr>
                <w:sz w:val="22"/>
                <w:szCs w:val="22"/>
              </w:rPr>
              <w:t>1 тыс</w:t>
            </w:r>
            <w:proofErr w:type="gramStart"/>
            <w:r w:rsidRPr="00EA577F">
              <w:rPr>
                <w:sz w:val="22"/>
                <w:szCs w:val="22"/>
              </w:rPr>
              <w:t>.ч</w:t>
            </w:r>
            <w:proofErr w:type="gramEnd"/>
            <w:r w:rsidRPr="00EA577F">
              <w:rPr>
                <w:sz w:val="22"/>
                <w:szCs w:val="22"/>
              </w:rPr>
              <w:t>ел.</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r>
              <w:rPr>
                <w:sz w:val="22"/>
                <w:szCs w:val="22"/>
              </w:rPr>
              <w:t>30</w:t>
            </w:r>
            <w:r w:rsidRPr="00EA577F">
              <w:rPr>
                <w:sz w:val="22"/>
                <w:szCs w:val="22"/>
              </w:rPr>
              <w:t>-35</w:t>
            </w:r>
          </w:p>
        </w:tc>
        <w:tc>
          <w:tcPr>
            <w:tcW w:w="3634" w:type="dxa"/>
            <w:gridSpan w:val="2"/>
            <w:vMerge/>
            <w:tcBorders>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9D7C0D" w:rsidRDefault="007B677B" w:rsidP="00901003"/>
        </w:tc>
      </w:tr>
      <w:tr w:rsidR="00EA577F" w:rsidRPr="009D7C0D" w:rsidTr="00901003">
        <w:tc>
          <w:tcPr>
            <w:tcW w:w="518"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r w:rsidRPr="00EA577F">
              <w:rPr>
                <w:sz w:val="22"/>
                <w:szCs w:val="22"/>
              </w:rPr>
              <w:t>6.3</w:t>
            </w:r>
          </w:p>
          <w:p w:rsidR="00EA577F" w:rsidRPr="00EA577F" w:rsidRDefault="00EA577F" w:rsidP="00901003">
            <w:pPr>
              <w:jc w:val="center"/>
              <w:textAlignment w:val="baseline"/>
            </w:pPr>
          </w:p>
          <w:p w:rsidR="00EA577F" w:rsidRPr="00EA577F" w:rsidRDefault="00EA577F" w:rsidP="00901003">
            <w:pPr>
              <w:jc w:val="center"/>
              <w:textAlignment w:val="baseline"/>
            </w:pPr>
          </w:p>
          <w:p w:rsidR="00EA577F" w:rsidRPr="00EA577F" w:rsidRDefault="00EA577F" w:rsidP="00901003">
            <w:pPr>
              <w:jc w:val="center"/>
              <w:textAlignment w:val="baseline"/>
            </w:pPr>
          </w:p>
          <w:p w:rsidR="00EA577F" w:rsidRPr="00EA577F" w:rsidRDefault="00EA577F" w:rsidP="00901003">
            <w:pPr>
              <w:jc w:val="center"/>
              <w:textAlignment w:val="baseline"/>
            </w:pPr>
          </w:p>
          <w:p w:rsidR="00EA577F" w:rsidRPr="00EA577F" w:rsidRDefault="00EA577F" w:rsidP="00901003">
            <w:pPr>
              <w:jc w:val="center"/>
              <w:textAlignment w:val="baseline"/>
            </w:pPr>
          </w:p>
          <w:p w:rsidR="00EA577F" w:rsidRPr="00EA577F" w:rsidRDefault="00EA577F" w:rsidP="00901003">
            <w:pPr>
              <w:jc w:val="center"/>
              <w:textAlignment w:val="baseline"/>
            </w:pPr>
          </w:p>
          <w:p w:rsidR="00EA577F" w:rsidRPr="00EA577F" w:rsidRDefault="00EA577F" w:rsidP="00901003">
            <w:pPr>
              <w:jc w:val="center"/>
              <w:textAlignment w:val="baseline"/>
            </w:pP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B119A9">
            <w:pPr>
              <w:textAlignment w:val="baseline"/>
            </w:pPr>
            <w:r w:rsidRPr="00EA577F">
              <w:rPr>
                <w:sz w:val="22"/>
                <w:szCs w:val="22"/>
              </w:rPr>
              <w:t>Сельские массовые библиотеки  для сельских поселений, тыс. чел.:</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p>
        </w:tc>
        <w:tc>
          <w:tcPr>
            <w:tcW w:w="2527"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FB4A5D">
            <w:pPr>
              <w:jc w:val="center"/>
              <w:textAlignment w:val="baseline"/>
            </w:pPr>
            <w:r w:rsidRPr="00B119A9">
              <w:rPr>
                <w:sz w:val="22"/>
                <w:szCs w:val="22"/>
              </w:rPr>
              <w:t>Пешеходная доступность (мин)</w:t>
            </w:r>
          </w:p>
        </w:tc>
        <w:tc>
          <w:tcPr>
            <w:tcW w:w="1107"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r w:rsidRPr="00B119A9">
              <w:rPr>
                <w:sz w:val="22"/>
                <w:szCs w:val="22"/>
              </w:rPr>
              <w:t>30</w:t>
            </w:r>
          </w:p>
        </w:tc>
      </w:tr>
      <w:tr w:rsidR="00EA577F" w:rsidRPr="009D7C0D" w:rsidTr="00901003">
        <w:tc>
          <w:tcPr>
            <w:tcW w:w="518"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p>
        </w:tc>
        <w:tc>
          <w:tcPr>
            <w:tcW w:w="2428"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textAlignment w:val="baseline"/>
            </w:pPr>
            <w:r w:rsidRPr="00EA577F">
              <w:rPr>
                <w:sz w:val="22"/>
                <w:szCs w:val="22"/>
              </w:rPr>
              <w:t>св. 1 до 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B119A9">
            <w:pPr>
              <w:jc w:val="center"/>
              <w:textAlignment w:val="baseline"/>
            </w:pPr>
            <w:r w:rsidRPr="00EA577F">
              <w:rPr>
                <w:sz w:val="22"/>
                <w:szCs w:val="22"/>
              </w:rPr>
              <w:t>место /</w:t>
            </w:r>
          </w:p>
          <w:p w:rsidR="00EA577F" w:rsidRPr="00EA577F" w:rsidRDefault="00EA577F" w:rsidP="00B119A9">
            <w:pPr>
              <w:jc w:val="center"/>
              <w:textAlignment w:val="baseline"/>
            </w:pPr>
            <w:r w:rsidRPr="00EA577F">
              <w:rPr>
                <w:sz w:val="22"/>
                <w:szCs w:val="22"/>
              </w:rPr>
              <w:t>1 тыс</w:t>
            </w:r>
            <w:proofErr w:type="gramStart"/>
            <w:r w:rsidRPr="00EA577F">
              <w:rPr>
                <w:sz w:val="22"/>
                <w:szCs w:val="22"/>
              </w:rPr>
              <w:t>.ч</w:t>
            </w:r>
            <w:proofErr w:type="gramEnd"/>
            <w:r w:rsidRPr="00EA577F">
              <w:rPr>
                <w:sz w:val="22"/>
                <w:szCs w:val="22"/>
              </w:rPr>
              <w:t>ел.</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FB4A5D">
            <w:pPr>
              <w:jc w:val="center"/>
              <w:textAlignment w:val="baseline"/>
            </w:pPr>
            <w:r w:rsidRPr="00EA577F">
              <w:rPr>
                <w:sz w:val="22"/>
                <w:szCs w:val="22"/>
              </w:rPr>
              <w:t>5 – 6</w:t>
            </w:r>
          </w:p>
          <w:p w:rsidR="00EA577F" w:rsidRPr="00EA577F" w:rsidRDefault="00EA577F" w:rsidP="00901003">
            <w:pPr>
              <w:jc w:val="center"/>
              <w:textAlignment w:val="baseline"/>
            </w:pPr>
          </w:p>
        </w:tc>
        <w:tc>
          <w:tcPr>
            <w:tcW w:w="2527"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pPr>
          </w:p>
        </w:tc>
        <w:tc>
          <w:tcPr>
            <w:tcW w:w="1107"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tc>
      </w:tr>
      <w:tr w:rsidR="00EA577F" w:rsidRPr="009D7C0D" w:rsidTr="00901003">
        <w:tc>
          <w:tcPr>
            <w:tcW w:w="518"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p>
        </w:tc>
        <w:tc>
          <w:tcPr>
            <w:tcW w:w="2428" w:type="dxa"/>
            <w:vMerge/>
            <w:tcBorders>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textAlignment w:val="baseline"/>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r w:rsidRPr="00EA577F">
              <w:rPr>
                <w:sz w:val="22"/>
                <w:szCs w:val="22"/>
              </w:rPr>
              <w:t>тыс. ед. хранения</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r w:rsidRPr="00EA577F">
              <w:rPr>
                <w:sz w:val="22"/>
                <w:szCs w:val="22"/>
              </w:rPr>
              <w:t>6 - 7,5</w:t>
            </w:r>
          </w:p>
        </w:tc>
        <w:tc>
          <w:tcPr>
            <w:tcW w:w="2527"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pPr>
          </w:p>
        </w:tc>
        <w:tc>
          <w:tcPr>
            <w:tcW w:w="1107"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tc>
      </w:tr>
      <w:tr w:rsidR="00EA577F" w:rsidRPr="009D7C0D" w:rsidTr="00901003">
        <w:tc>
          <w:tcPr>
            <w:tcW w:w="518"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p>
        </w:tc>
        <w:tc>
          <w:tcPr>
            <w:tcW w:w="2428"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7B677B" w:rsidP="007B677B">
            <w:pPr>
              <w:textAlignment w:val="baseline"/>
            </w:pPr>
            <w:r>
              <w:rPr>
                <w:sz w:val="22"/>
                <w:szCs w:val="22"/>
              </w:rPr>
              <w:t>св.</w:t>
            </w:r>
            <w:r w:rsidR="00EA577F" w:rsidRPr="00EA577F">
              <w:rPr>
                <w:sz w:val="22"/>
                <w:szCs w:val="22"/>
              </w:rPr>
              <w:t xml:space="preserve">2 </w:t>
            </w:r>
            <w:r>
              <w:rPr>
                <w:sz w:val="22"/>
                <w:szCs w:val="22"/>
              </w:rPr>
              <w:t>до</w:t>
            </w:r>
            <w:r w:rsidR="00EA577F" w:rsidRPr="00EA577F">
              <w:rPr>
                <w:sz w:val="22"/>
                <w:szCs w:val="22"/>
              </w:rPr>
              <w:t xml:space="preserve"> 5</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B119A9">
            <w:pPr>
              <w:jc w:val="center"/>
              <w:textAlignment w:val="baseline"/>
            </w:pPr>
            <w:r w:rsidRPr="00EA577F">
              <w:rPr>
                <w:sz w:val="22"/>
                <w:szCs w:val="22"/>
              </w:rPr>
              <w:t>место /</w:t>
            </w:r>
          </w:p>
          <w:p w:rsidR="00EA577F" w:rsidRPr="00EA577F" w:rsidRDefault="00EA577F" w:rsidP="00B119A9">
            <w:pPr>
              <w:jc w:val="center"/>
              <w:textAlignment w:val="baseline"/>
            </w:pPr>
            <w:r w:rsidRPr="00EA577F">
              <w:rPr>
                <w:sz w:val="22"/>
                <w:szCs w:val="22"/>
              </w:rPr>
              <w:t>1 тыс</w:t>
            </w:r>
            <w:proofErr w:type="gramStart"/>
            <w:r w:rsidRPr="00EA577F">
              <w:rPr>
                <w:sz w:val="22"/>
                <w:szCs w:val="22"/>
              </w:rPr>
              <w:t>.ч</w:t>
            </w:r>
            <w:proofErr w:type="gramEnd"/>
            <w:r w:rsidRPr="00EA577F">
              <w:rPr>
                <w:sz w:val="22"/>
                <w:szCs w:val="22"/>
              </w:rPr>
              <w:t>ел.</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r w:rsidRPr="00EA577F">
              <w:rPr>
                <w:sz w:val="22"/>
                <w:szCs w:val="22"/>
              </w:rPr>
              <w:t>4 - 5</w:t>
            </w:r>
          </w:p>
        </w:tc>
        <w:tc>
          <w:tcPr>
            <w:tcW w:w="2527"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pPr>
          </w:p>
        </w:tc>
        <w:tc>
          <w:tcPr>
            <w:tcW w:w="1107"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tc>
      </w:tr>
      <w:tr w:rsidR="00EA577F" w:rsidRPr="009D7C0D" w:rsidTr="00901003">
        <w:tc>
          <w:tcPr>
            <w:tcW w:w="518"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p>
        </w:tc>
        <w:tc>
          <w:tcPr>
            <w:tcW w:w="2428" w:type="dxa"/>
            <w:vMerge/>
            <w:tcBorders>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textAlignment w:val="baseline"/>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r w:rsidRPr="00EA577F">
              <w:rPr>
                <w:sz w:val="22"/>
                <w:szCs w:val="22"/>
              </w:rPr>
              <w:t>тыс. ед. хранения</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r w:rsidRPr="00EA577F">
              <w:rPr>
                <w:sz w:val="22"/>
                <w:szCs w:val="22"/>
              </w:rPr>
              <w:t>5 - 6</w:t>
            </w:r>
          </w:p>
        </w:tc>
        <w:tc>
          <w:tcPr>
            <w:tcW w:w="2527"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pPr>
          </w:p>
        </w:tc>
        <w:tc>
          <w:tcPr>
            <w:tcW w:w="1107"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tc>
      </w:tr>
      <w:tr w:rsidR="00EA577F" w:rsidRPr="009D7C0D" w:rsidTr="00901003">
        <w:tc>
          <w:tcPr>
            <w:tcW w:w="518"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p>
        </w:tc>
        <w:tc>
          <w:tcPr>
            <w:tcW w:w="2428"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7B677B" w:rsidP="00901003">
            <w:pPr>
              <w:textAlignment w:val="baseline"/>
            </w:pPr>
            <w:r>
              <w:rPr>
                <w:sz w:val="22"/>
                <w:szCs w:val="22"/>
              </w:rPr>
              <w:t>св. 5 до</w:t>
            </w:r>
            <w:r w:rsidR="00EA577F" w:rsidRPr="00EA577F">
              <w:rPr>
                <w:sz w:val="22"/>
                <w:szCs w:val="22"/>
              </w:rPr>
              <w:t xml:space="preserve"> 10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B119A9">
            <w:pPr>
              <w:jc w:val="center"/>
              <w:textAlignment w:val="baseline"/>
            </w:pPr>
            <w:r w:rsidRPr="00EA577F">
              <w:rPr>
                <w:sz w:val="22"/>
                <w:szCs w:val="22"/>
              </w:rPr>
              <w:t>место /</w:t>
            </w:r>
          </w:p>
          <w:p w:rsidR="00EA577F" w:rsidRPr="00EA577F" w:rsidRDefault="00EA577F" w:rsidP="00B119A9">
            <w:pPr>
              <w:jc w:val="center"/>
              <w:textAlignment w:val="baseline"/>
            </w:pPr>
            <w:r w:rsidRPr="00EA577F">
              <w:rPr>
                <w:sz w:val="22"/>
                <w:szCs w:val="22"/>
              </w:rPr>
              <w:t>1 тыс</w:t>
            </w:r>
            <w:proofErr w:type="gramStart"/>
            <w:r w:rsidRPr="00EA577F">
              <w:rPr>
                <w:sz w:val="22"/>
                <w:szCs w:val="22"/>
              </w:rPr>
              <w:t>.ч</w:t>
            </w:r>
            <w:proofErr w:type="gramEnd"/>
            <w:r w:rsidRPr="00EA577F">
              <w:rPr>
                <w:sz w:val="22"/>
                <w:szCs w:val="22"/>
              </w:rPr>
              <w:t>ел.</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r w:rsidRPr="00EA577F">
              <w:rPr>
                <w:sz w:val="22"/>
                <w:szCs w:val="22"/>
              </w:rPr>
              <w:t>3-4</w:t>
            </w:r>
          </w:p>
        </w:tc>
        <w:tc>
          <w:tcPr>
            <w:tcW w:w="2527"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pPr>
          </w:p>
        </w:tc>
        <w:tc>
          <w:tcPr>
            <w:tcW w:w="1107"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tc>
      </w:tr>
      <w:tr w:rsidR="00EA577F" w:rsidRPr="009D7C0D" w:rsidTr="00901003">
        <w:tc>
          <w:tcPr>
            <w:tcW w:w="518" w:type="dxa"/>
            <w:vMerge/>
            <w:tcBorders>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p>
        </w:tc>
        <w:tc>
          <w:tcPr>
            <w:tcW w:w="2428" w:type="dxa"/>
            <w:vMerge/>
            <w:tcBorders>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textAlignment w:val="baseline"/>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r w:rsidRPr="00EA577F">
              <w:rPr>
                <w:sz w:val="22"/>
                <w:szCs w:val="22"/>
              </w:rPr>
              <w:t>тыс. ед. хранения</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r w:rsidRPr="00EA577F">
              <w:rPr>
                <w:sz w:val="22"/>
                <w:szCs w:val="22"/>
              </w:rPr>
              <w:t>4,5 - 5</w:t>
            </w:r>
          </w:p>
        </w:tc>
        <w:tc>
          <w:tcPr>
            <w:tcW w:w="2527" w:type="dxa"/>
            <w:vMerge/>
            <w:tcBorders>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pPr>
          </w:p>
        </w:tc>
        <w:tc>
          <w:tcPr>
            <w:tcW w:w="1107" w:type="dxa"/>
            <w:vMerge/>
            <w:tcBorders>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tc>
      </w:tr>
      <w:tr w:rsidR="00EA577F" w:rsidRPr="009D7C0D" w:rsidTr="00FB4A5D">
        <w:tc>
          <w:tcPr>
            <w:tcW w:w="518" w:type="dxa"/>
            <w:tcBorders>
              <w:top w:val="single" w:sz="4" w:space="0" w:color="000000"/>
              <w:left w:val="single" w:sz="4" w:space="0" w:color="000000"/>
              <w:bottom w:val="single" w:sz="4" w:space="0" w:color="auto"/>
              <w:right w:val="single" w:sz="4" w:space="0" w:color="000000"/>
            </w:tcBorders>
            <w:shd w:val="clear" w:color="auto" w:fill="auto"/>
            <w:tcMar>
              <w:top w:w="0" w:type="dxa"/>
              <w:left w:w="74" w:type="dxa"/>
              <w:bottom w:w="0" w:type="dxa"/>
              <w:right w:w="74" w:type="dxa"/>
            </w:tcMar>
            <w:hideMark/>
          </w:tcPr>
          <w:p w:rsidR="00EA577F" w:rsidRDefault="00EA577F" w:rsidP="00901003">
            <w:pPr>
              <w:jc w:val="center"/>
              <w:textAlignment w:val="baseline"/>
            </w:pPr>
          </w:p>
        </w:tc>
        <w:tc>
          <w:tcPr>
            <w:tcW w:w="2428" w:type="dxa"/>
            <w:tcBorders>
              <w:top w:val="single" w:sz="4" w:space="0" w:color="000000"/>
              <w:left w:val="single" w:sz="4" w:space="0" w:color="000000"/>
              <w:bottom w:val="single" w:sz="4" w:space="0" w:color="auto"/>
              <w:right w:val="single" w:sz="4" w:space="0" w:color="000000"/>
            </w:tcBorders>
            <w:shd w:val="clear" w:color="auto" w:fill="auto"/>
            <w:tcMar>
              <w:top w:w="0" w:type="dxa"/>
              <w:left w:w="74" w:type="dxa"/>
              <w:bottom w:w="0" w:type="dxa"/>
              <w:right w:w="74" w:type="dxa"/>
            </w:tcMar>
            <w:hideMark/>
          </w:tcPr>
          <w:p w:rsidR="00EA577F" w:rsidRPr="00FB4A5D" w:rsidRDefault="00EA577F" w:rsidP="00901003">
            <w:pPr>
              <w:textAlignment w:val="baseline"/>
            </w:pPr>
          </w:p>
        </w:tc>
        <w:tc>
          <w:tcPr>
            <w:tcW w:w="1705" w:type="dxa"/>
            <w:tcBorders>
              <w:top w:val="single" w:sz="4" w:space="0" w:color="000000"/>
              <w:left w:val="single" w:sz="4" w:space="0" w:color="000000"/>
              <w:bottom w:val="single" w:sz="4" w:space="0" w:color="auto"/>
              <w:right w:val="single" w:sz="4" w:space="0" w:color="000000"/>
            </w:tcBorders>
            <w:shd w:val="clear" w:color="auto" w:fill="auto"/>
            <w:tcMar>
              <w:top w:w="0" w:type="dxa"/>
              <w:left w:w="74" w:type="dxa"/>
              <w:bottom w:w="0" w:type="dxa"/>
              <w:right w:w="74" w:type="dxa"/>
            </w:tcMar>
            <w:hideMark/>
          </w:tcPr>
          <w:p w:rsidR="00EA577F" w:rsidRPr="00FB4A5D" w:rsidRDefault="00EA577F" w:rsidP="00901003">
            <w:pPr>
              <w:jc w:val="center"/>
              <w:textAlignment w:val="baseline"/>
            </w:pPr>
          </w:p>
        </w:tc>
        <w:tc>
          <w:tcPr>
            <w:tcW w:w="1218" w:type="dxa"/>
            <w:tcBorders>
              <w:top w:val="single" w:sz="4" w:space="0" w:color="000000"/>
              <w:left w:val="single" w:sz="4" w:space="0" w:color="000000"/>
              <w:bottom w:val="single" w:sz="4" w:space="0" w:color="auto"/>
              <w:right w:val="single" w:sz="4" w:space="0" w:color="000000"/>
            </w:tcBorders>
            <w:shd w:val="clear" w:color="auto" w:fill="auto"/>
            <w:tcMar>
              <w:top w:w="0" w:type="dxa"/>
              <w:left w:w="74" w:type="dxa"/>
              <w:bottom w:w="0" w:type="dxa"/>
              <w:right w:w="74" w:type="dxa"/>
            </w:tcMar>
            <w:hideMark/>
          </w:tcPr>
          <w:p w:rsidR="00EA577F" w:rsidRPr="00FB4A5D" w:rsidRDefault="00EA577F" w:rsidP="00901003">
            <w:pPr>
              <w:jc w:val="center"/>
              <w:textAlignment w:val="baseline"/>
            </w:pP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D7C0D" w:rsidRDefault="00EA577F" w:rsidP="00901003">
            <w:pPr>
              <w:jc w:val="center"/>
              <w:textAlignment w:val="baseline"/>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D7C0D" w:rsidRDefault="00EA577F" w:rsidP="00901003"/>
        </w:tc>
      </w:tr>
    </w:tbl>
    <w:p w:rsidR="005412EA" w:rsidRDefault="005412EA" w:rsidP="0041425E">
      <w:pPr>
        <w:pStyle w:val="a1"/>
        <w:ind w:firstLine="0"/>
        <w:jc w:val="center"/>
        <w:rPr>
          <w:b/>
          <w:lang w:eastAsia="en-US"/>
        </w:rPr>
      </w:pPr>
    </w:p>
    <w:p w:rsidR="0041425E" w:rsidRDefault="0041425E" w:rsidP="0041425E">
      <w:pPr>
        <w:pStyle w:val="a1"/>
        <w:ind w:firstLine="0"/>
        <w:jc w:val="center"/>
        <w:rPr>
          <w:b/>
          <w:lang w:eastAsia="en-US"/>
        </w:rPr>
      </w:pPr>
      <w:r>
        <w:rPr>
          <w:b/>
          <w:lang w:eastAsia="en-US"/>
        </w:rPr>
        <w:t>1.</w:t>
      </w:r>
      <w:r w:rsidRPr="0033585F">
        <w:rPr>
          <w:b/>
          <w:lang w:eastAsia="en-US"/>
        </w:rPr>
        <w:t>3. Приложения к основной части</w:t>
      </w:r>
    </w:p>
    <w:p w:rsidR="0041425E" w:rsidRDefault="0041425E" w:rsidP="0041425E">
      <w:pPr>
        <w:pStyle w:val="a1"/>
        <w:ind w:firstLine="0"/>
        <w:rPr>
          <w:b/>
          <w:lang w:eastAsia="en-US"/>
        </w:rPr>
      </w:pPr>
      <w:r>
        <w:rPr>
          <w:b/>
          <w:lang w:eastAsia="en-US"/>
        </w:rPr>
        <w:t>1.3.1. Перечень терминов, определений и сокращений, использованных в местных нормативах градостроительного проектирования</w:t>
      </w:r>
    </w:p>
    <w:p w:rsidR="00E30E48" w:rsidRDefault="00E30E48" w:rsidP="00BA18C0">
      <w:pPr>
        <w:pStyle w:val="3"/>
        <w:jc w:val="center"/>
        <w:rPr>
          <w:rFonts w:ascii="Times New Roman" w:hAnsi="Times New Roman" w:cs="Times New Roman"/>
          <w:sz w:val="24"/>
          <w:szCs w:val="24"/>
        </w:rPr>
      </w:pPr>
    </w:p>
    <w:p w:rsidR="0041425E" w:rsidRPr="002334BB" w:rsidRDefault="0041425E" w:rsidP="0041425E">
      <w:pPr>
        <w:ind w:firstLine="708"/>
        <w:rPr>
          <w:b/>
          <w:bCs/>
        </w:rPr>
      </w:pPr>
      <w:r>
        <w:rPr>
          <w:b/>
          <w:bCs/>
        </w:rPr>
        <w:t>1.</w:t>
      </w:r>
      <w:r w:rsidRPr="002E6644">
        <w:rPr>
          <w:b/>
          <w:bCs/>
        </w:rPr>
        <w:t>3</w:t>
      </w:r>
      <w:r>
        <w:rPr>
          <w:b/>
          <w:bCs/>
        </w:rPr>
        <w:t xml:space="preserve">.1.1. </w:t>
      </w:r>
      <w:r w:rsidRPr="002334BB">
        <w:rPr>
          <w:b/>
          <w:bCs/>
        </w:rPr>
        <w:t>Перечень используемых сокращений</w:t>
      </w:r>
    </w:p>
    <w:p w:rsidR="0041425E" w:rsidRPr="002334BB" w:rsidRDefault="0041425E" w:rsidP="0041425E">
      <w:pPr>
        <w:widowControl w:val="0"/>
        <w:autoSpaceDE w:val="0"/>
        <w:autoSpaceDN w:val="0"/>
        <w:adjustRightInd w:val="0"/>
        <w:ind w:firstLine="709"/>
        <w:jc w:val="both"/>
      </w:pPr>
      <w:r w:rsidRPr="002334BB">
        <w:t>В местных нормативах градостроительного проектирования муниципального образования «</w:t>
      </w:r>
      <w:proofErr w:type="spellStart"/>
      <w:r>
        <w:t>Самойловский</w:t>
      </w:r>
      <w:proofErr w:type="spellEnd"/>
      <w:r>
        <w:t xml:space="preserve"> </w:t>
      </w:r>
      <w:r w:rsidRPr="002334BB">
        <w:t xml:space="preserve">район </w:t>
      </w:r>
      <w:r>
        <w:t>Саратовской</w:t>
      </w:r>
      <w:r w:rsidRPr="002334BB">
        <w:t xml:space="preserve"> области» применяются следующие сокращения:</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41425E" w:rsidRPr="002334BB" w:rsidTr="008C264E">
        <w:tc>
          <w:tcPr>
            <w:tcW w:w="5000" w:type="pct"/>
            <w:gridSpan w:val="2"/>
          </w:tcPr>
          <w:p w:rsidR="0041425E" w:rsidRPr="002334BB" w:rsidRDefault="0041425E" w:rsidP="0041425E">
            <w:pPr>
              <w:widowControl w:val="0"/>
              <w:autoSpaceDE w:val="0"/>
              <w:autoSpaceDN w:val="0"/>
              <w:adjustRightInd w:val="0"/>
              <w:jc w:val="center"/>
              <w:rPr>
                <w:b/>
              </w:rPr>
            </w:pPr>
            <w:r w:rsidRPr="002334BB">
              <w:rPr>
                <w:b/>
              </w:rPr>
              <w:t>Сокращения слов и словосочетаний</w:t>
            </w:r>
          </w:p>
        </w:tc>
      </w:tr>
      <w:tr w:rsidR="0041425E" w:rsidRPr="002334BB" w:rsidTr="008C264E">
        <w:tc>
          <w:tcPr>
            <w:tcW w:w="1472" w:type="pct"/>
          </w:tcPr>
          <w:p w:rsidR="0041425E" w:rsidRPr="002334BB" w:rsidRDefault="0041425E" w:rsidP="0041425E">
            <w:pPr>
              <w:widowControl w:val="0"/>
              <w:autoSpaceDE w:val="0"/>
              <w:autoSpaceDN w:val="0"/>
              <w:adjustRightInd w:val="0"/>
              <w:jc w:val="center"/>
              <w:rPr>
                <w:b/>
              </w:rPr>
            </w:pPr>
            <w:r w:rsidRPr="002334BB">
              <w:rPr>
                <w:b/>
              </w:rPr>
              <w:t>Сокращение</w:t>
            </w:r>
          </w:p>
        </w:tc>
        <w:tc>
          <w:tcPr>
            <w:tcW w:w="3528" w:type="pct"/>
          </w:tcPr>
          <w:p w:rsidR="0041425E" w:rsidRPr="002334BB" w:rsidRDefault="0041425E" w:rsidP="0041425E">
            <w:pPr>
              <w:widowControl w:val="0"/>
              <w:autoSpaceDE w:val="0"/>
              <w:autoSpaceDN w:val="0"/>
              <w:adjustRightInd w:val="0"/>
              <w:jc w:val="center"/>
              <w:rPr>
                <w:b/>
              </w:rPr>
            </w:pPr>
            <w:r w:rsidRPr="002334BB">
              <w:rPr>
                <w:b/>
              </w:rPr>
              <w:t>Слово/словосочетание</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гг.</w:t>
            </w:r>
          </w:p>
        </w:tc>
        <w:tc>
          <w:tcPr>
            <w:tcW w:w="3528" w:type="pct"/>
          </w:tcPr>
          <w:p w:rsidR="0041425E" w:rsidRPr="002334BB" w:rsidRDefault="0041425E" w:rsidP="0041425E">
            <w:pPr>
              <w:widowControl w:val="0"/>
              <w:autoSpaceDE w:val="0"/>
              <w:autoSpaceDN w:val="0"/>
              <w:adjustRightInd w:val="0"/>
            </w:pPr>
            <w:r w:rsidRPr="002334BB">
              <w:t>Годы</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ГП</w:t>
            </w:r>
          </w:p>
        </w:tc>
        <w:tc>
          <w:tcPr>
            <w:tcW w:w="3528" w:type="pct"/>
          </w:tcPr>
          <w:p w:rsidR="0041425E" w:rsidRPr="002334BB" w:rsidRDefault="0041425E" w:rsidP="0041425E">
            <w:pPr>
              <w:widowControl w:val="0"/>
              <w:autoSpaceDE w:val="0"/>
              <w:autoSpaceDN w:val="0"/>
              <w:adjustRightInd w:val="0"/>
            </w:pPr>
            <w:r w:rsidRPr="002334BB">
              <w:t>Генеральный план</w:t>
            </w:r>
          </w:p>
        </w:tc>
      </w:tr>
      <w:tr w:rsidR="0041425E" w:rsidRPr="002334BB" w:rsidTr="008C264E">
        <w:trPr>
          <w:trHeight w:val="323"/>
        </w:trPr>
        <w:tc>
          <w:tcPr>
            <w:tcW w:w="1472" w:type="pct"/>
          </w:tcPr>
          <w:p w:rsidR="0041425E" w:rsidRPr="002334BB" w:rsidRDefault="00880C19" w:rsidP="0041425E">
            <w:pPr>
              <w:widowControl w:val="0"/>
              <w:autoSpaceDE w:val="0"/>
              <w:autoSpaceDN w:val="0"/>
              <w:adjustRightInd w:val="0"/>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41425E" w:rsidRPr="002334BB">
                <w:t>ГрК</w:t>
              </w:r>
              <w:proofErr w:type="spellEnd"/>
            </w:hyperlink>
            <w:r w:rsidR="0041425E" w:rsidRPr="002334BB">
              <w:t xml:space="preserve"> РФ</w:t>
            </w:r>
          </w:p>
        </w:tc>
        <w:tc>
          <w:tcPr>
            <w:tcW w:w="3528" w:type="pct"/>
          </w:tcPr>
          <w:p w:rsidR="0041425E" w:rsidRPr="002334BB" w:rsidRDefault="0041425E" w:rsidP="0041425E">
            <w:pPr>
              <w:widowControl w:val="0"/>
              <w:autoSpaceDE w:val="0"/>
              <w:autoSpaceDN w:val="0"/>
              <w:adjustRightInd w:val="0"/>
            </w:pPr>
            <w:r w:rsidRPr="002334BB">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др.</w:t>
            </w:r>
          </w:p>
        </w:tc>
        <w:tc>
          <w:tcPr>
            <w:tcW w:w="3528" w:type="pct"/>
          </w:tcPr>
          <w:p w:rsidR="0041425E" w:rsidRPr="002334BB" w:rsidRDefault="0041425E" w:rsidP="0041425E">
            <w:pPr>
              <w:widowControl w:val="0"/>
              <w:autoSpaceDE w:val="0"/>
              <w:autoSpaceDN w:val="0"/>
              <w:adjustRightInd w:val="0"/>
            </w:pPr>
            <w:r w:rsidRPr="002334BB">
              <w:t>Другие</w:t>
            </w:r>
          </w:p>
        </w:tc>
      </w:tr>
      <w:tr w:rsidR="0041425E" w:rsidRPr="002334BB" w:rsidTr="008C264E">
        <w:trPr>
          <w:trHeight w:val="323"/>
        </w:trPr>
        <w:tc>
          <w:tcPr>
            <w:tcW w:w="1472" w:type="pct"/>
          </w:tcPr>
          <w:p w:rsidR="0041425E" w:rsidRPr="002334BB" w:rsidRDefault="00880C19" w:rsidP="0041425E">
            <w:pPr>
              <w:widowControl w:val="0"/>
              <w:autoSpaceDE w:val="0"/>
              <w:autoSpaceDN w:val="0"/>
              <w:adjustRightInd w:val="0"/>
            </w:pPr>
            <w:hyperlink r:id="rId12" w:tooltip="&quot;Земельный кодекс Российской Федерации&quot; от 25.10.2001 N 136-ФЗ (ред. от 29.12.2014) (с изм. и доп., вступ. в силу с 22.01.2015){КонсультантПлюс}" w:history="1">
              <w:r w:rsidR="0041425E" w:rsidRPr="002334BB">
                <w:t>ЗК</w:t>
              </w:r>
            </w:hyperlink>
            <w:r w:rsidR="0041425E" w:rsidRPr="002334BB">
              <w:t xml:space="preserve"> РФ</w:t>
            </w:r>
          </w:p>
        </w:tc>
        <w:tc>
          <w:tcPr>
            <w:tcW w:w="3528" w:type="pct"/>
          </w:tcPr>
          <w:p w:rsidR="0041425E" w:rsidRPr="002334BB" w:rsidRDefault="0041425E" w:rsidP="0041425E">
            <w:pPr>
              <w:widowControl w:val="0"/>
              <w:autoSpaceDE w:val="0"/>
              <w:autoSpaceDN w:val="0"/>
              <w:adjustRightInd w:val="0"/>
            </w:pPr>
            <w:r w:rsidRPr="002334BB">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 xml:space="preserve">МНГП </w:t>
            </w:r>
            <w:proofErr w:type="spellStart"/>
            <w:r>
              <w:t>Самойловского</w:t>
            </w:r>
            <w:proofErr w:type="spellEnd"/>
            <w:r w:rsidRPr="002334BB">
              <w:t xml:space="preserve"> района </w:t>
            </w:r>
          </w:p>
        </w:tc>
        <w:tc>
          <w:tcPr>
            <w:tcW w:w="3528" w:type="pct"/>
          </w:tcPr>
          <w:p w:rsidR="0041425E" w:rsidRPr="002334BB" w:rsidRDefault="0041425E" w:rsidP="0041425E">
            <w:pPr>
              <w:widowControl w:val="0"/>
              <w:autoSpaceDE w:val="0"/>
              <w:autoSpaceDN w:val="0"/>
              <w:adjustRightInd w:val="0"/>
            </w:pPr>
            <w:r w:rsidRPr="002334BB">
              <w:t>Местные нормативы градостроительного проектирования муниципального образования «</w:t>
            </w:r>
            <w:proofErr w:type="spellStart"/>
            <w:r>
              <w:t>Самойловский</w:t>
            </w:r>
            <w:proofErr w:type="spellEnd"/>
            <w:r w:rsidRPr="002334BB">
              <w:t xml:space="preserve"> район </w:t>
            </w:r>
            <w:r>
              <w:t xml:space="preserve">Саратовской </w:t>
            </w:r>
            <w:r w:rsidRPr="002334BB">
              <w:t>области»</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proofErr w:type="spellStart"/>
            <w:r w:rsidRPr="002334BB">
              <w:lastRenderedPageBreak/>
              <w:t>пп</w:t>
            </w:r>
            <w:proofErr w:type="spellEnd"/>
            <w:r w:rsidRPr="002334BB">
              <w:t>.</w:t>
            </w:r>
          </w:p>
        </w:tc>
        <w:tc>
          <w:tcPr>
            <w:tcW w:w="3528" w:type="pct"/>
          </w:tcPr>
          <w:p w:rsidR="0041425E" w:rsidRPr="002334BB" w:rsidRDefault="0041425E" w:rsidP="0041425E">
            <w:pPr>
              <w:widowControl w:val="0"/>
              <w:autoSpaceDE w:val="0"/>
              <w:autoSpaceDN w:val="0"/>
              <w:adjustRightInd w:val="0"/>
            </w:pPr>
            <w:r w:rsidRPr="002334BB">
              <w:t>Подпункт</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 xml:space="preserve">РНГП </w:t>
            </w:r>
            <w:r>
              <w:t>Саратовской</w:t>
            </w:r>
            <w:r w:rsidRPr="002334BB">
              <w:t xml:space="preserve"> области</w:t>
            </w:r>
          </w:p>
        </w:tc>
        <w:tc>
          <w:tcPr>
            <w:tcW w:w="3528" w:type="pct"/>
          </w:tcPr>
          <w:p w:rsidR="0041425E" w:rsidRPr="002334BB" w:rsidRDefault="0041425E" w:rsidP="0041425E">
            <w:pPr>
              <w:widowControl w:val="0"/>
              <w:autoSpaceDE w:val="0"/>
              <w:autoSpaceDN w:val="0"/>
              <w:adjustRightInd w:val="0"/>
            </w:pPr>
            <w:r w:rsidRPr="002334BB">
              <w:t xml:space="preserve">Региональные нормативы градостроительного проектирования </w:t>
            </w:r>
            <w:r>
              <w:t>Саратовской</w:t>
            </w:r>
            <w:r w:rsidRPr="002334BB">
              <w:t xml:space="preserve"> области</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ст.</w:t>
            </w:r>
          </w:p>
        </w:tc>
        <w:tc>
          <w:tcPr>
            <w:tcW w:w="3528" w:type="pct"/>
          </w:tcPr>
          <w:p w:rsidR="0041425E" w:rsidRPr="002334BB" w:rsidRDefault="0041425E" w:rsidP="0041425E">
            <w:pPr>
              <w:widowControl w:val="0"/>
              <w:autoSpaceDE w:val="0"/>
              <w:autoSpaceDN w:val="0"/>
              <w:adjustRightInd w:val="0"/>
            </w:pPr>
            <w:r w:rsidRPr="002334BB">
              <w:t>Статья</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ст.ст.</w:t>
            </w:r>
          </w:p>
        </w:tc>
        <w:tc>
          <w:tcPr>
            <w:tcW w:w="3528" w:type="pct"/>
          </w:tcPr>
          <w:p w:rsidR="0041425E" w:rsidRPr="002334BB" w:rsidRDefault="0041425E" w:rsidP="0041425E">
            <w:pPr>
              <w:widowControl w:val="0"/>
              <w:autoSpaceDE w:val="0"/>
              <w:autoSpaceDN w:val="0"/>
              <w:adjustRightInd w:val="0"/>
            </w:pPr>
            <w:r w:rsidRPr="002334BB">
              <w:t>Статьи</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proofErr w:type="gramStart"/>
            <w:r w:rsidRPr="002334BB">
              <w:t>ч</w:t>
            </w:r>
            <w:proofErr w:type="gramEnd"/>
            <w:r w:rsidRPr="002334BB">
              <w:t>.</w:t>
            </w:r>
          </w:p>
        </w:tc>
        <w:tc>
          <w:tcPr>
            <w:tcW w:w="3528" w:type="pct"/>
          </w:tcPr>
          <w:p w:rsidR="0041425E" w:rsidRPr="002334BB" w:rsidRDefault="0041425E" w:rsidP="0041425E">
            <w:pPr>
              <w:widowControl w:val="0"/>
              <w:autoSpaceDE w:val="0"/>
              <w:autoSpaceDN w:val="0"/>
              <w:adjustRightInd w:val="0"/>
            </w:pPr>
            <w:r w:rsidRPr="002334BB">
              <w:t>Часть</w:t>
            </w:r>
          </w:p>
        </w:tc>
      </w:tr>
      <w:tr w:rsidR="0041425E" w:rsidRPr="002334BB" w:rsidTr="008C264E">
        <w:trPr>
          <w:trHeight w:val="322"/>
        </w:trPr>
        <w:tc>
          <w:tcPr>
            <w:tcW w:w="5000" w:type="pct"/>
            <w:gridSpan w:val="2"/>
          </w:tcPr>
          <w:p w:rsidR="0041425E" w:rsidRPr="002334BB" w:rsidRDefault="0041425E" w:rsidP="0041425E">
            <w:pPr>
              <w:widowControl w:val="0"/>
              <w:autoSpaceDE w:val="0"/>
              <w:autoSpaceDN w:val="0"/>
              <w:adjustRightInd w:val="0"/>
              <w:jc w:val="center"/>
            </w:pPr>
            <w:r w:rsidRPr="002334BB">
              <w:t>Сокращения единиц измерений</w:t>
            </w:r>
          </w:p>
        </w:tc>
      </w:tr>
      <w:tr w:rsidR="0041425E" w:rsidRPr="002334BB" w:rsidTr="008C264E">
        <w:trPr>
          <w:trHeight w:val="322"/>
        </w:trPr>
        <w:tc>
          <w:tcPr>
            <w:tcW w:w="1472" w:type="pct"/>
          </w:tcPr>
          <w:p w:rsidR="0041425E" w:rsidRPr="002334BB" w:rsidRDefault="0041425E" w:rsidP="0041425E">
            <w:pPr>
              <w:widowControl w:val="0"/>
              <w:autoSpaceDE w:val="0"/>
              <w:autoSpaceDN w:val="0"/>
              <w:adjustRightInd w:val="0"/>
              <w:jc w:val="center"/>
            </w:pPr>
            <w:r w:rsidRPr="002334BB">
              <w:t>Обозначение</w:t>
            </w:r>
          </w:p>
        </w:tc>
        <w:tc>
          <w:tcPr>
            <w:tcW w:w="3528" w:type="pct"/>
          </w:tcPr>
          <w:p w:rsidR="0041425E" w:rsidRPr="002334BB" w:rsidRDefault="0041425E" w:rsidP="0041425E">
            <w:pPr>
              <w:widowControl w:val="0"/>
              <w:autoSpaceDE w:val="0"/>
              <w:autoSpaceDN w:val="0"/>
              <w:adjustRightInd w:val="0"/>
              <w:jc w:val="center"/>
            </w:pPr>
            <w:r w:rsidRPr="002334BB">
              <w:t>Наименование единицы измерения</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Га</w:t>
            </w:r>
          </w:p>
        </w:tc>
        <w:tc>
          <w:tcPr>
            <w:tcW w:w="3528" w:type="pct"/>
          </w:tcPr>
          <w:p w:rsidR="0041425E" w:rsidRPr="002334BB" w:rsidRDefault="0041425E" w:rsidP="0041425E">
            <w:pPr>
              <w:widowControl w:val="0"/>
              <w:autoSpaceDE w:val="0"/>
              <w:autoSpaceDN w:val="0"/>
              <w:adjustRightInd w:val="0"/>
            </w:pPr>
            <w:r w:rsidRPr="002334BB">
              <w:t>Гектар</w:t>
            </w:r>
          </w:p>
        </w:tc>
      </w:tr>
      <w:tr w:rsidR="0041425E" w:rsidRPr="002334BB" w:rsidTr="008C264E">
        <w:trPr>
          <w:trHeight w:val="343"/>
        </w:trPr>
        <w:tc>
          <w:tcPr>
            <w:tcW w:w="1472" w:type="pct"/>
          </w:tcPr>
          <w:p w:rsidR="0041425E" w:rsidRPr="002334BB" w:rsidRDefault="0041425E" w:rsidP="0041425E">
            <w:pPr>
              <w:widowControl w:val="0"/>
              <w:autoSpaceDE w:val="0"/>
              <w:autoSpaceDN w:val="0"/>
              <w:adjustRightInd w:val="0"/>
            </w:pPr>
            <w:r w:rsidRPr="002334BB">
              <w:t>кВ</w:t>
            </w:r>
          </w:p>
        </w:tc>
        <w:tc>
          <w:tcPr>
            <w:tcW w:w="3528" w:type="pct"/>
          </w:tcPr>
          <w:p w:rsidR="0041425E" w:rsidRPr="002334BB" w:rsidRDefault="0041425E" w:rsidP="0041425E">
            <w:pPr>
              <w:widowControl w:val="0"/>
              <w:autoSpaceDE w:val="0"/>
              <w:autoSpaceDN w:val="0"/>
              <w:adjustRightInd w:val="0"/>
            </w:pPr>
            <w:r w:rsidRPr="002334BB">
              <w:t>Киловольт</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кв</w:t>
            </w:r>
            <w:proofErr w:type="gramStart"/>
            <w:r w:rsidRPr="002334BB">
              <w:t>.м</w:t>
            </w:r>
            <w:proofErr w:type="gramEnd"/>
          </w:p>
        </w:tc>
        <w:tc>
          <w:tcPr>
            <w:tcW w:w="3528" w:type="pct"/>
          </w:tcPr>
          <w:p w:rsidR="0041425E" w:rsidRPr="002334BB" w:rsidRDefault="0041425E" w:rsidP="0041425E">
            <w:pPr>
              <w:widowControl w:val="0"/>
              <w:autoSpaceDE w:val="0"/>
              <w:autoSpaceDN w:val="0"/>
              <w:adjustRightInd w:val="0"/>
            </w:pPr>
            <w:r>
              <w:t>К</w:t>
            </w:r>
            <w:r w:rsidRPr="002334BB">
              <w:t>вадратный метр</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Км</w:t>
            </w:r>
          </w:p>
        </w:tc>
        <w:tc>
          <w:tcPr>
            <w:tcW w:w="3528" w:type="pct"/>
          </w:tcPr>
          <w:p w:rsidR="0041425E" w:rsidRPr="002334BB" w:rsidRDefault="0041425E" w:rsidP="0041425E">
            <w:pPr>
              <w:widowControl w:val="0"/>
              <w:autoSpaceDE w:val="0"/>
              <w:autoSpaceDN w:val="0"/>
              <w:adjustRightInd w:val="0"/>
            </w:pPr>
            <w:r w:rsidRPr="002334BB">
              <w:t>Километр</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t>М</w:t>
            </w:r>
          </w:p>
        </w:tc>
        <w:tc>
          <w:tcPr>
            <w:tcW w:w="3528" w:type="pct"/>
          </w:tcPr>
          <w:p w:rsidR="0041425E" w:rsidRPr="002334BB" w:rsidRDefault="0041425E" w:rsidP="0041425E">
            <w:pPr>
              <w:widowControl w:val="0"/>
              <w:autoSpaceDE w:val="0"/>
              <w:autoSpaceDN w:val="0"/>
              <w:adjustRightInd w:val="0"/>
            </w:pPr>
            <w:r w:rsidRPr="002334BB">
              <w:t>Метр</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тыс. кв</w:t>
            </w:r>
            <w:proofErr w:type="gramStart"/>
            <w:r w:rsidRPr="002334BB">
              <w:t>.м</w:t>
            </w:r>
            <w:proofErr w:type="gramEnd"/>
          </w:p>
        </w:tc>
        <w:tc>
          <w:tcPr>
            <w:tcW w:w="3528" w:type="pct"/>
          </w:tcPr>
          <w:p w:rsidR="0041425E" w:rsidRPr="002334BB" w:rsidRDefault="0041425E" w:rsidP="0041425E">
            <w:pPr>
              <w:widowControl w:val="0"/>
              <w:autoSpaceDE w:val="0"/>
              <w:autoSpaceDN w:val="0"/>
              <w:adjustRightInd w:val="0"/>
            </w:pPr>
            <w:r>
              <w:t>Т</w:t>
            </w:r>
            <w:r w:rsidRPr="002334BB">
              <w:t>ысяча квадратных метров</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тыс. человек</w:t>
            </w:r>
          </w:p>
        </w:tc>
        <w:tc>
          <w:tcPr>
            <w:tcW w:w="3528" w:type="pct"/>
          </w:tcPr>
          <w:p w:rsidR="0041425E" w:rsidRPr="002334BB" w:rsidRDefault="0041425E" w:rsidP="0041425E">
            <w:pPr>
              <w:widowControl w:val="0"/>
              <w:autoSpaceDE w:val="0"/>
              <w:autoSpaceDN w:val="0"/>
              <w:adjustRightInd w:val="0"/>
            </w:pPr>
            <w:r>
              <w:t>Т</w:t>
            </w:r>
            <w:r w:rsidRPr="002334BB">
              <w:t>ысяча человек</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чел.</w:t>
            </w:r>
          </w:p>
        </w:tc>
        <w:tc>
          <w:tcPr>
            <w:tcW w:w="3528" w:type="pct"/>
          </w:tcPr>
          <w:p w:rsidR="0041425E" w:rsidRPr="002334BB" w:rsidRDefault="0041425E" w:rsidP="0041425E">
            <w:pPr>
              <w:widowControl w:val="0"/>
              <w:autoSpaceDE w:val="0"/>
              <w:autoSpaceDN w:val="0"/>
              <w:adjustRightInd w:val="0"/>
            </w:pPr>
            <w:r w:rsidRPr="002334BB">
              <w:t>Человек</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чел./</w:t>
            </w:r>
            <w:proofErr w:type="gramStart"/>
            <w:r w:rsidRPr="002334BB">
              <w:t>га</w:t>
            </w:r>
            <w:proofErr w:type="gramEnd"/>
          </w:p>
        </w:tc>
        <w:tc>
          <w:tcPr>
            <w:tcW w:w="3528" w:type="pct"/>
          </w:tcPr>
          <w:p w:rsidR="0041425E" w:rsidRPr="002334BB" w:rsidRDefault="0041425E" w:rsidP="0041425E">
            <w:pPr>
              <w:widowControl w:val="0"/>
              <w:autoSpaceDE w:val="0"/>
              <w:autoSpaceDN w:val="0"/>
              <w:adjustRightInd w:val="0"/>
            </w:pPr>
            <w:r>
              <w:t>Ч</w:t>
            </w:r>
            <w:r w:rsidRPr="002334BB">
              <w:t>еловек на гектар</w:t>
            </w:r>
          </w:p>
        </w:tc>
      </w:tr>
    </w:tbl>
    <w:p w:rsidR="0041425E" w:rsidRPr="0055424A" w:rsidRDefault="0041425E" w:rsidP="0041425E">
      <w:pPr>
        <w:widowControl w:val="0"/>
        <w:autoSpaceDE w:val="0"/>
        <w:autoSpaceDN w:val="0"/>
        <w:adjustRightInd w:val="0"/>
        <w:rPr>
          <w:highlight w:val="yellow"/>
        </w:rPr>
      </w:pPr>
    </w:p>
    <w:p w:rsidR="0041425E" w:rsidRPr="002334BB" w:rsidRDefault="0041425E" w:rsidP="0041425E">
      <w:pPr>
        <w:pStyle w:val="2"/>
        <w:tabs>
          <w:tab w:val="clear" w:pos="1134"/>
          <w:tab w:val="left" w:pos="709"/>
        </w:tabs>
        <w:jc w:val="left"/>
        <w:rPr>
          <w:b/>
          <w:bCs/>
          <w:sz w:val="24"/>
          <w:szCs w:val="24"/>
        </w:rPr>
      </w:pPr>
      <w:bookmarkStart w:id="2" w:name="Par162"/>
      <w:bookmarkStart w:id="3" w:name="Par241"/>
      <w:bookmarkEnd w:id="2"/>
      <w:bookmarkEnd w:id="3"/>
      <w:r>
        <w:rPr>
          <w:b/>
          <w:bCs/>
          <w:sz w:val="24"/>
          <w:szCs w:val="24"/>
        </w:rPr>
        <w:tab/>
        <w:t>1.3.1.2.</w:t>
      </w:r>
      <w:r w:rsidR="00E95A3C">
        <w:rPr>
          <w:b/>
          <w:bCs/>
          <w:sz w:val="24"/>
          <w:szCs w:val="24"/>
        </w:rPr>
        <w:t xml:space="preserve"> </w:t>
      </w:r>
      <w:r w:rsidRPr="002334BB">
        <w:rPr>
          <w:b/>
          <w:bCs/>
          <w:sz w:val="24"/>
          <w:szCs w:val="24"/>
        </w:rPr>
        <w:t>Основные понятия, термины и определения</w:t>
      </w:r>
    </w:p>
    <w:p w:rsidR="0041425E" w:rsidRPr="002334BB" w:rsidRDefault="0041425E" w:rsidP="0041425E">
      <w:pPr>
        <w:widowControl w:val="0"/>
        <w:autoSpaceDE w:val="0"/>
        <w:autoSpaceDN w:val="0"/>
        <w:adjustRightInd w:val="0"/>
        <w:ind w:firstLine="709"/>
        <w:jc w:val="both"/>
      </w:pPr>
      <w:r w:rsidRPr="002334BB">
        <w:t xml:space="preserve">В местных нормативах градостроительного проектирования </w:t>
      </w:r>
      <w:proofErr w:type="spellStart"/>
      <w:r>
        <w:t>Самойловск</w:t>
      </w:r>
      <w:r w:rsidR="001D7D7F">
        <w:t>ого</w:t>
      </w:r>
      <w:proofErr w:type="spellEnd"/>
      <w:r w:rsidR="001D7D7F">
        <w:t xml:space="preserve"> муниципального</w:t>
      </w:r>
      <w:r w:rsidRPr="002334BB">
        <w:t xml:space="preserve"> район</w:t>
      </w:r>
      <w:r w:rsidR="001D7D7F">
        <w:t>а</w:t>
      </w:r>
      <w:r w:rsidRPr="002334BB">
        <w:t xml:space="preserve"> </w:t>
      </w:r>
      <w:r>
        <w:t>Саратовской</w:t>
      </w:r>
      <w:r w:rsidRPr="002334BB">
        <w:t xml:space="preserve"> области, приведенные понятия применяются в следующем значении:</w:t>
      </w:r>
    </w:p>
    <w:p w:rsidR="0041425E" w:rsidRDefault="0041425E" w:rsidP="0041425E">
      <w:pPr>
        <w:widowControl w:val="0"/>
        <w:autoSpaceDE w:val="0"/>
        <w:autoSpaceDN w:val="0"/>
        <w:adjustRightInd w:val="0"/>
        <w:ind w:firstLine="709"/>
        <w:jc w:val="both"/>
      </w:pPr>
      <w:r w:rsidRPr="002334BB">
        <w:rPr>
          <w:b/>
        </w:rPr>
        <w:t>Местные нормативы градостроительного проектирования</w:t>
      </w:r>
      <w:r>
        <w:t xml:space="preserve"> – утвержденный в соответствии с Градостроительным кодексом Российской Федерации нормативный правовой акт муниципального района,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41425E" w:rsidRDefault="0041425E" w:rsidP="0041425E">
      <w:pPr>
        <w:widowControl w:val="0"/>
        <w:autoSpaceDE w:val="0"/>
        <w:autoSpaceDN w:val="0"/>
        <w:adjustRightInd w:val="0"/>
        <w:ind w:firstLine="709"/>
        <w:jc w:val="both"/>
      </w:pPr>
      <w:proofErr w:type="gramStart"/>
      <w:r w:rsidRPr="002334BB">
        <w:rPr>
          <w:b/>
        </w:rPr>
        <w:t>Объекты местного значения</w:t>
      </w:r>
      <w: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41425E" w:rsidRDefault="0041425E" w:rsidP="0041425E">
      <w:pPr>
        <w:widowControl w:val="0"/>
        <w:autoSpaceDE w:val="0"/>
        <w:autoSpaceDN w:val="0"/>
        <w:adjustRightInd w:val="0"/>
        <w:ind w:firstLine="709"/>
        <w:jc w:val="both"/>
      </w:pPr>
      <w:proofErr w:type="gramStart"/>
      <w:r w:rsidRPr="002334BB">
        <w:rPr>
          <w:b/>
        </w:rPr>
        <w:t xml:space="preserve">Автомобильная дорога (дорога) </w:t>
      </w:r>
      <w:r>
        <w:t>–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t xml:space="preserve">» – территория, находящаяся в границах полос отвода - красных линий, которые в соответствии с пунктом 11 статьи 1 Градостроительного кодекса Российской Федерации обозначают существующие, планируемые (изменяемые, вновь образуемые) границы земельных участков расположения дороги, предназначенной для движения в соответствующих случаях автомобилей,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электропередачи, </w:t>
      </w:r>
      <w:r>
        <w:lastRenderedPageBreak/>
        <w:t>линий связи (подземных и надземных);</w:t>
      </w:r>
    </w:p>
    <w:p w:rsidR="0041425E" w:rsidRDefault="0041425E" w:rsidP="0041425E">
      <w:pPr>
        <w:widowControl w:val="0"/>
        <w:autoSpaceDE w:val="0"/>
        <w:autoSpaceDN w:val="0"/>
        <w:adjustRightInd w:val="0"/>
        <w:ind w:firstLine="709"/>
        <w:jc w:val="both"/>
      </w:pPr>
      <w:r w:rsidRPr="002334BB">
        <w:rPr>
          <w:b/>
        </w:rPr>
        <w:t>Остановка общественного транспорта</w:t>
      </w:r>
      <w:r>
        <w:t xml:space="preserve"> – специально отведённая территория, предназначенная для посадки/высадки пассажиров общественного транспорта.</w:t>
      </w:r>
    </w:p>
    <w:p w:rsidR="0041425E" w:rsidRDefault="0041425E" w:rsidP="0041425E">
      <w:pPr>
        <w:widowControl w:val="0"/>
        <w:autoSpaceDE w:val="0"/>
        <w:autoSpaceDN w:val="0"/>
        <w:adjustRightInd w:val="0"/>
        <w:ind w:firstLine="709"/>
        <w:jc w:val="both"/>
      </w:pPr>
      <w:r w:rsidRPr="002334BB">
        <w:rPr>
          <w:b/>
        </w:rPr>
        <w:t>Транспортная услуга</w:t>
      </w:r>
      <w: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41425E" w:rsidRDefault="0041425E" w:rsidP="0041425E">
      <w:pPr>
        <w:widowControl w:val="0"/>
        <w:autoSpaceDE w:val="0"/>
        <w:autoSpaceDN w:val="0"/>
        <w:adjustRightInd w:val="0"/>
        <w:ind w:firstLine="709"/>
        <w:jc w:val="both"/>
        <w:rPr>
          <w:highlight w:val="yellow"/>
          <w:lang w:eastAsia="en-US"/>
        </w:rPr>
      </w:pPr>
      <w:r w:rsidRPr="002334BB">
        <w:rPr>
          <w:b/>
        </w:rPr>
        <w:t>Транспортное обслуживание</w:t>
      </w:r>
      <w:r>
        <w:t xml:space="preserve"> – процесс предоставления транспортных услуг потребителям, в соответствии с установленными нормами и требованиями.</w:t>
      </w:r>
      <w:r w:rsidRPr="0055424A">
        <w:rPr>
          <w:highlight w:val="yellow"/>
          <w:lang w:eastAsia="en-US"/>
        </w:rPr>
        <w:t xml:space="preserve"> </w:t>
      </w:r>
    </w:p>
    <w:p w:rsidR="0041425E" w:rsidRPr="002334BB" w:rsidRDefault="0041425E" w:rsidP="0041425E">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proofErr w:type="spellStart"/>
      <w:r>
        <w:t>Самойловского</w:t>
      </w:r>
      <w:proofErr w:type="spellEnd"/>
      <w:r w:rsidRPr="002334BB">
        <w:t xml:space="preserve"> </w:t>
      </w:r>
      <w:r w:rsidRPr="002334BB">
        <w:rPr>
          <w:lang w:eastAsia="en-US"/>
        </w:rPr>
        <w:t xml:space="preserve">района, употребляются в значениях, соответствующих значениям, содержащимся в федеральном и региональном законодательстве </w:t>
      </w:r>
      <w:r>
        <w:rPr>
          <w:lang w:eastAsia="en-US"/>
        </w:rPr>
        <w:t>Саратовской</w:t>
      </w:r>
      <w:r w:rsidRPr="002334BB">
        <w:rPr>
          <w:lang w:eastAsia="en-US"/>
        </w:rPr>
        <w:t xml:space="preserve"> области.</w:t>
      </w:r>
    </w:p>
    <w:p w:rsidR="0041425E" w:rsidRPr="0033585F" w:rsidRDefault="0041425E" w:rsidP="0041425E">
      <w:pPr>
        <w:pStyle w:val="a1"/>
        <w:ind w:firstLine="0"/>
        <w:rPr>
          <w:b/>
          <w:lang w:eastAsia="en-US"/>
        </w:rPr>
      </w:pPr>
    </w:p>
    <w:p w:rsidR="0041425E" w:rsidRPr="0033585F" w:rsidRDefault="0041425E" w:rsidP="0041425E">
      <w:pPr>
        <w:widowControl w:val="0"/>
        <w:autoSpaceDE w:val="0"/>
        <w:autoSpaceDN w:val="0"/>
        <w:adjustRightInd w:val="0"/>
        <w:ind w:firstLine="709"/>
        <w:jc w:val="both"/>
        <w:rPr>
          <w:b/>
        </w:rPr>
      </w:pPr>
      <w:r>
        <w:rPr>
          <w:b/>
        </w:rPr>
        <w:t>1.</w:t>
      </w:r>
      <w:r w:rsidRPr="0033585F">
        <w:rPr>
          <w:b/>
        </w:rPr>
        <w:t>3.</w:t>
      </w:r>
      <w:r>
        <w:rPr>
          <w:b/>
        </w:rPr>
        <w:t>2</w:t>
      </w:r>
      <w:r w:rsidRPr="0033585F">
        <w:rPr>
          <w:b/>
        </w:rPr>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Pr="0033585F">
        <w:rPr>
          <w:b/>
        </w:rPr>
        <w:t>Самойловского</w:t>
      </w:r>
      <w:proofErr w:type="spellEnd"/>
      <w:r w:rsidRPr="0033585F">
        <w:rPr>
          <w:b/>
        </w:rPr>
        <w:t xml:space="preserve"> муниципального </w:t>
      </w:r>
      <w:r w:rsidR="009B00CD">
        <w:rPr>
          <w:b/>
        </w:rPr>
        <w:t>района</w:t>
      </w:r>
    </w:p>
    <w:p w:rsidR="0041425E" w:rsidRPr="0033585F" w:rsidRDefault="0041425E" w:rsidP="0041425E">
      <w:pPr>
        <w:widowControl w:val="0"/>
        <w:autoSpaceDE w:val="0"/>
        <w:autoSpaceDN w:val="0"/>
        <w:adjustRightInd w:val="0"/>
        <w:ind w:firstLine="709"/>
        <w:jc w:val="center"/>
        <w:rPr>
          <w:b/>
        </w:rPr>
      </w:pPr>
    </w:p>
    <w:p w:rsidR="0041425E" w:rsidRPr="00836ECD" w:rsidRDefault="0041425E" w:rsidP="0041425E">
      <w:pPr>
        <w:widowControl w:val="0"/>
        <w:autoSpaceDE w:val="0"/>
        <w:autoSpaceDN w:val="0"/>
        <w:adjustRightInd w:val="0"/>
        <w:ind w:firstLine="708"/>
        <w:jc w:val="both"/>
        <w:rPr>
          <w:b/>
        </w:rPr>
      </w:pPr>
      <w:r>
        <w:rPr>
          <w:b/>
        </w:rPr>
        <w:t>1.</w:t>
      </w:r>
      <w:r w:rsidRPr="00836ECD">
        <w:rPr>
          <w:b/>
        </w:rPr>
        <w:t>3.</w:t>
      </w:r>
      <w:r>
        <w:rPr>
          <w:b/>
        </w:rPr>
        <w:t>2</w:t>
      </w:r>
      <w:r w:rsidRPr="00836ECD">
        <w:rPr>
          <w:b/>
        </w:rPr>
        <w:t>.1. Кодексы, Законы и иные нормативные правовые акты Российской Федерации:</w:t>
      </w:r>
    </w:p>
    <w:p w:rsidR="0041425E" w:rsidRDefault="0041425E" w:rsidP="0041425E">
      <w:pPr>
        <w:widowControl w:val="0"/>
        <w:autoSpaceDE w:val="0"/>
        <w:autoSpaceDN w:val="0"/>
        <w:adjustRightInd w:val="0"/>
        <w:ind w:firstLine="709"/>
        <w:jc w:val="both"/>
      </w:pPr>
      <w:r w:rsidRPr="0033585F">
        <w:t>- Градостроительный кодекс Российской Федерации от 29 декабря 2004 г. № 190-ФЗ;</w:t>
      </w:r>
    </w:p>
    <w:p w:rsidR="0041425E" w:rsidRDefault="0041425E" w:rsidP="0041425E">
      <w:pPr>
        <w:ind w:firstLine="709"/>
      </w:pPr>
      <w:r>
        <w:t xml:space="preserve">- </w:t>
      </w:r>
      <w:hyperlink r:id="rId14" w:history="1">
        <w:r w:rsidRPr="00CB6B8C">
          <w:rPr>
            <w:rStyle w:val="af6"/>
          </w:rPr>
          <w:t>Земельный кодекс Российской Федерации</w:t>
        </w:r>
      </w:hyperlink>
      <w:r w:rsidRPr="00CB6B8C">
        <w:t> </w:t>
      </w:r>
      <w:hyperlink r:id="rId15" w:history="1">
        <w:r w:rsidRPr="00CB6B8C">
          <w:rPr>
            <w:rStyle w:val="af6"/>
          </w:rPr>
          <w:t>от 25 октября 2001 года N 136-ФЗ</w:t>
        </w:r>
      </w:hyperlink>
      <w:r w:rsidRPr="00CB6B8C">
        <w:t>;</w:t>
      </w:r>
    </w:p>
    <w:p w:rsidR="0041425E" w:rsidRDefault="0041425E" w:rsidP="0041425E">
      <w:pPr>
        <w:ind w:firstLine="709"/>
      </w:pPr>
      <w:r>
        <w:t xml:space="preserve">- </w:t>
      </w:r>
      <w:hyperlink r:id="rId16" w:history="1">
        <w:r w:rsidRPr="00CB6B8C">
          <w:rPr>
            <w:rStyle w:val="af6"/>
          </w:rPr>
          <w:t>Гражданский кодекс Российской Федерации</w:t>
        </w:r>
      </w:hyperlink>
      <w:r w:rsidRPr="00CB6B8C">
        <w:t>, часть I, </w:t>
      </w:r>
      <w:hyperlink r:id="rId17" w:history="1">
        <w:r w:rsidRPr="00CB6B8C">
          <w:rPr>
            <w:rStyle w:val="af6"/>
          </w:rPr>
          <w:t>от 30 ноября 1994 года N 51-ФЗ</w:t>
        </w:r>
      </w:hyperlink>
      <w:r w:rsidRPr="00CB6B8C">
        <w:t>;</w:t>
      </w:r>
    </w:p>
    <w:p w:rsidR="0041425E" w:rsidRDefault="0041425E" w:rsidP="0041425E">
      <w:pPr>
        <w:ind w:firstLine="708"/>
        <w:jc w:val="both"/>
      </w:pPr>
      <w:r>
        <w:t xml:space="preserve">- </w:t>
      </w:r>
      <w:hyperlink r:id="rId18" w:history="1">
        <w:r w:rsidRPr="00CB6B8C">
          <w:rPr>
            <w:rStyle w:val="af6"/>
          </w:rPr>
          <w:t>Федеральный закон от 29 декабря 2004 года N 191-ФЗ "О введении в действие Градостроительного кодекса Российской Федерации"</w:t>
        </w:r>
      </w:hyperlink>
      <w:r w:rsidRPr="00CB6B8C">
        <w:t>;</w:t>
      </w:r>
    </w:p>
    <w:p w:rsidR="0041425E" w:rsidRDefault="0041425E" w:rsidP="0041425E">
      <w:pPr>
        <w:ind w:firstLine="708"/>
        <w:jc w:val="both"/>
      </w:pPr>
      <w:r>
        <w:t xml:space="preserve">- </w:t>
      </w:r>
      <w:hyperlink r:id="rId19" w:history="1">
        <w:r w:rsidRPr="00CB6B8C">
          <w:rPr>
            <w:rStyle w:val="af6"/>
          </w:rPr>
          <w:t>Федеральный закон от 25 октября 2001 года N 137-ФЗ "О введении в действие Земельного кодекса Российской Федерации"</w:t>
        </w:r>
      </w:hyperlink>
      <w:r w:rsidRPr="00CB6B8C">
        <w:t>;</w:t>
      </w:r>
    </w:p>
    <w:p w:rsidR="0041425E" w:rsidRPr="0033585F" w:rsidRDefault="0041425E" w:rsidP="0041425E">
      <w:pPr>
        <w:ind w:firstLine="709"/>
      </w:pPr>
      <w:r w:rsidRPr="0033585F">
        <w:t>- Федеральный закон от 06.03.2003 г. № 131-ФЗ «Об общих принципах организации местного самоуправления в Российской Федерации»;</w:t>
      </w:r>
    </w:p>
    <w:p w:rsidR="0041425E" w:rsidRPr="0033585F" w:rsidRDefault="0041425E" w:rsidP="0041425E">
      <w:pPr>
        <w:widowControl w:val="0"/>
        <w:autoSpaceDE w:val="0"/>
        <w:autoSpaceDN w:val="0"/>
        <w:adjustRightInd w:val="0"/>
        <w:ind w:firstLine="709"/>
        <w:jc w:val="both"/>
      </w:pPr>
      <w:r w:rsidRPr="0033585F">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1425E" w:rsidRPr="0033585F" w:rsidRDefault="0041425E" w:rsidP="0041425E">
      <w:pPr>
        <w:widowControl w:val="0"/>
        <w:autoSpaceDE w:val="0"/>
        <w:autoSpaceDN w:val="0"/>
        <w:adjustRightInd w:val="0"/>
        <w:ind w:firstLine="709"/>
        <w:jc w:val="both"/>
      </w:pPr>
      <w:r w:rsidRPr="0033585F">
        <w:t>- Федеральный закон от 21.11.2011 г. № 323-ФЗ «Об основах охраны здоровья граждан в Российской Федерации».</w:t>
      </w:r>
    </w:p>
    <w:p w:rsidR="0041425E" w:rsidRDefault="0041425E" w:rsidP="0041425E">
      <w:pPr>
        <w:widowControl w:val="0"/>
        <w:autoSpaceDE w:val="0"/>
        <w:autoSpaceDN w:val="0"/>
        <w:adjustRightInd w:val="0"/>
        <w:ind w:firstLine="709"/>
        <w:jc w:val="both"/>
      </w:pPr>
      <w:r w:rsidRPr="0033585F">
        <w:t>- Федеральный закон от 27.12. 2002 г. № 184-ФЗ «О техническом регулировании»;</w:t>
      </w:r>
    </w:p>
    <w:p w:rsidR="0041425E" w:rsidRDefault="0041425E" w:rsidP="0041425E">
      <w:pPr>
        <w:ind w:firstLine="708"/>
        <w:jc w:val="both"/>
      </w:pPr>
      <w:r>
        <w:t xml:space="preserve">- </w:t>
      </w:r>
      <w:hyperlink r:id="rId20" w:history="1">
        <w:r w:rsidRPr="00E9605D">
          <w:rPr>
            <w:rStyle w:val="af6"/>
          </w:rPr>
          <w:t>Федеральный закон от 25 июня 2002 года N 73-ФЗ "Об объектах культурного наследия (памятниках истории и культуры) народов Российской Федерации"</w:t>
        </w:r>
      </w:hyperlink>
      <w:r w:rsidRPr="00E9605D">
        <w:t>;</w:t>
      </w:r>
    </w:p>
    <w:p w:rsidR="0041425E" w:rsidRDefault="0041425E" w:rsidP="0041425E">
      <w:pPr>
        <w:ind w:firstLine="708"/>
        <w:jc w:val="both"/>
      </w:pPr>
      <w:r>
        <w:t xml:space="preserve">- </w:t>
      </w:r>
      <w:hyperlink r:id="rId21" w:history="1">
        <w:r w:rsidRPr="00E9605D">
          <w:rPr>
            <w:rStyle w:val="af6"/>
          </w:rPr>
          <w:t>Федеральный закон от 10 января 2002 года N 7-ФЗ "Об охране окружающей среды"</w:t>
        </w:r>
      </w:hyperlink>
      <w:r w:rsidRPr="00E9605D">
        <w:t>;</w:t>
      </w:r>
    </w:p>
    <w:p w:rsidR="0041425E" w:rsidRPr="0033585F" w:rsidRDefault="0041425E" w:rsidP="0041425E">
      <w:pPr>
        <w:ind w:firstLine="708"/>
        <w:jc w:val="both"/>
      </w:pPr>
      <w:r>
        <w:t xml:space="preserve">- </w:t>
      </w:r>
      <w:hyperlink r:id="rId22" w:history="1">
        <w:r w:rsidRPr="00E9605D">
          <w:rPr>
            <w:rStyle w:val="af6"/>
          </w:rPr>
          <w:t>Федеральный закон от 4 декабря 2007 года N 329-ФЗ "О физической культуре и спорте в Российской Федерации"</w:t>
        </w:r>
      </w:hyperlink>
    </w:p>
    <w:p w:rsidR="0041425E" w:rsidRDefault="0041425E" w:rsidP="0041425E">
      <w:pPr>
        <w:widowControl w:val="0"/>
        <w:autoSpaceDE w:val="0"/>
        <w:autoSpaceDN w:val="0"/>
        <w:adjustRightInd w:val="0"/>
        <w:ind w:firstLine="709"/>
        <w:jc w:val="both"/>
      </w:pPr>
      <w:r w:rsidRPr="0033585F">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0974B2" w:rsidRDefault="000974B2" w:rsidP="0041425E">
      <w:pPr>
        <w:widowControl w:val="0"/>
        <w:autoSpaceDE w:val="0"/>
        <w:autoSpaceDN w:val="0"/>
        <w:adjustRightInd w:val="0"/>
        <w:ind w:firstLine="709"/>
        <w:jc w:val="both"/>
      </w:pPr>
      <w:r>
        <w:t xml:space="preserve">- Постановление Главного государственного санитарного врача РФ от 05.12.2019 г. №20 «Об утверждении санитарно-эпидемиологических правил и норм </w:t>
      </w:r>
      <w:proofErr w:type="spellStart"/>
      <w:r>
        <w:t>СанПиН</w:t>
      </w:r>
      <w:proofErr w:type="spellEnd"/>
      <w:r>
        <w:t xml:space="preserve"> 2.1.7.3550-19 «Санитарно-эпидемиологические требования к содержанию территорий муниципальных образований»</w:t>
      </w:r>
    </w:p>
    <w:p w:rsidR="0041425E" w:rsidRPr="0033585F" w:rsidRDefault="0041425E" w:rsidP="0041425E">
      <w:pPr>
        <w:widowControl w:val="0"/>
        <w:autoSpaceDE w:val="0"/>
        <w:autoSpaceDN w:val="0"/>
        <w:adjustRightInd w:val="0"/>
        <w:ind w:firstLine="709"/>
        <w:jc w:val="both"/>
      </w:pPr>
      <w:r>
        <w:t xml:space="preserve">- Приказ министерства экономического развития Российской Федерации от 15.02.2021 № 71 «Об утверждении Методических рекомендаций по подготовке </w:t>
      </w:r>
      <w:r>
        <w:lastRenderedPageBreak/>
        <w:t>нормативов градостроительного проектирования»;</w:t>
      </w:r>
    </w:p>
    <w:p w:rsidR="00901003" w:rsidRPr="0033585F" w:rsidRDefault="00901003" w:rsidP="00901003">
      <w:pPr>
        <w:widowControl w:val="0"/>
        <w:autoSpaceDE w:val="0"/>
        <w:autoSpaceDN w:val="0"/>
        <w:adjustRightInd w:val="0"/>
        <w:ind w:firstLine="709"/>
        <w:jc w:val="both"/>
      </w:pPr>
      <w:r>
        <w:t xml:space="preserve">- </w:t>
      </w:r>
      <w:r w:rsidRPr="000A6FFE">
        <w:t xml:space="preserve">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w:t>
      </w:r>
      <w:r>
        <w:t>;</w:t>
      </w:r>
    </w:p>
    <w:p w:rsidR="00901003" w:rsidRDefault="00901003" w:rsidP="00901003">
      <w:pPr>
        <w:widowControl w:val="0"/>
        <w:autoSpaceDE w:val="0"/>
        <w:autoSpaceDN w:val="0"/>
        <w:adjustRightInd w:val="0"/>
        <w:ind w:firstLine="709"/>
        <w:jc w:val="both"/>
      </w:pPr>
      <w:r>
        <w:t xml:space="preserve">- </w:t>
      </w:r>
      <w:r w:rsidRPr="000A6FFE">
        <w:t xml:space="preserve">СП 124.13330.2012. Свод правил. Тепловые сети. Актуализированная редакция </w:t>
      </w:r>
      <w:proofErr w:type="spellStart"/>
      <w:r w:rsidRPr="000A6FFE">
        <w:t>СНиП</w:t>
      </w:r>
      <w:proofErr w:type="spellEnd"/>
      <w:r w:rsidRPr="000A6FFE">
        <w:t xml:space="preserve"> 41-02-2003, утв</w:t>
      </w:r>
      <w:r>
        <w:t>ержден</w:t>
      </w:r>
      <w:r w:rsidRPr="000A6FFE">
        <w:t xml:space="preserve"> </w:t>
      </w:r>
      <w:r>
        <w:t>п</w:t>
      </w:r>
      <w:r w:rsidRPr="000A6FFE">
        <w:t xml:space="preserve">риказом </w:t>
      </w:r>
      <w:proofErr w:type="spellStart"/>
      <w:r w:rsidRPr="000A6FFE">
        <w:t>Минрегиона</w:t>
      </w:r>
      <w:proofErr w:type="spellEnd"/>
      <w:r>
        <w:t xml:space="preserve"> </w:t>
      </w:r>
      <w:r w:rsidRPr="000A6FFE">
        <w:t xml:space="preserve">России от 30.06.2012 N 280; </w:t>
      </w:r>
    </w:p>
    <w:p w:rsidR="00901003" w:rsidRDefault="00901003" w:rsidP="00901003">
      <w:pPr>
        <w:widowControl w:val="0"/>
        <w:autoSpaceDE w:val="0"/>
        <w:autoSpaceDN w:val="0"/>
        <w:adjustRightInd w:val="0"/>
        <w:ind w:firstLine="709"/>
        <w:jc w:val="both"/>
      </w:pPr>
      <w:r>
        <w:t xml:space="preserve">- </w:t>
      </w:r>
      <w:r w:rsidRPr="000A6FFE">
        <w:t>СП 113.13330.201</w:t>
      </w:r>
      <w:r>
        <w:t>6</w:t>
      </w:r>
      <w:r w:rsidRPr="000A6FFE">
        <w:t xml:space="preserve"> «</w:t>
      </w:r>
      <w:proofErr w:type="spellStart"/>
      <w:r w:rsidRPr="000A6FFE">
        <w:t>СНиП</w:t>
      </w:r>
      <w:proofErr w:type="spellEnd"/>
      <w:r w:rsidRPr="000A6FFE">
        <w:t xml:space="preserve"> 21-02-99* «Стоянки автомобилей». </w:t>
      </w:r>
      <w:r w:rsidRPr="00D632F5">
        <w:t>утв</w:t>
      </w:r>
      <w:r>
        <w:t>ержден</w:t>
      </w:r>
      <w:r w:rsidRPr="00D632F5">
        <w:t xml:space="preserve"> приказом Министерства строительства и жилищно-коммунального хозяйства РФ от </w:t>
      </w:r>
      <w:r>
        <w:t>07.11.</w:t>
      </w:r>
      <w:r w:rsidRPr="00D632F5">
        <w:t xml:space="preserve">2016 г. N </w:t>
      </w:r>
      <w:r>
        <w:t>776</w:t>
      </w:r>
      <w:r w:rsidRPr="00D632F5">
        <w:t>/</w:t>
      </w:r>
      <w:proofErr w:type="spellStart"/>
      <w:proofErr w:type="gramStart"/>
      <w:r>
        <w:t>П</w:t>
      </w:r>
      <w:r w:rsidRPr="00D632F5">
        <w:t>р</w:t>
      </w:r>
      <w:proofErr w:type="spellEnd"/>
      <w:proofErr w:type="gramEnd"/>
      <w:r>
        <w:t>;</w:t>
      </w:r>
      <w:r w:rsidRPr="000A6FFE">
        <w:t xml:space="preserve"> </w:t>
      </w:r>
    </w:p>
    <w:p w:rsidR="00901003" w:rsidRDefault="00901003" w:rsidP="00901003">
      <w:pPr>
        <w:widowControl w:val="0"/>
        <w:autoSpaceDE w:val="0"/>
        <w:autoSpaceDN w:val="0"/>
        <w:adjustRightInd w:val="0"/>
        <w:ind w:firstLine="709"/>
        <w:jc w:val="both"/>
        <w:rPr>
          <w:shd w:val="clear" w:color="auto" w:fill="FFFFFF"/>
        </w:rPr>
      </w:pPr>
      <w:r w:rsidRPr="00E9605D">
        <w:t>- СП 42.13330.2016 «</w:t>
      </w:r>
      <w:proofErr w:type="spellStart"/>
      <w:r w:rsidRPr="00E9605D">
        <w:t>СНиП</w:t>
      </w:r>
      <w:proofErr w:type="spellEnd"/>
      <w:r w:rsidRPr="00E9605D">
        <w:t xml:space="preserve"> 2.07.01-89*. Градостроительство. Планировка и застройка городских и сельских поселений», утвержден </w:t>
      </w:r>
      <w:hyperlink r:id="rId23" w:history="1">
        <w:r w:rsidRPr="00E9605D">
          <w:rPr>
            <w:rStyle w:val="af6"/>
            <w:color w:val="auto"/>
            <w:shd w:val="clear" w:color="auto" w:fill="FFFFFF"/>
          </w:rPr>
          <w:t>приказом Министерства строительства и жилищно-коммунального хозяйства Российской Федерации от 30 декабря 2016 г. N 1034/</w:t>
        </w:r>
        <w:proofErr w:type="spellStart"/>
        <w:proofErr w:type="gramStart"/>
        <w:r w:rsidRPr="00E9605D">
          <w:rPr>
            <w:rStyle w:val="af6"/>
            <w:color w:val="auto"/>
            <w:shd w:val="clear" w:color="auto" w:fill="FFFFFF"/>
          </w:rPr>
          <w:t>пр</w:t>
        </w:r>
        <w:proofErr w:type="spellEnd"/>
        <w:proofErr w:type="gramEnd"/>
      </w:hyperlink>
      <w:r>
        <w:t>;</w:t>
      </w:r>
      <w:r w:rsidRPr="00E9605D">
        <w:rPr>
          <w:shd w:val="clear" w:color="auto" w:fill="FFFFFF"/>
        </w:rPr>
        <w:t> </w:t>
      </w:r>
    </w:p>
    <w:p w:rsidR="00901003" w:rsidRPr="00E9605D" w:rsidRDefault="00901003" w:rsidP="00901003">
      <w:pPr>
        <w:widowControl w:val="0"/>
        <w:autoSpaceDE w:val="0"/>
        <w:autoSpaceDN w:val="0"/>
        <w:adjustRightInd w:val="0"/>
        <w:ind w:firstLine="709"/>
        <w:jc w:val="both"/>
      </w:pPr>
      <w:r>
        <w:rPr>
          <w:shd w:val="clear" w:color="auto" w:fill="FFFFFF"/>
        </w:rPr>
        <w:t>-</w:t>
      </w:r>
      <w:r w:rsidRPr="00810346">
        <w:t xml:space="preserve"> </w:t>
      </w:r>
      <w:r w:rsidRPr="000A6FFE">
        <w:t>СП 32.13330.201</w:t>
      </w:r>
      <w:r>
        <w:t>8</w:t>
      </w:r>
      <w:r w:rsidRPr="000A6FFE">
        <w:t>. Свод правил. Канализа</w:t>
      </w:r>
      <w:r>
        <w:t>ция. Наружные сети и сооружения</w:t>
      </w:r>
      <w:r w:rsidRPr="000A6FFE">
        <w:t>, утв</w:t>
      </w:r>
      <w:r>
        <w:t>ержден</w:t>
      </w:r>
      <w:r w:rsidRPr="000A6FFE">
        <w:t xml:space="preserve"> </w:t>
      </w:r>
      <w:r>
        <w:t>п</w:t>
      </w:r>
      <w:r w:rsidRPr="000A6FFE">
        <w:t>риказом Мин</w:t>
      </w:r>
      <w:r>
        <w:t>строя</w:t>
      </w:r>
      <w:r w:rsidRPr="000A6FFE">
        <w:t xml:space="preserve"> России от 2</w:t>
      </w:r>
      <w:r>
        <w:t>5</w:t>
      </w:r>
      <w:r w:rsidRPr="000A6FFE">
        <w:t>.12.201</w:t>
      </w:r>
      <w:r>
        <w:t>8</w:t>
      </w:r>
      <w:r w:rsidRPr="000A6FFE">
        <w:t xml:space="preserve"> N </w:t>
      </w:r>
      <w:r>
        <w:t>860/</w:t>
      </w:r>
      <w:proofErr w:type="spellStart"/>
      <w:proofErr w:type="gramStart"/>
      <w:r>
        <w:t>Пр</w:t>
      </w:r>
      <w:proofErr w:type="spellEnd"/>
      <w:proofErr w:type="gramEnd"/>
      <w:r>
        <w:t>;</w:t>
      </w:r>
    </w:p>
    <w:p w:rsidR="00901003" w:rsidRDefault="00901003" w:rsidP="00901003">
      <w:pPr>
        <w:widowControl w:val="0"/>
        <w:autoSpaceDE w:val="0"/>
        <w:autoSpaceDN w:val="0"/>
        <w:adjustRightInd w:val="0"/>
        <w:ind w:firstLine="709"/>
        <w:contextualSpacing/>
        <w:jc w:val="both"/>
      </w:pPr>
      <w:r>
        <w:t xml:space="preserve">- </w:t>
      </w:r>
      <w:r w:rsidRPr="000A6FFE">
        <w:t>СП 3</w:t>
      </w:r>
      <w:r>
        <w:t>0</w:t>
      </w:r>
      <w:r w:rsidRPr="000A6FFE">
        <w:t>.13330.20</w:t>
      </w:r>
      <w:r>
        <w:t>20</w:t>
      </w:r>
      <w:r w:rsidRPr="000A6FFE">
        <w:t>.</w:t>
      </w:r>
      <w:r>
        <w:t xml:space="preserve"> Внутренний водопровод и канализация зданий</w:t>
      </w:r>
      <w:r w:rsidRPr="000A6FFE">
        <w:t>, 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920/Пр.;</w:t>
      </w:r>
      <w:r w:rsidRPr="00810346">
        <w:t xml:space="preserve"> </w:t>
      </w:r>
    </w:p>
    <w:p w:rsidR="00901003" w:rsidRPr="000A6FFE" w:rsidRDefault="00901003" w:rsidP="00901003">
      <w:pPr>
        <w:widowControl w:val="0"/>
        <w:autoSpaceDE w:val="0"/>
        <w:autoSpaceDN w:val="0"/>
        <w:adjustRightInd w:val="0"/>
        <w:ind w:firstLine="709"/>
        <w:contextualSpacing/>
        <w:jc w:val="both"/>
      </w:pPr>
      <w:r>
        <w:t xml:space="preserve">- </w:t>
      </w:r>
      <w:r w:rsidRPr="000A6FFE">
        <w:t>СП 59.13330.20</w:t>
      </w:r>
      <w:r>
        <w:t>20</w:t>
      </w:r>
      <w:r w:rsidRPr="000A6FFE">
        <w:t xml:space="preserve"> «Доступность зданий и сооружений для </w:t>
      </w:r>
      <w:proofErr w:type="spellStart"/>
      <w:r w:rsidRPr="000A6FFE">
        <w:t>маломобильных</w:t>
      </w:r>
      <w:proofErr w:type="spellEnd"/>
      <w:r w:rsidRPr="000A6FFE">
        <w:t xml:space="preserve"> групп населения».</w:t>
      </w:r>
      <w:r w:rsidRPr="00810346">
        <w:t xml:space="preserve"> </w:t>
      </w:r>
      <w:r w:rsidRPr="000A6FFE">
        <w:t>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904</w:t>
      </w:r>
      <w:proofErr w:type="gramStart"/>
      <w:r>
        <w:t>/П</w:t>
      </w:r>
      <w:proofErr w:type="gramEnd"/>
      <w:r>
        <w:t>р.;</w:t>
      </w:r>
    </w:p>
    <w:p w:rsidR="00901003" w:rsidRDefault="00901003" w:rsidP="00901003">
      <w:pPr>
        <w:widowControl w:val="0"/>
        <w:autoSpaceDE w:val="0"/>
        <w:autoSpaceDN w:val="0"/>
        <w:adjustRightInd w:val="0"/>
        <w:ind w:firstLine="709"/>
        <w:jc w:val="both"/>
      </w:pPr>
      <w:r w:rsidRPr="00D959B1">
        <w:t xml:space="preserve">- СП 34.13330.2021 «Автомобильные дороги. Актуализированная редакция СНиП2.05.02-85*», </w:t>
      </w:r>
      <w:r w:rsidRPr="00D959B1">
        <w:rPr>
          <w:shd w:val="clear" w:color="auto" w:fill="FFFFFF"/>
        </w:rPr>
        <w:t>утвержден </w:t>
      </w:r>
      <w:hyperlink r:id="rId24" w:history="1">
        <w:r w:rsidRPr="00D959B1">
          <w:rPr>
            <w:rStyle w:val="af6"/>
            <w:color w:val="auto"/>
            <w:shd w:val="clear" w:color="auto" w:fill="FFFFFF"/>
          </w:rPr>
          <w:t>приказом Министерства строительства и жилищно-коммунального хозяйства Российской Федерации от 9 февраля 2021 г. N 53/</w:t>
        </w:r>
        <w:proofErr w:type="spellStart"/>
        <w:proofErr w:type="gramStart"/>
        <w:r w:rsidRPr="00D959B1">
          <w:rPr>
            <w:rStyle w:val="af6"/>
            <w:color w:val="auto"/>
            <w:shd w:val="clear" w:color="auto" w:fill="FFFFFF"/>
          </w:rPr>
          <w:t>пр</w:t>
        </w:r>
        <w:proofErr w:type="spellEnd"/>
        <w:proofErr w:type="gramEnd"/>
      </w:hyperlink>
      <w:r w:rsidRPr="00D959B1">
        <w:t>;</w:t>
      </w:r>
    </w:p>
    <w:p w:rsidR="00901003" w:rsidRDefault="00901003" w:rsidP="00901003">
      <w:pPr>
        <w:widowControl w:val="0"/>
        <w:autoSpaceDE w:val="0"/>
        <w:autoSpaceDN w:val="0"/>
        <w:adjustRightInd w:val="0"/>
        <w:ind w:firstLine="709"/>
        <w:jc w:val="both"/>
      </w:pPr>
      <w:r>
        <w:t xml:space="preserve">- </w:t>
      </w:r>
      <w:r w:rsidRPr="000A6FFE">
        <w:t>СП 3</w:t>
      </w:r>
      <w:r>
        <w:t>1</w:t>
      </w:r>
      <w:r w:rsidRPr="000A6FFE">
        <w:t>.13330.20</w:t>
      </w:r>
      <w:r>
        <w:t>21</w:t>
      </w:r>
      <w:r w:rsidRPr="000A6FFE">
        <w:t xml:space="preserve">. </w:t>
      </w:r>
      <w:r>
        <w:t>Водоснабжение. Наружные сети и сооружения</w:t>
      </w:r>
      <w:r w:rsidRPr="000A6FFE">
        <w:t xml:space="preserve"> </w:t>
      </w:r>
      <w:proofErr w:type="spellStart"/>
      <w:r w:rsidRPr="000A6FFE">
        <w:t>СНиП</w:t>
      </w:r>
      <w:proofErr w:type="spellEnd"/>
      <w:r w:rsidRPr="000A6FFE">
        <w:t xml:space="preserve"> 2.04.0</w:t>
      </w:r>
      <w:r>
        <w:t>2</w:t>
      </w:r>
      <w:r w:rsidRPr="000A6FFE">
        <w:t>-8</w:t>
      </w:r>
      <w:r>
        <w:t>4</w:t>
      </w:r>
      <w:r w:rsidRPr="000A6FFE">
        <w:t>*, утв</w:t>
      </w:r>
      <w:r>
        <w:t>ержден п</w:t>
      </w:r>
      <w:r w:rsidRPr="000A6FFE">
        <w:t xml:space="preserve">риказом </w:t>
      </w:r>
      <w:r>
        <w:t>Минстроя России от 27.12.2021 №2021 №1016/</w:t>
      </w:r>
      <w:proofErr w:type="spellStart"/>
      <w:proofErr w:type="gramStart"/>
      <w:r>
        <w:t>Пр</w:t>
      </w:r>
      <w:proofErr w:type="spellEnd"/>
      <w:proofErr w:type="gramEnd"/>
      <w:r w:rsidRPr="000A6FFE">
        <w:t>;</w:t>
      </w:r>
    </w:p>
    <w:p w:rsidR="00901003" w:rsidRPr="00D959B1" w:rsidRDefault="00901003" w:rsidP="00901003">
      <w:pPr>
        <w:widowControl w:val="0"/>
        <w:autoSpaceDE w:val="0"/>
        <w:autoSpaceDN w:val="0"/>
        <w:adjustRightInd w:val="0"/>
        <w:ind w:firstLine="709"/>
        <w:jc w:val="both"/>
      </w:pPr>
      <w:r>
        <w:t xml:space="preserve">- </w:t>
      </w:r>
      <w:r w:rsidRPr="000A6FFE">
        <w:t>СП 118.13330.20</w:t>
      </w:r>
      <w:r>
        <w:t>2</w:t>
      </w:r>
      <w:r w:rsidRPr="000A6FFE">
        <w:t>2*. Общественные здания и сооружения.</w:t>
      </w:r>
      <w:r>
        <w:t>, утвержден приказом Минстроя России от 19.05.2022 №389</w:t>
      </w:r>
      <w:proofErr w:type="gramStart"/>
      <w:r>
        <w:t>/П</w:t>
      </w:r>
      <w:proofErr w:type="gramEnd"/>
      <w:r>
        <w:t>р.</w:t>
      </w:r>
    </w:p>
    <w:p w:rsidR="0041425E" w:rsidRPr="00D470D0" w:rsidRDefault="0041425E" w:rsidP="0041425E">
      <w:pPr>
        <w:widowControl w:val="0"/>
        <w:autoSpaceDE w:val="0"/>
        <w:autoSpaceDN w:val="0"/>
        <w:adjustRightInd w:val="0"/>
        <w:ind w:firstLine="709"/>
        <w:jc w:val="both"/>
        <w:rPr>
          <w:highlight w:val="yellow"/>
        </w:rPr>
      </w:pPr>
    </w:p>
    <w:p w:rsidR="0041425E" w:rsidRPr="00836ECD" w:rsidRDefault="0041425E" w:rsidP="0041425E">
      <w:pPr>
        <w:autoSpaceDE w:val="0"/>
        <w:autoSpaceDN w:val="0"/>
        <w:adjustRightInd w:val="0"/>
        <w:ind w:firstLine="708"/>
        <w:rPr>
          <w:b/>
        </w:rPr>
      </w:pPr>
      <w:r>
        <w:rPr>
          <w:b/>
        </w:rPr>
        <w:t>1.</w:t>
      </w:r>
      <w:r w:rsidRPr="00836ECD">
        <w:rPr>
          <w:b/>
        </w:rPr>
        <w:t>3.</w:t>
      </w:r>
      <w:r>
        <w:rPr>
          <w:b/>
        </w:rPr>
        <w:t>2</w:t>
      </w:r>
      <w:r w:rsidRPr="00836ECD">
        <w:rPr>
          <w:b/>
        </w:rPr>
        <w:t>.2. Законы и иные нормативные правовые акты Саратовской области:</w:t>
      </w:r>
    </w:p>
    <w:p w:rsidR="0041425E" w:rsidRPr="00836ECD" w:rsidRDefault="0041425E" w:rsidP="0041425E">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 xml:space="preserve"> Закон Саратовской области от 09.10.2006 N 96-ЗСО (ред. от 10.06.2022) «О регулировании градостроительной деятельности в Саратовской области»;</w:t>
      </w:r>
    </w:p>
    <w:p w:rsidR="0041425E" w:rsidRPr="00836ECD" w:rsidRDefault="0041425E" w:rsidP="0041425E">
      <w:pPr>
        <w:autoSpaceDE w:val="0"/>
        <w:autoSpaceDN w:val="0"/>
        <w:adjustRightInd w:val="0"/>
        <w:ind w:firstLine="708"/>
        <w:jc w:val="both"/>
        <w:rPr>
          <w:lang w:eastAsia="en-US"/>
        </w:rPr>
      </w:pPr>
      <w:r w:rsidRPr="00836ECD">
        <w:rPr>
          <w:rFonts w:ascii="Symbol" w:hAnsi="Symbol" w:cs="Symbol"/>
        </w:rPr>
        <w:t></w:t>
      </w:r>
      <w:r w:rsidRPr="00836ECD">
        <w:rPr>
          <w:rFonts w:ascii="Symbol" w:hAnsi="Symbol" w:cs="Symbol"/>
        </w:rPr>
        <w:t></w:t>
      </w:r>
      <w:r w:rsidRPr="00836ECD">
        <w:t xml:space="preserve"> </w:t>
      </w:r>
      <w:r w:rsidRPr="00836ECD">
        <w:rPr>
          <w:lang w:eastAsia="en-US"/>
        </w:rPr>
        <w:t xml:space="preserve">Закон Саратовской области 29 декабря 2004 г. №116-ЗСО «О муниципальных образованиях, входящих в состав </w:t>
      </w:r>
      <w:proofErr w:type="spellStart"/>
      <w:r w:rsidRPr="00836ECD">
        <w:rPr>
          <w:lang w:eastAsia="en-US"/>
        </w:rPr>
        <w:t>Самойловского</w:t>
      </w:r>
      <w:proofErr w:type="spellEnd"/>
      <w:r w:rsidRPr="00836ECD">
        <w:rPr>
          <w:lang w:eastAsia="en-US"/>
        </w:rPr>
        <w:t xml:space="preserve"> муниципального района»;</w:t>
      </w:r>
    </w:p>
    <w:p w:rsidR="0041425E" w:rsidRPr="00836ECD" w:rsidRDefault="0041425E" w:rsidP="0041425E">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41425E" w:rsidRPr="00836ECD" w:rsidRDefault="0041425E" w:rsidP="0041425E">
      <w:pPr>
        <w:pStyle w:val="2"/>
        <w:shd w:val="clear" w:color="auto" w:fill="FFFFFF"/>
        <w:spacing w:before="0" w:after="0"/>
        <w:ind w:firstLine="709"/>
        <w:textAlignment w:val="baseline"/>
        <w:rPr>
          <w:sz w:val="24"/>
          <w:szCs w:val="24"/>
          <w:lang w:eastAsia="en-US"/>
        </w:rPr>
      </w:pPr>
      <w:r w:rsidRPr="00836ECD">
        <w:rPr>
          <w:rFonts w:ascii="Symbol" w:hAnsi="Symbol" w:cs="Symbol"/>
          <w:sz w:val="24"/>
          <w:szCs w:val="24"/>
        </w:rPr>
        <w:t></w:t>
      </w:r>
      <w:r w:rsidRPr="00836ECD">
        <w:rPr>
          <w:rFonts w:ascii="Symbol" w:hAnsi="Symbol" w:cs="Symbol"/>
          <w:sz w:val="24"/>
          <w:szCs w:val="24"/>
        </w:rPr>
        <w:t></w:t>
      </w:r>
      <w:r w:rsidRPr="00836ECD">
        <w:rPr>
          <w:sz w:val="24"/>
          <w:szCs w:val="24"/>
          <w:lang w:eastAsia="en-US"/>
        </w:rPr>
        <w:t>Постановление Правительства Саратовской области</w:t>
      </w:r>
      <w:r w:rsidRPr="00836ECD">
        <w:rPr>
          <w:lang w:eastAsia="en-US"/>
        </w:rPr>
        <w:t xml:space="preserve"> </w:t>
      </w:r>
      <w:r w:rsidRPr="00836ECD">
        <w:rPr>
          <w:sz w:val="24"/>
          <w:szCs w:val="24"/>
        </w:rPr>
        <w:t>от 25 декабря 2017 года N 679-П</w:t>
      </w:r>
      <w:r w:rsidRPr="00836ECD">
        <w:rPr>
          <w:lang w:eastAsia="en-US"/>
        </w:rPr>
        <w:t xml:space="preserve"> </w:t>
      </w:r>
      <w:r w:rsidRPr="00836ECD">
        <w:rPr>
          <w:sz w:val="24"/>
          <w:szCs w:val="24"/>
          <w:lang w:eastAsia="en-US"/>
        </w:rPr>
        <w:t>«Об утверждении региональных нормативов градостроительного проектирования Саратовской области».</w:t>
      </w:r>
    </w:p>
    <w:p w:rsidR="0041425E" w:rsidRPr="00D470D0" w:rsidRDefault="0041425E" w:rsidP="0041425E">
      <w:pPr>
        <w:autoSpaceDE w:val="0"/>
        <w:autoSpaceDN w:val="0"/>
        <w:adjustRightInd w:val="0"/>
        <w:ind w:firstLine="708"/>
        <w:jc w:val="both"/>
        <w:rPr>
          <w:highlight w:val="yellow"/>
          <w:lang w:eastAsia="en-US"/>
        </w:rPr>
      </w:pPr>
    </w:p>
    <w:p w:rsidR="0041425E" w:rsidRPr="00836ECD" w:rsidRDefault="0041425E" w:rsidP="0041425E">
      <w:pPr>
        <w:widowControl w:val="0"/>
        <w:autoSpaceDE w:val="0"/>
        <w:autoSpaceDN w:val="0"/>
        <w:adjustRightInd w:val="0"/>
        <w:ind w:firstLine="708"/>
        <w:jc w:val="both"/>
        <w:rPr>
          <w:b/>
          <w:lang w:eastAsia="en-US"/>
        </w:rPr>
      </w:pPr>
      <w:r>
        <w:rPr>
          <w:b/>
          <w:lang w:eastAsia="en-US"/>
        </w:rPr>
        <w:t>1.</w:t>
      </w:r>
      <w:r w:rsidRPr="00836ECD">
        <w:rPr>
          <w:b/>
          <w:lang w:eastAsia="en-US"/>
        </w:rPr>
        <w:t>3.</w:t>
      </w:r>
      <w:r>
        <w:rPr>
          <w:b/>
          <w:lang w:eastAsia="en-US"/>
        </w:rPr>
        <w:t>2</w:t>
      </w:r>
      <w:r w:rsidRPr="00836ECD">
        <w:rPr>
          <w:b/>
          <w:lang w:eastAsia="en-US"/>
        </w:rPr>
        <w:t xml:space="preserve">.3. Муниципальные правовые акты </w:t>
      </w:r>
      <w:proofErr w:type="spellStart"/>
      <w:r w:rsidRPr="00836ECD">
        <w:rPr>
          <w:b/>
        </w:rPr>
        <w:t>Самойловского</w:t>
      </w:r>
      <w:proofErr w:type="spellEnd"/>
      <w:r w:rsidRPr="00836ECD">
        <w:rPr>
          <w:b/>
          <w:lang w:eastAsia="en-US"/>
        </w:rPr>
        <w:t xml:space="preserve"> муниципального </w:t>
      </w:r>
      <w:r>
        <w:rPr>
          <w:b/>
          <w:lang w:eastAsia="en-US"/>
        </w:rPr>
        <w:t>района Саратовской области</w:t>
      </w:r>
      <w:r w:rsidRPr="00836ECD">
        <w:rPr>
          <w:b/>
          <w:lang w:eastAsia="en-US"/>
        </w:rPr>
        <w:t>:</w:t>
      </w:r>
    </w:p>
    <w:p w:rsidR="0041425E" w:rsidRDefault="0041425E" w:rsidP="0041425E">
      <w:pPr>
        <w:widowControl w:val="0"/>
        <w:autoSpaceDE w:val="0"/>
        <w:autoSpaceDN w:val="0"/>
        <w:adjustRightInd w:val="0"/>
        <w:ind w:firstLine="709"/>
        <w:jc w:val="both"/>
        <w:rPr>
          <w:lang w:eastAsia="en-US"/>
        </w:rPr>
      </w:pPr>
      <w:r w:rsidRPr="00836ECD">
        <w:rPr>
          <w:rFonts w:ascii="Symbol" w:hAnsi="Symbol" w:cs="Symbol"/>
        </w:rPr>
        <w:t></w:t>
      </w:r>
      <w:r w:rsidRPr="00836ECD">
        <w:rPr>
          <w:rFonts w:ascii="Symbol" w:hAnsi="Symbol" w:cs="Symbol"/>
        </w:rPr>
        <w:t></w:t>
      </w:r>
      <w:r w:rsidRPr="00836ECD">
        <w:rPr>
          <w:rFonts w:ascii="Symbol" w:hAnsi="Symbol" w:cs="Symbol"/>
        </w:rPr>
        <w:t></w:t>
      </w:r>
      <w:r w:rsidRPr="00836ECD">
        <w:rPr>
          <w:lang w:eastAsia="en-US"/>
        </w:rPr>
        <w:t xml:space="preserve">Устав </w:t>
      </w:r>
      <w:proofErr w:type="spellStart"/>
      <w:r w:rsidRPr="00836ECD">
        <w:t>Самойловского</w:t>
      </w:r>
      <w:proofErr w:type="spellEnd"/>
      <w:r w:rsidRPr="00836ECD">
        <w:t xml:space="preserve"> </w:t>
      </w:r>
      <w:r w:rsidRPr="00836ECD">
        <w:rPr>
          <w:lang w:eastAsia="en-US"/>
        </w:rPr>
        <w:t xml:space="preserve">муниципального </w:t>
      </w:r>
      <w:r>
        <w:rPr>
          <w:lang w:eastAsia="en-US"/>
        </w:rPr>
        <w:t>района Саратовской области</w:t>
      </w:r>
      <w:r w:rsidRPr="00836ECD">
        <w:rPr>
          <w:lang w:eastAsia="en-US"/>
        </w:rPr>
        <w:t>;</w:t>
      </w:r>
    </w:p>
    <w:p w:rsidR="000974B2" w:rsidRDefault="0041425E" w:rsidP="0041425E">
      <w:pPr>
        <w:widowControl w:val="0"/>
        <w:autoSpaceDE w:val="0"/>
        <w:autoSpaceDN w:val="0"/>
        <w:adjustRightInd w:val="0"/>
        <w:ind w:firstLine="709"/>
        <w:jc w:val="both"/>
      </w:pPr>
      <w:r>
        <w:t xml:space="preserve">- </w:t>
      </w:r>
      <w:r w:rsidR="007B677B">
        <w:t>С</w:t>
      </w:r>
      <w:r>
        <w:t xml:space="preserve">хема территориального планирования </w:t>
      </w:r>
      <w:proofErr w:type="spellStart"/>
      <w:r>
        <w:t>Самойловского</w:t>
      </w:r>
      <w:proofErr w:type="spellEnd"/>
      <w:r>
        <w:t xml:space="preserve"> муниципального района Саратовской области</w:t>
      </w:r>
      <w:r w:rsidR="000974B2">
        <w:t>;</w:t>
      </w:r>
    </w:p>
    <w:p w:rsidR="007B677B" w:rsidRDefault="000974B2" w:rsidP="0041425E">
      <w:pPr>
        <w:widowControl w:val="0"/>
        <w:autoSpaceDE w:val="0"/>
        <w:autoSpaceDN w:val="0"/>
        <w:adjustRightInd w:val="0"/>
        <w:ind w:firstLine="709"/>
        <w:jc w:val="both"/>
      </w:pPr>
      <w:r>
        <w:t xml:space="preserve">- Стратегия социально-экономического  развития </w:t>
      </w:r>
      <w:proofErr w:type="spellStart"/>
      <w:r>
        <w:t>Самойловского</w:t>
      </w:r>
      <w:proofErr w:type="spellEnd"/>
      <w:r>
        <w:t xml:space="preserve"> муниципального района Саратовской области до 20</w:t>
      </w:r>
      <w:r w:rsidR="007B677B">
        <w:t>30</w:t>
      </w:r>
      <w:r>
        <w:t xml:space="preserve"> года</w:t>
      </w:r>
      <w:r w:rsidR="007B677B">
        <w:t>;</w:t>
      </w:r>
    </w:p>
    <w:p w:rsidR="007B677B" w:rsidRPr="007B677B" w:rsidRDefault="007B677B" w:rsidP="007B677B">
      <w:pPr>
        <w:pStyle w:val="ad"/>
        <w:spacing w:before="0" w:beforeAutospacing="0" w:after="0" w:afterAutospacing="0"/>
        <w:ind w:firstLine="708"/>
        <w:jc w:val="both"/>
        <w:rPr>
          <w:rFonts w:ascii="Times New Roman" w:hAnsi="Times New Roman" w:cs="Times New Roman"/>
          <w:color w:val="000000"/>
        </w:rPr>
      </w:pPr>
      <w:r w:rsidRPr="007B677B">
        <w:rPr>
          <w:rFonts w:ascii="Times New Roman" w:hAnsi="Times New Roman" w:cs="Times New Roman"/>
        </w:rPr>
        <w:t xml:space="preserve">- План </w:t>
      </w:r>
      <w:r w:rsidRPr="007B677B">
        <w:rPr>
          <w:rFonts w:ascii="Times New Roman" w:hAnsi="Times New Roman" w:cs="Times New Roman"/>
          <w:color w:val="000000"/>
        </w:rPr>
        <w:t xml:space="preserve">мероприятий по реализации Стратегии социально – экономического развития </w:t>
      </w:r>
      <w:proofErr w:type="spellStart"/>
      <w:r w:rsidRPr="007B677B">
        <w:rPr>
          <w:rFonts w:ascii="Times New Roman" w:hAnsi="Times New Roman" w:cs="Times New Roman"/>
          <w:color w:val="000000"/>
        </w:rPr>
        <w:t>Самойловского</w:t>
      </w:r>
      <w:proofErr w:type="spellEnd"/>
      <w:r w:rsidRPr="007B677B">
        <w:rPr>
          <w:rFonts w:ascii="Times New Roman" w:hAnsi="Times New Roman" w:cs="Times New Roman"/>
          <w:color w:val="000000"/>
        </w:rPr>
        <w:t xml:space="preserve"> муниципального района Саратовской области до 2030 года</w:t>
      </w:r>
      <w:r>
        <w:rPr>
          <w:rFonts w:ascii="Times New Roman" w:hAnsi="Times New Roman" w:cs="Times New Roman"/>
          <w:color w:val="000000"/>
        </w:rPr>
        <w:t>.</w:t>
      </w:r>
    </w:p>
    <w:p w:rsidR="007B677B" w:rsidRDefault="007B677B" w:rsidP="0041425E">
      <w:pPr>
        <w:widowControl w:val="0"/>
        <w:autoSpaceDE w:val="0"/>
        <w:autoSpaceDN w:val="0"/>
        <w:adjustRightInd w:val="0"/>
        <w:ind w:firstLine="709"/>
        <w:jc w:val="both"/>
      </w:pPr>
    </w:p>
    <w:p w:rsidR="0041425E" w:rsidRDefault="0041425E" w:rsidP="0041425E">
      <w:pPr>
        <w:jc w:val="center"/>
        <w:rPr>
          <w:b/>
        </w:rPr>
      </w:pPr>
    </w:p>
    <w:p w:rsidR="00BA2B36" w:rsidRDefault="00BA2B36" w:rsidP="0041425E">
      <w:pPr>
        <w:jc w:val="center"/>
        <w:rPr>
          <w:b/>
        </w:rPr>
      </w:pPr>
    </w:p>
    <w:p w:rsidR="0041425E" w:rsidRDefault="0041425E" w:rsidP="0041425E">
      <w:pPr>
        <w:jc w:val="center"/>
        <w:rPr>
          <w:b/>
        </w:rPr>
      </w:pPr>
      <w:r>
        <w:rPr>
          <w:b/>
          <w:lang w:val="en-US"/>
        </w:rPr>
        <w:lastRenderedPageBreak/>
        <w:t>II</w:t>
      </w:r>
      <w:r>
        <w:rPr>
          <w:b/>
        </w:rPr>
        <w:t xml:space="preserve">. </w:t>
      </w:r>
      <w:r w:rsidRPr="003F1B6F">
        <w:rPr>
          <w:b/>
        </w:rPr>
        <w:t>Материалы по обоснованию расчетных показателей, содержащихся в основной части нормативов градостроительного проектирования</w:t>
      </w:r>
    </w:p>
    <w:p w:rsidR="005412EA" w:rsidRDefault="005412EA" w:rsidP="0041425E">
      <w:pPr>
        <w:jc w:val="center"/>
        <w:rPr>
          <w:b/>
        </w:rPr>
      </w:pPr>
    </w:p>
    <w:p w:rsidR="005412EA" w:rsidRPr="00CF3DD6" w:rsidRDefault="005412EA" w:rsidP="005412EA">
      <w:pPr>
        <w:jc w:val="center"/>
        <w:rPr>
          <w:b/>
        </w:rPr>
      </w:pPr>
      <w:r>
        <w:rPr>
          <w:b/>
        </w:rPr>
        <w:t xml:space="preserve">2.1. Общая характеристика </w:t>
      </w:r>
      <w:proofErr w:type="spellStart"/>
      <w:r w:rsidRPr="00CF3DD6">
        <w:rPr>
          <w:b/>
        </w:rPr>
        <w:t>Самойловского</w:t>
      </w:r>
      <w:proofErr w:type="spellEnd"/>
      <w:r w:rsidRPr="00CF3DD6">
        <w:rPr>
          <w:b/>
        </w:rPr>
        <w:t xml:space="preserve"> района Саратовской области</w:t>
      </w:r>
    </w:p>
    <w:p w:rsidR="005412EA" w:rsidRPr="003F1B6F" w:rsidRDefault="005412EA" w:rsidP="0041425E">
      <w:pPr>
        <w:jc w:val="center"/>
        <w:rPr>
          <w:b/>
        </w:rPr>
      </w:pPr>
    </w:p>
    <w:p w:rsidR="00465F1F" w:rsidRPr="00CF3DD6" w:rsidRDefault="002E3DFF" w:rsidP="002E3DFF">
      <w:pPr>
        <w:jc w:val="both"/>
        <w:rPr>
          <w:b/>
        </w:rPr>
      </w:pPr>
      <w:r>
        <w:rPr>
          <w:b/>
        </w:rPr>
        <w:t xml:space="preserve">2.1.1. </w:t>
      </w:r>
      <w:r w:rsidR="001A2B70" w:rsidRPr="00CF3DD6">
        <w:rPr>
          <w:b/>
        </w:rPr>
        <w:t xml:space="preserve">Административно-территориальное устройство </w:t>
      </w:r>
      <w:proofErr w:type="spellStart"/>
      <w:r w:rsidR="001B2428" w:rsidRPr="00CF3DD6">
        <w:rPr>
          <w:b/>
        </w:rPr>
        <w:t>Самойловского</w:t>
      </w:r>
      <w:proofErr w:type="spellEnd"/>
      <w:r w:rsidR="001A2B70" w:rsidRPr="00CF3DD6">
        <w:rPr>
          <w:b/>
        </w:rPr>
        <w:t xml:space="preserve"> района </w:t>
      </w:r>
      <w:r w:rsidR="001B2428" w:rsidRPr="00CF3DD6">
        <w:rPr>
          <w:b/>
        </w:rPr>
        <w:t>Саратовской</w:t>
      </w:r>
      <w:r w:rsidR="001A2B70" w:rsidRPr="00CF3DD6">
        <w:rPr>
          <w:b/>
        </w:rPr>
        <w:t xml:space="preserve"> области</w:t>
      </w:r>
    </w:p>
    <w:p w:rsidR="001A2B70" w:rsidRPr="00CF3DD6" w:rsidRDefault="001B2428" w:rsidP="001A2B70">
      <w:pPr>
        <w:autoSpaceDE w:val="0"/>
        <w:autoSpaceDN w:val="0"/>
        <w:adjustRightInd w:val="0"/>
        <w:ind w:firstLine="567"/>
        <w:jc w:val="both"/>
        <w:rPr>
          <w:bCs/>
        </w:rPr>
      </w:pPr>
      <w:proofErr w:type="spellStart"/>
      <w:r w:rsidRPr="00CF3DD6">
        <w:rPr>
          <w:bCs/>
        </w:rPr>
        <w:t>Самойловский</w:t>
      </w:r>
      <w:proofErr w:type="spellEnd"/>
      <w:r w:rsidRPr="00CF3DD6">
        <w:rPr>
          <w:bCs/>
        </w:rPr>
        <w:t xml:space="preserve"> муниципальный район занимает территорию – 2,6 тыс. км² на юго-западе Правобережья и граничит с Волгоградской областью на юге, </w:t>
      </w:r>
      <w:proofErr w:type="spellStart"/>
      <w:r w:rsidRPr="00CF3DD6">
        <w:rPr>
          <w:bCs/>
        </w:rPr>
        <w:t>Балашовским</w:t>
      </w:r>
      <w:proofErr w:type="spellEnd"/>
      <w:r w:rsidRPr="00CF3DD6">
        <w:rPr>
          <w:bCs/>
        </w:rPr>
        <w:t xml:space="preserve"> и Калининским муниципальными районами Саратовской области на севере. Территория района расположена на Окско-Донской равнине в бассейне р. </w:t>
      </w:r>
      <w:proofErr w:type="spellStart"/>
      <w:r w:rsidRPr="00CF3DD6">
        <w:rPr>
          <w:bCs/>
        </w:rPr>
        <w:t>Терса</w:t>
      </w:r>
      <w:proofErr w:type="spellEnd"/>
      <w:r w:rsidRPr="00CF3DD6">
        <w:rPr>
          <w:bCs/>
        </w:rPr>
        <w:t xml:space="preserve">, правого притока р. Медведицы. Районный центр – р.п. Самойловка </w:t>
      </w:r>
      <w:proofErr w:type="gramStart"/>
      <w:r w:rsidRPr="00CF3DD6">
        <w:rPr>
          <w:bCs/>
        </w:rPr>
        <w:t>расположен</w:t>
      </w:r>
      <w:proofErr w:type="gramEnd"/>
      <w:r w:rsidRPr="00CF3DD6">
        <w:rPr>
          <w:bCs/>
        </w:rPr>
        <w:t xml:space="preserve"> в южной части района на левом берегу р. </w:t>
      </w:r>
      <w:proofErr w:type="spellStart"/>
      <w:r w:rsidRPr="00CF3DD6">
        <w:rPr>
          <w:bCs/>
        </w:rPr>
        <w:t>Терса</w:t>
      </w:r>
      <w:proofErr w:type="spellEnd"/>
      <w:r w:rsidRPr="00CF3DD6">
        <w:rPr>
          <w:bCs/>
        </w:rPr>
        <w:t>.</w:t>
      </w:r>
    </w:p>
    <w:p w:rsidR="001B2428" w:rsidRPr="009B00CD" w:rsidRDefault="001B2428" w:rsidP="001B2428">
      <w:pPr>
        <w:autoSpaceDE w:val="0"/>
        <w:autoSpaceDN w:val="0"/>
        <w:adjustRightInd w:val="0"/>
        <w:ind w:firstLine="567"/>
        <w:jc w:val="both"/>
        <w:rPr>
          <w:bCs/>
        </w:rPr>
      </w:pPr>
      <w:r w:rsidRPr="009B00CD">
        <w:rPr>
          <w:bCs/>
        </w:rPr>
        <w:t xml:space="preserve">Численность населения </w:t>
      </w:r>
      <w:proofErr w:type="spellStart"/>
      <w:r w:rsidRPr="009B00CD">
        <w:rPr>
          <w:bCs/>
        </w:rPr>
        <w:t>Самойловского</w:t>
      </w:r>
      <w:proofErr w:type="spellEnd"/>
      <w:r w:rsidRPr="009B00CD">
        <w:rPr>
          <w:bCs/>
        </w:rPr>
        <w:t xml:space="preserve"> муниципального района по данным Росстата на 01.</w:t>
      </w:r>
      <w:r w:rsidR="00DF1ADF">
        <w:rPr>
          <w:bCs/>
        </w:rPr>
        <w:t>10</w:t>
      </w:r>
      <w:r w:rsidRPr="009B00CD">
        <w:rPr>
          <w:bCs/>
        </w:rPr>
        <w:t>.20</w:t>
      </w:r>
      <w:r w:rsidR="009B00CD" w:rsidRPr="009B00CD">
        <w:rPr>
          <w:bCs/>
        </w:rPr>
        <w:t>2</w:t>
      </w:r>
      <w:r w:rsidR="00DD25CD">
        <w:rPr>
          <w:bCs/>
        </w:rPr>
        <w:t>1</w:t>
      </w:r>
      <w:r w:rsidRPr="009B00CD">
        <w:rPr>
          <w:bCs/>
        </w:rPr>
        <w:t xml:space="preserve"> года – </w:t>
      </w:r>
      <w:r w:rsidR="009B00CD" w:rsidRPr="009B00CD">
        <w:rPr>
          <w:bCs/>
        </w:rPr>
        <w:t>16</w:t>
      </w:r>
      <w:r w:rsidR="00DD25CD">
        <w:rPr>
          <w:bCs/>
        </w:rPr>
        <w:t>662</w:t>
      </w:r>
      <w:r w:rsidRPr="009B00CD">
        <w:rPr>
          <w:bCs/>
        </w:rPr>
        <w:t xml:space="preserve"> чел.</w:t>
      </w:r>
    </w:p>
    <w:p w:rsidR="001B2428" w:rsidRPr="00CF3DD6" w:rsidRDefault="001B2428" w:rsidP="006E4AEE">
      <w:pPr>
        <w:autoSpaceDE w:val="0"/>
        <w:autoSpaceDN w:val="0"/>
        <w:adjustRightInd w:val="0"/>
        <w:ind w:firstLine="567"/>
        <w:jc w:val="both"/>
        <w:rPr>
          <w:bCs/>
        </w:rPr>
      </w:pPr>
      <w:r w:rsidRPr="00CF3DD6">
        <w:rPr>
          <w:bCs/>
        </w:rPr>
        <w:t>В состав района входят 8 муниципальных образований, 39 населенных пунктов, крупными из которых являются: р.п. Самойловка, с. Святославка, с</w:t>
      </w:r>
      <w:proofErr w:type="gramStart"/>
      <w:r w:rsidRPr="00CF3DD6">
        <w:rPr>
          <w:bCs/>
        </w:rPr>
        <w:t>.К</w:t>
      </w:r>
      <w:proofErr w:type="gramEnd"/>
      <w:r w:rsidRPr="00CF3DD6">
        <w:rPr>
          <w:bCs/>
        </w:rPr>
        <w:t>расавка.</w:t>
      </w:r>
    </w:p>
    <w:p w:rsidR="001A2B70" w:rsidRPr="00CF3DD6" w:rsidRDefault="006E4AEE" w:rsidP="006E4AEE">
      <w:pPr>
        <w:autoSpaceDE w:val="0"/>
        <w:autoSpaceDN w:val="0"/>
        <w:adjustRightInd w:val="0"/>
        <w:ind w:firstLine="567"/>
        <w:jc w:val="both"/>
        <w:rPr>
          <w:bCs/>
        </w:rPr>
      </w:pPr>
      <w:r w:rsidRPr="00CF3DD6">
        <w:rPr>
          <w:bCs/>
        </w:rPr>
        <w:t>Муниципальн</w:t>
      </w:r>
      <w:r w:rsidR="001B2428" w:rsidRPr="00CF3DD6">
        <w:rPr>
          <w:bCs/>
        </w:rPr>
        <w:t>ые</w:t>
      </w:r>
      <w:r w:rsidRPr="00CF3DD6">
        <w:rPr>
          <w:bCs/>
        </w:rPr>
        <w:t xml:space="preserve"> образовани</w:t>
      </w:r>
      <w:r w:rsidR="001B2428" w:rsidRPr="00CF3DD6">
        <w:rPr>
          <w:bCs/>
        </w:rPr>
        <w:t>я, входящие в состав Самойловского муниципального района Саратовской области:</w:t>
      </w:r>
    </w:p>
    <w:p w:rsidR="001B2428" w:rsidRPr="00CF3DD6" w:rsidRDefault="001B2428" w:rsidP="001A2B70">
      <w:pPr>
        <w:ind w:firstLine="708"/>
        <w:jc w:val="both"/>
        <w:rPr>
          <w:bCs/>
        </w:rPr>
      </w:pPr>
      <w:r w:rsidRPr="00CF3DD6">
        <w:rPr>
          <w:bCs/>
        </w:rPr>
        <w:t xml:space="preserve">- </w:t>
      </w:r>
      <w:proofErr w:type="spellStart"/>
      <w:r w:rsidRPr="00CF3DD6">
        <w:rPr>
          <w:bCs/>
        </w:rPr>
        <w:t>Самойловское</w:t>
      </w:r>
      <w:proofErr w:type="spellEnd"/>
      <w:r w:rsidRPr="00CF3DD6">
        <w:rPr>
          <w:bCs/>
        </w:rPr>
        <w:t xml:space="preserve"> муниципальное образование, </w:t>
      </w:r>
    </w:p>
    <w:p w:rsidR="001B2428" w:rsidRPr="00CF3DD6" w:rsidRDefault="001B2428" w:rsidP="001A2B70">
      <w:pPr>
        <w:ind w:firstLine="708"/>
        <w:jc w:val="both"/>
        <w:rPr>
          <w:bCs/>
        </w:rPr>
      </w:pPr>
      <w:r w:rsidRPr="00CF3DD6">
        <w:rPr>
          <w:bCs/>
        </w:rPr>
        <w:t xml:space="preserve">- Благовещенское муниципальное образование, </w:t>
      </w:r>
    </w:p>
    <w:p w:rsidR="001B2428" w:rsidRPr="00CF3DD6" w:rsidRDefault="001B2428" w:rsidP="001A2B70">
      <w:pPr>
        <w:ind w:firstLine="708"/>
        <w:jc w:val="both"/>
        <w:rPr>
          <w:bCs/>
        </w:rPr>
      </w:pPr>
      <w:r w:rsidRPr="00CF3DD6">
        <w:rPr>
          <w:bCs/>
        </w:rPr>
        <w:t xml:space="preserve">- </w:t>
      </w:r>
      <w:proofErr w:type="spellStart"/>
      <w:r w:rsidRPr="00CF3DD6">
        <w:rPr>
          <w:bCs/>
        </w:rPr>
        <w:t>Еловатское</w:t>
      </w:r>
      <w:proofErr w:type="spellEnd"/>
      <w:r w:rsidRPr="00CF3DD6">
        <w:rPr>
          <w:bCs/>
        </w:rPr>
        <w:t xml:space="preserve"> муниципальное образование, </w:t>
      </w:r>
    </w:p>
    <w:p w:rsidR="001B2428" w:rsidRPr="00CF3DD6" w:rsidRDefault="001B2428" w:rsidP="001A2B70">
      <w:pPr>
        <w:ind w:firstLine="708"/>
        <w:jc w:val="both"/>
        <w:rPr>
          <w:bCs/>
        </w:rPr>
      </w:pPr>
      <w:r w:rsidRPr="00CF3DD6">
        <w:rPr>
          <w:bCs/>
        </w:rPr>
        <w:t xml:space="preserve">- </w:t>
      </w:r>
      <w:proofErr w:type="spellStart"/>
      <w:r w:rsidRPr="00CF3DD6">
        <w:rPr>
          <w:bCs/>
        </w:rPr>
        <w:t>Красавское</w:t>
      </w:r>
      <w:proofErr w:type="spellEnd"/>
      <w:r w:rsidRPr="00CF3DD6">
        <w:rPr>
          <w:bCs/>
        </w:rPr>
        <w:t xml:space="preserve"> муниципальное образование, </w:t>
      </w:r>
    </w:p>
    <w:p w:rsidR="001B2428" w:rsidRPr="00CF3DD6" w:rsidRDefault="001B2428" w:rsidP="001A2B70">
      <w:pPr>
        <w:ind w:firstLine="708"/>
        <w:jc w:val="both"/>
        <w:rPr>
          <w:bCs/>
        </w:rPr>
      </w:pPr>
      <w:r w:rsidRPr="00CF3DD6">
        <w:rPr>
          <w:bCs/>
        </w:rPr>
        <w:t xml:space="preserve">- Краснознаменское муниципальное образование, </w:t>
      </w:r>
    </w:p>
    <w:p w:rsidR="001B2428" w:rsidRPr="00CF3DD6" w:rsidRDefault="001B2428" w:rsidP="001A2B70">
      <w:pPr>
        <w:ind w:firstLine="708"/>
        <w:jc w:val="both"/>
        <w:rPr>
          <w:bCs/>
        </w:rPr>
      </w:pPr>
      <w:r w:rsidRPr="00CF3DD6">
        <w:rPr>
          <w:bCs/>
        </w:rPr>
        <w:t xml:space="preserve">- </w:t>
      </w:r>
      <w:proofErr w:type="spellStart"/>
      <w:r w:rsidRPr="00CF3DD6">
        <w:rPr>
          <w:bCs/>
        </w:rPr>
        <w:t>Песчанское</w:t>
      </w:r>
      <w:proofErr w:type="spellEnd"/>
      <w:r w:rsidRPr="00CF3DD6">
        <w:rPr>
          <w:bCs/>
        </w:rPr>
        <w:t xml:space="preserve"> муниципальное образование,</w:t>
      </w:r>
    </w:p>
    <w:p w:rsidR="001B2428" w:rsidRPr="00CF3DD6" w:rsidRDefault="001B2428" w:rsidP="001A2B70">
      <w:pPr>
        <w:ind w:firstLine="708"/>
        <w:jc w:val="both"/>
        <w:rPr>
          <w:bCs/>
        </w:rPr>
      </w:pPr>
      <w:r w:rsidRPr="00CF3DD6">
        <w:rPr>
          <w:bCs/>
        </w:rPr>
        <w:t xml:space="preserve">- </w:t>
      </w:r>
      <w:proofErr w:type="spellStart"/>
      <w:r w:rsidRPr="00CF3DD6">
        <w:rPr>
          <w:bCs/>
        </w:rPr>
        <w:t>Святославское</w:t>
      </w:r>
      <w:proofErr w:type="spellEnd"/>
      <w:r w:rsidRPr="00CF3DD6">
        <w:rPr>
          <w:bCs/>
        </w:rPr>
        <w:t xml:space="preserve"> муниципальное образование, </w:t>
      </w:r>
    </w:p>
    <w:p w:rsidR="001A2B70" w:rsidRPr="00CF3DD6" w:rsidRDefault="001B2428" w:rsidP="001A2B70">
      <w:pPr>
        <w:ind w:firstLine="708"/>
        <w:jc w:val="both"/>
        <w:rPr>
          <w:bCs/>
        </w:rPr>
      </w:pPr>
      <w:r w:rsidRPr="00CF3DD6">
        <w:rPr>
          <w:bCs/>
        </w:rPr>
        <w:t>- Хрущёвское муниципальное образование.</w:t>
      </w:r>
    </w:p>
    <w:p w:rsidR="001B2428" w:rsidRPr="0055424A" w:rsidRDefault="001B2428" w:rsidP="001A2B70">
      <w:pPr>
        <w:ind w:firstLine="708"/>
        <w:jc w:val="both"/>
        <w:rPr>
          <w:highlight w:val="yellow"/>
        </w:rPr>
      </w:pPr>
    </w:p>
    <w:p w:rsidR="0093249B" w:rsidRPr="0049706F" w:rsidRDefault="0041425E" w:rsidP="002E3DFF">
      <w:pPr>
        <w:ind w:firstLine="708"/>
        <w:jc w:val="both"/>
        <w:rPr>
          <w:b/>
        </w:rPr>
      </w:pPr>
      <w:r>
        <w:rPr>
          <w:b/>
        </w:rPr>
        <w:t>2.</w:t>
      </w:r>
      <w:r w:rsidR="002E3DFF">
        <w:rPr>
          <w:b/>
        </w:rPr>
        <w:t>1</w:t>
      </w:r>
      <w:r>
        <w:rPr>
          <w:b/>
        </w:rPr>
        <w:t>.</w:t>
      </w:r>
      <w:r w:rsidR="002E3DFF">
        <w:rPr>
          <w:b/>
        </w:rPr>
        <w:t>2.</w:t>
      </w:r>
      <w:r>
        <w:rPr>
          <w:b/>
        </w:rPr>
        <w:t xml:space="preserve"> </w:t>
      </w:r>
      <w:r w:rsidR="0093249B" w:rsidRPr="0049706F">
        <w:rPr>
          <w:b/>
        </w:rPr>
        <w:t xml:space="preserve">Социально-демографический состав и плотность населения муниципальных образований на территориях, расположенных в границах </w:t>
      </w:r>
      <w:r w:rsidR="001B2428">
        <w:rPr>
          <w:b/>
        </w:rPr>
        <w:t>Самойловского</w:t>
      </w:r>
      <w:r w:rsidR="001B2428" w:rsidRPr="0049706F">
        <w:rPr>
          <w:b/>
        </w:rPr>
        <w:t xml:space="preserve"> района </w:t>
      </w:r>
      <w:r w:rsidR="001B2428">
        <w:rPr>
          <w:b/>
        </w:rPr>
        <w:t>Саратовской</w:t>
      </w:r>
      <w:r w:rsidR="001B2428" w:rsidRPr="0049706F">
        <w:rPr>
          <w:b/>
        </w:rPr>
        <w:t xml:space="preserve"> области</w:t>
      </w:r>
    </w:p>
    <w:p w:rsidR="00D63B4C" w:rsidRPr="0049706F" w:rsidRDefault="0049706F" w:rsidP="00D63B4C">
      <w:pPr>
        <w:ind w:firstLine="567"/>
        <w:jc w:val="both"/>
        <w:rPr>
          <w:rFonts w:eastAsia="Courier New"/>
        </w:rPr>
      </w:pPr>
      <w:r w:rsidRPr="0049706F">
        <w:rPr>
          <w:rFonts w:eastAsia="Courier New"/>
        </w:rPr>
        <w:t>П</w:t>
      </w:r>
      <w:r w:rsidR="00D63B4C" w:rsidRPr="0049706F">
        <w:rPr>
          <w:rFonts w:eastAsia="Courier New"/>
        </w:rPr>
        <w:t>одготовка местных нормативов градостроительного проектирования осуществлялась с учетом социально-демографического состава и плотности населения</w:t>
      </w:r>
      <w:r w:rsidR="00D63B4C" w:rsidRPr="0049706F">
        <w:rPr>
          <w:rFonts w:eastAsia="Courier New"/>
          <w:color w:val="FF0000"/>
        </w:rPr>
        <w:t xml:space="preserve"> </w:t>
      </w:r>
      <w:r w:rsidR="00D63B4C" w:rsidRPr="0049706F">
        <w:rPr>
          <w:rFonts w:eastAsia="Courier New"/>
        </w:rPr>
        <w:t>на территории муниципального района.</w:t>
      </w:r>
    </w:p>
    <w:p w:rsidR="00D63B4C" w:rsidRPr="00571580" w:rsidRDefault="00D63B4C" w:rsidP="00D63B4C">
      <w:pPr>
        <w:ind w:firstLine="567"/>
        <w:jc w:val="both"/>
        <w:rPr>
          <w:rFonts w:eastAsia="Courier New"/>
        </w:rPr>
      </w:pPr>
      <w:r w:rsidRPr="00571580">
        <w:rPr>
          <w:rFonts w:eastAsia="Courier New"/>
        </w:rPr>
        <w:t xml:space="preserve">На территории </w:t>
      </w:r>
      <w:r w:rsidR="00B32CC7" w:rsidRPr="00571580">
        <w:rPr>
          <w:rFonts w:eastAsia="Courier New"/>
        </w:rPr>
        <w:t>Самойловского муниципального района</w:t>
      </w:r>
      <w:r w:rsidRPr="00571580">
        <w:rPr>
          <w:rFonts w:eastAsia="Courier New"/>
        </w:rPr>
        <w:t xml:space="preserve"> </w:t>
      </w:r>
      <w:r w:rsidR="00B32CC7" w:rsidRPr="00571580">
        <w:rPr>
          <w:rFonts w:eastAsia="Courier New"/>
        </w:rPr>
        <w:t xml:space="preserve">Саратовской области </w:t>
      </w:r>
      <w:r w:rsidRPr="00571580">
        <w:rPr>
          <w:rFonts w:eastAsia="Courier New"/>
        </w:rPr>
        <w:t>на 01.</w:t>
      </w:r>
      <w:r w:rsidR="00DF1ADF">
        <w:rPr>
          <w:rFonts w:eastAsia="Courier New"/>
        </w:rPr>
        <w:t>10</w:t>
      </w:r>
      <w:r w:rsidRPr="00571580">
        <w:rPr>
          <w:rFonts w:eastAsia="Courier New"/>
        </w:rPr>
        <w:t>.20</w:t>
      </w:r>
      <w:r w:rsidR="00571580" w:rsidRPr="00571580">
        <w:rPr>
          <w:rFonts w:eastAsia="Courier New"/>
        </w:rPr>
        <w:t>2</w:t>
      </w:r>
      <w:r w:rsidR="002E3DFF">
        <w:rPr>
          <w:rFonts w:eastAsia="Courier New"/>
        </w:rPr>
        <w:t>1</w:t>
      </w:r>
      <w:r w:rsidR="00571580" w:rsidRPr="00571580">
        <w:rPr>
          <w:rFonts w:eastAsia="Courier New"/>
        </w:rPr>
        <w:t xml:space="preserve"> года проживало </w:t>
      </w:r>
      <w:r w:rsidR="00571580" w:rsidRPr="00571580">
        <w:rPr>
          <w:bCs/>
        </w:rPr>
        <w:t>16</w:t>
      </w:r>
      <w:r w:rsidR="00DD25CD">
        <w:rPr>
          <w:bCs/>
        </w:rPr>
        <w:t>662</w:t>
      </w:r>
      <w:r w:rsidR="00571580" w:rsidRPr="00571580">
        <w:rPr>
          <w:bCs/>
        </w:rPr>
        <w:t xml:space="preserve"> </w:t>
      </w:r>
      <w:r w:rsidRPr="00571580">
        <w:rPr>
          <w:rFonts w:eastAsia="Courier New"/>
        </w:rPr>
        <w:t>человек</w:t>
      </w:r>
      <w:r w:rsidR="001B2428" w:rsidRPr="00571580">
        <w:rPr>
          <w:rFonts w:eastAsia="Courier New"/>
        </w:rPr>
        <w:t>, в том числе 6,</w:t>
      </w:r>
      <w:r w:rsidR="00DD25CD">
        <w:rPr>
          <w:rFonts w:eastAsia="Courier New"/>
        </w:rPr>
        <w:t>57</w:t>
      </w:r>
      <w:r w:rsidR="001B2428" w:rsidRPr="00571580">
        <w:rPr>
          <w:rFonts w:eastAsia="Courier New"/>
        </w:rPr>
        <w:t xml:space="preserve"> тыс. чел.- городское население и 1</w:t>
      </w:r>
      <w:r w:rsidR="00571580" w:rsidRPr="00571580">
        <w:rPr>
          <w:rFonts w:eastAsia="Courier New"/>
        </w:rPr>
        <w:t>0</w:t>
      </w:r>
      <w:r w:rsidR="001B2428" w:rsidRPr="00571580">
        <w:rPr>
          <w:rFonts w:eastAsia="Courier New"/>
        </w:rPr>
        <w:t>,</w:t>
      </w:r>
      <w:r w:rsidR="00DD25CD">
        <w:rPr>
          <w:rFonts w:eastAsia="Courier New"/>
        </w:rPr>
        <w:t>09</w:t>
      </w:r>
      <w:r w:rsidR="001B2428" w:rsidRPr="00571580">
        <w:rPr>
          <w:rFonts w:eastAsia="Courier New"/>
        </w:rPr>
        <w:t xml:space="preserve"> тыс. чел.- сельское.</w:t>
      </w:r>
      <w:r w:rsidRPr="00571580">
        <w:rPr>
          <w:rFonts w:eastAsia="Courier New"/>
        </w:rPr>
        <w:t xml:space="preserve"> Плотность населения составляет </w:t>
      </w:r>
      <w:r w:rsidR="00571580" w:rsidRPr="00571580">
        <w:rPr>
          <w:rFonts w:eastAsia="Courier New"/>
        </w:rPr>
        <w:t>6,</w:t>
      </w:r>
      <w:r w:rsidR="00DD25CD">
        <w:rPr>
          <w:rFonts w:eastAsia="Courier New"/>
        </w:rPr>
        <w:t>41</w:t>
      </w:r>
      <w:r w:rsidR="001B2428" w:rsidRPr="00571580">
        <w:rPr>
          <w:rFonts w:eastAsia="Courier New"/>
        </w:rPr>
        <w:t xml:space="preserve"> чел./</w:t>
      </w:r>
      <w:proofErr w:type="gramStart"/>
      <w:r w:rsidR="001B2428" w:rsidRPr="00571580">
        <w:rPr>
          <w:rFonts w:eastAsia="Courier New"/>
        </w:rPr>
        <w:t>км</w:t>
      </w:r>
      <w:proofErr w:type="gramEnd"/>
      <w:r w:rsidR="001B2428" w:rsidRPr="00571580">
        <w:rPr>
          <w:rFonts w:eastAsia="Courier New"/>
        </w:rPr>
        <w:t>²</w:t>
      </w:r>
      <w:r w:rsidRPr="00571580">
        <w:rPr>
          <w:rFonts w:eastAsia="Courier New"/>
        </w:rPr>
        <w:t xml:space="preserve">. </w:t>
      </w:r>
    </w:p>
    <w:p w:rsidR="00D63B4C" w:rsidRPr="00571580" w:rsidRDefault="00D63B4C" w:rsidP="00D63B4C">
      <w:pPr>
        <w:ind w:firstLine="567"/>
        <w:jc w:val="both"/>
        <w:rPr>
          <w:rFonts w:eastAsia="Courier New"/>
        </w:rPr>
      </w:pPr>
      <w:r w:rsidRPr="00571580">
        <w:rPr>
          <w:rFonts w:eastAsia="Courier New"/>
        </w:rPr>
        <w:t xml:space="preserve">В настоящее время численность населения в районе </w:t>
      </w:r>
      <w:proofErr w:type="gramStart"/>
      <w:r w:rsidR="00BA5216" w:rsidRPr="00571580">
        <w:rPr>
          <w:rFonts w:eastAsia="Courier New"/>
        </w:rPr>
        <w:t>уменьшается</w:t>
      </w:r>
      <w:r w:rsidRPr="00571580">
        <w:rPr>
          <w:rFonts w:eastAsia="Courier New"/>
        </w:rPr>
        <w:t xml:space="preserve"> и по существующим тенденциям в течение расчетного срока</w:t>
      </w:r>
      <w:proofErr w:type="gramEnd"/>
      <w:r w:rsidRPr="00571580">
        <w:rPr>
          <w:rFonts w:eastAsia="Courier New"/>
        </w:rPr>
        <w:t xml:space="preserve"> будет сохраняться на уровне </w:t>
      </w:r>
      <w:r w:rsidR="00BA5216" w:rsidRPr="00571580">
        <w:rPr>
          <w:rFonts w:eastAsia="Courier New"/>
        </w:rPr>
        <w:t>1</w:t>
      </w:r>
      <w:r w:rsidR="00571580" w:rsidRPr="00571580">
        <w:rPr>
          <w:rFonts w:eastAsia="Courier New"/>
        </w:rPr>
        <w:t>7</w:t>
      </w:r>
      <w:r w:rsidR="00BA5216" w:rsidRPr="00571580">
        <w:rPr>
          <w:rFonts w:eastAsia="Courier New"/>
        </w:rPr>
        <w:t xml:space="preserve"> 100 – </w:t>
      </w:r>
      <w:r w:rsidR="00CF2AED" w:rsidRPr="00571580">
        <w:rPr>
          <w:rFonts w:eastAsia="Courier New"/>
        </w:rPr>
        <w:t>1</w:t>
      </w:r>
      <w:r w:rsidR="00571580" w:rsidRPr="00571580">
        <w:rPr>
          <w:rFonts w:eastAsia="Courier New"/>
        </w:rPr>
        <w:t>6</w:t>
      </w:r>
      <w:r w:rsidR="00BA5216" w:rsidRPr="00571580">
        <w:rPr>
          <w:rFonts w:eastAsia="Courier New"/>
        </w:rPr>
        <w:t xml:space="preserve"> </w:t>
      </w:r>
      <w:r w:rsidR="00571580" w:rsidRPr="00571580">
        <w:rPr>
          <w:rFonts w:eastAsia="Courier New"/>
        </w:rPr>
        <w:t>5</w:t>
      </w:r>
      <w:r w:rsidR="00BA5216" w:rsidRPr="00571580">
        <w:rPr>
          <w:rFonts w:eastAsia="Courier New"/>
        </w:rPr>
        <w:t>00</w:t>
      </w:r>
      <w:r w:rsidRPr="00571580">
        <w:rPr>
          <w:rFonts w:eastAsia="Courier New"/>
        </w:rPr>
        <w:t xml:space="preserve"> человек.</w:t>
      </w:r>
    </w:p>
    <w:p w:rsidR="00E77986" w:rsidRPr="0055424A" w:rsidRDefault="00E77986" w:rsidP="00D63B4C">
      <w:pPr>
        <w:ind w:firstLine="567"/>
        <w:jc w:val="both"/>
        <w:rPr>
          <w:rFonts w:eastAsia="Courier New"/>
          <w:highlight w:val="yellow"/>
        </w:rPr>
      </w:pPr>
    </w:p>
    <w:p w:rsidR="00CF2AED" w:rsidRPr="0049706F" w:rsidRDefault="00CF3DD6" w:rsidP="002E3DFF">
      <w:pPr>
        <w:ind w:firstLine="708"/>
        <w:jc w:val="both"/>
        <w:rPr>
          <w:b/>
        </w:rPr>
      </w:pPr>
      <w:r>
        <w:rPr>
          <w:b/>
        </w:rPr>
        <w:t>2.</w:t>
      </w:r>
      <w:r w:rsidR="002E3DFF">
        <w:rPr>
          <w:b/>
        </w:rPr>
        <w:t>1.</w:t>
      </w:r>
      <w:r>
        <w:rPr>
          <w:b/>
        </w:rPr>
        <w:t xml:space="preserve">3. </w:t>
      </w:r>
      <w:r w:rsidR="00E77986" w:rsidRPr="0049706F">
        <w:rPr>
          <w:b/>
        </w:rPr>
        <w:t xml:space="preserve">Природно-климатические условия </w:t>
      </w:r>
      <w:proofErr w:type="spellStart"/>
      <w:r w:rsidR="00CF2AED">
        <w:rPr>
          <w:b/>
        </w:rPr>
        <w:t>Самойловского</w:t>
      </w:r>
      <w:proofErr w:type="spellEnd"/>
      <w:r w:rsidR="00CF2AED" w:rsidRPr="0049706F">
        <w:rPr>
          <w:b/>
        </w:rPr>
        <w:t xml:space="preserve"> района </w:t>
      </w:r>
      <w:r w:rsidR="00CF2AED">
        <w:rPr>
          <w:b/>
        </w:rPr>
        <w:t>Саратовской</w:t>
      </w:r>
      <w:r w:rsidR="00CF2AED" w:rsidRPr="0049706F">
        <w:rPr>
          <w:b/>
        </w:rPr>
        <w:t xml:space="preserve"> области</w:t>
      </w:r>
    </w:p>
    <w:p w:rsidR="00CF2AED" w:rsidRPr="00B81807" w:rsidRDefault="00CF2AED" w:rsidP="00CF2AED">
      <w:pPr>
        <w:autoSpaceDE w:val="0"/>
        <w:autoSpaceDN w:val="0"/>
        <w:adjustRightInd w:val="0"/>
        <w:ind w:firstLine="567"/>
        <w:jc w:val="both"/>
        <w:rPr>
          <w:bCs/>
        </w:rPr>
      </w:pPr>
      <w:r w:rsidRPr="00B81807">
        <w:rPr>
          <w:bCs/>
        </w:rPr>
        <w:t xml:space="preserve">Для </w:t>
      </w:r>
      <w:proofErr w:type="spellStart"/>
      <w:r>
        <w:rPr>
          <w:bCs/>
        </w:rPr>
        <w:t>Самойловского</w:t>
      </w:r>
      <w:proofErr w:type="spellEnd"/>
      <w:r>
        <w:rPr>
          <w:bCs/>
        </w:rPr>
        <w:t xml:space="preserve"> муниципального района</w:t>
      </w:r>
      <w:r w:rsidRPr="00B81807">
        <w:rPr>
          <w:bCs/>
        </w:rPr>
        <w:t xml:space="preserve"> характерен </w:t>
      </w:r>
      <w:r w:rsidRPr="00804468">
        <w:rPr>
          <w:bCs/>
        </w:rPr>
        <w:t xml:space="preserve">умеренно континентальный </w:t>
      </w:r>
      <w:r>
        <w:rPr>
          <w:bCs/>
        </w:rPr>
        <w:t xml:space="preserve"> климат </w:t>
      </w:r>
      <w:r w:rsidRPr="00804468">
        <w:rPr>
          <w:bCs/>
        </w:rPr>
        <w:t>с жарким летом и холодной зимой.</w:t>
      </w:r>
      <w:r>
        <w:rPr>
          <w:bCs/>
        </w:rPr>
        <w:t xml:space="preserve"> </w:t>
      </w:r>
      <w:r w:rsidRPr="00804468">
        <w:rPr>
          <w:bCs/>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CF2AED" w:rsidRPr="00804468" w:rsidRDefault="00CF2AED" w:rsidP="00CF2AED">
      <w:pPr>
        <w:autoSpaceDE w:val="0"/>
        <w:autoSpaceDN w:val="0"/>
        <w:adjustRightInd w:val="0"/>
        <w:ind w:firstLine="567"/>
        <w:jc w:val="both"/>
        <w:rPr>
          <w:bCs/>
        </w:rPr>
      </w:pPr>
      <w:r w:rsidRPr="00804468">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CF2AED" w:rsidRPr="00804468" w:rsidRDefault="00CF2AED" w:rsidP="00CF2AED">
      <w:pPr>
        <w:autoSpaceDE w:val="0"/>
        <w:autoSpaceDN w:val="0"/>
        <w:adjustRightInd w:val="0"/>
        <w:ind w:firstLine="567"/>
        <w:jc w:val="both"/>
        <w:rPr>
          <w:bCs/>
        </w:rPr>
      </w:pPr>
      <w:r w:rsidRPr="00804468">
        <w:rPr>
          <w:bCs/>
        </w:rPr>
        <w:lastRenderedPageBreak/>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CF2AED" w:rsidRDefault="00CF2AED" w:rsidP="00CF2AED">
      <w:pPr>
        <w:autoSpaceDE w:val="0"/>
        <w:autoSpaceDN w:val="0"/>
        <w:adjustRightInd w:val="0"/>
        <w:ind w:firstLine="567"/>
        <w:jc w:val="both"/>
        <w:rPr>
          <w:bCs/>
        </w:rPr>
      </w:pPr>
      <w:r w:rsidRPr="00804468">
        <w:rPr>
          <w:bCs/>
        </w:rPr>
        <w:t xml:space="preserve">Среднегодовая температура воздуха по многолетним данным метеостанций Балашов, </w:t>
      </w:r>
      <w:proofErr w:type="spellStart"/>
      <w:r w:rsidRPr="00804468">
        <w:rPr>
          <w:bCs/>
        </w:rPr>
        <w:t>Пады</w:t>
      </w:r>
      <w:proofErr w:type="spellEnd"/>
      <w:r w:rsidRPr="00804468">
        <w:rPr>
          <w:bCs/>
        </w:rPr>
        <w:t>, Елань составляет 4,7-4,9</w:t>
      </w:r>
      <w:r w:rsidRPr="00804468">
        <w:rPr>
          <w:bCs/>
          <w:vertAlign w:val="superscript"/>
        </w:rPr>
        <w:t>о</w:t>
      </w:r>
      <w:r w:rsidRPr="00804468">
        <w:rPr>
          <w:bCs/>
        </w:rPr>
        <w:t>С. Наиболее низкие температуры отмечаются в январе (-11</w:t>
      </w:r>
      <w:r w:rsidRPr="00804468">
        <w:rPr>
          <w:bCs/>
          <w:vertAlign w:val="superscript"/>
        </w:rPr>
        <w:t>о</w:t>
      </w:r>
      <w:r w:rsidRPr="00804468">
        <w:rPr>
          <w:bCs/>
        </w:rPr>
        <w:t>С, -11,1</w:t>
      </w:r>
      <w:r w:rsidRPr="00804468">
        <w:rPr>
          <w:bCs/>
          <w:vertAlign w:val="superscript"/>
        </w:rPr>
        <w:t>о</w:t>
      </w:r>
      <w:r w:rsidRPr="00804468">
        <w:rPr>
          <w:bCs/>
        </w:rPr>
        <w:t>С), самые высокие в июле (+20,7</w:t>
      </w:r>
      <w:r w:rsidRPr="00804468">
        <w:rPr>
          <w:bCs/>
          <w:vertAlign w:val="superscript"/>
        </w:rPr>
        <w:t>о</w:t>
      </w:r>
      <w:r w:rsidRPr="00804468">
        <w:rPr>
          <w:bCs/>
        </w:rPr>
        <w:t>С; +20,8</w:t>
      </w:r>
      <w:r w:rsidRPr="00804468">
        <w:rPr>
          <w:bCs/>
          <w:vertAlign w:val="superscript"/>
        </w:rPr>
        <w:t>о</w:t>
      </w:r>
      <w:r w:rsidRPr="00804468">
        <w:rPr>
          <w:bCs/>
        </w:rPr>
        <w:t>С). Температура со среднемесячными значениями ниже 0 наблюдаются с ноября по март. Абсолютный максимум температур отмечается в июле (+42</w:t>
      </w:r>
      <w:r w:rsidRPr="00804468">
        <w:rPr>
          <w:bCs/>
          <w:vertAlign w:val="superscript"/>
        </w:rPr>
        <w:t>о</w:t>
      </w:r>
      <w:r w:rsidRPr="00804468">
        <w:rPr>
          <w:bCs/>
        </w:rPr>
        <w:t>С), абсолютный минимум - в январе (–43</w:t>
      </w:r>
      <w:r w:rsidRPr="00804468">
        <w:rPr>
          <w:bCs/>
          <w:vertAlign w:val="superscript"/>
        </w:rPr>
        <w:t>о</w:t>
      </w:r>
      <w:r w:rsidRPr="00804468">
        <w:rPr>
          <w:bCs/>
        </w:rPr>
        <w:t>С).</w:t>
      </w:r>
    </w:p>
    <w:p w:rsidR="00CF2AED" w:rsidRPr="00601227" w:rsidRDefault="00CF2AED" w:rsidP="00CF2AED">
      <w:pPr>
        <w:autoSpaceDE w:val="0"/>
        <w:autoSpaceDN w:val="0"/>
        <w:adjustRightInd w:val="0"/>
        <w:ind w:firstLine="567"/>
        <w:jc w:val="both"/>
        <w:rPr>
          <w:bCs/>
        </w:rPr>
      </w:pPr>
      <w:r w:rsidRPr="00601227">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w:t>
      </w:r>
      <w:proofErr w:type="gramStart"/>
      <w:r w:rsidRPr="00601227">
        <w:rPr>
          <w:bCs/>
        </w:rPr>
        <w:t>и</w:t>
      </w:r>
      <w:proofErr w:type="gramEnd"/>
      <w:r w:rsidRPr="00601227">
        <w:rPr>
          <w:bCs/>
        </w:rPr>
        <w:t xml:space="preserve">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w:t>
      </w:r>
      <w:proofErr w:type="spellStart"/>
      <w:proofErr w:type="gramStart"/>
      <w:r w:rsidRPr="00601227">
        <w:rPr>
          <w:bCs/>
        </w:rPr>
        <w:t>pa</w:t>
      </w:r>
      <w:proofErr w:type="gramEnd"/>
      <w:r w:rsidRPr="00601227">
        <w:rPr>
          <w:bCs/>
        </w:rPr>
        <w:t>сширение</w:t>
      </w:r>
      <w:proofErr w:type="spellEnd"/>
      <w:r w:rsidRPr="00601227">
        <w:rPr>
          <w:bCs/>
        </w:rPr>
        <w:t xml:space="preserve"> оврагов.</w:t>
      </w:r>
    </w:p>
    <w:p w:rsidR="00CF2AED" w:rsidRPr="00601227" w:rsidRDefault="00CF2AED" w:rsidP="00CF2AED">
      <w:pPr>
        <w:autoSpaceDE w:val="0"/>
        <w:autoSpaceDN w:val="0"/>
        <w:adjustRightInd w:val="0"/>
        <w:ind w:firstLine="567"/>
        <w:jc w:val="both"/>
        <w:rPr>
          <w:bCs/>
        </w:rPr>
      </w:pPr>
      <w:r w:rsidRPr="00601227">
        <w:rPr>
          <w:bCs/>
        </w:rPr>
        <w:t>Количество осадков в виде снега в среднем 23%, в виде дождя ― 63%, смешанного вида ― 14%. Среднегодовая относительная влажность воздуха ― 73%.</w:t>
      </w:r>
    </w:p>
    <w:p w:rsidR="00CF2AED" w:rsidRPr="00601227" w:rsidRDefault="00CF2AED" w:rsidP="00CF2AED">
      <w:pPr>
        <w:autoSpaceDE w:val="0"/>
        <w:autoSpaceDN w:val="0"/>
        <w:adjustRightInd w:val="0"/>
        <w:ind w:firstLine="567"/>
        <w:jc w:val="both"/>
        <w:rPr>
          <w:bCs/>
        </w:rPr>
      </w:pPr>
      <w:r w:rsidRPr="00601227">
        <w:rPr>
          <w:bCs/>
        </w:rPr>
        <w:t>В течени</w:t>
      </w:r>
      <w:proofErr w:type="gramStart"/>
      <w:r w:rsidRPr="00601227">
        <w:rPr>
          <w:bCs/>
        </w:rPr>
        <w:t>и</w:t>
      </w:r>
      <w:proofErr w:type="gramEnd"/>
      <w:r w:rsidRPr="00601227">
        <w:rPr>
          <w:bCs/>
        </w:rPr>
        <w:t xml:space="preserve">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CF2AED" w:rsidRPr="00601227" w:rsidRDefault="00CF2AED" w:rsidP="00CF2AED">
      <w:pPr>
        <w:autoSpaceDE w:val="0"/>
        <w:autoSpaceDN w:val="0"/>
        <w:adjustRightInd w:val="0"/>
        <w:ind w:firstLine="567"/>
        <w:jc w:val="both"/>
        <w:rPr>
          <w:bCs/>
        </w:rPr>
      </w:pPr>
      <w:r w:rsidRPr="00601227">
        <w:rPr>
          <w:bCs/>
        </w:rPr>
        <w:t xml:space="preserve">Согласно агроклиматическому районированию Саратовской области территория Самойловского района относится к засушливому району, очень теплому подрайону. </w:t>
      </w:r>
    </w:p>
    <w:p w:rsidR="00CF2AED" w:rsidRPr="00601227" w:rsidRDefault="00CF2AED" w:rsidP="00CF2AED">
      <w:pPr>
        <w:autoSpaceDE w:val="0"/>
        <w:autoSpaceDN w:val="0"/>
        <w:adjustRightInd w:val="0"/>
        <w:ind w:firstLine="567"/>
        <w:jc w:val="both"/>
        <w:rPr>
          <w:bCs/>
        </w:rPr>
      </w:pPr>
      <w:r w:rsidRPr="00601227">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CF2AED" w:rsidRPr="00601227" w:rsidRDefault="00CF2AED" w:rsidP="00CF2AED">
      <w:pPr>
        <w:autoSpaceDE w:val="0"/>
        <w:autoSpaceDN w:val="0"/>
        <w:adjustRightInd w:val="0"/>
        <w:ind w:firstLine="567"/>
        <w:jc w:val="both"/>
        <w:rPr>
          <w:bCs/>
        </w:rPr>
      </w:pPr>
      <w:r w:rsidRPr="00601227">
        <w:rPr>
          <w:bCs/>
        </w:rPr>
        <w:t>Сумма температур свыше +10</w:t>
      </w:r>
      <w:r w:rsidRPr="00E73754">
        <w:rPr>
          <w:bCs/>
          <w:vertAlign w:val="superscript"/>
        </w:rPr>
        <w:t>о</w:t>
      </w:r>
      <w:proofErr w:type="gramStart"/>
      <w:r w:rsidRPr="00601227">
        <w:rPr>
          <w:bCs/>
        </w:rPr>
        <w:t xml:space="preserve"> С</w:t>
      </w:r>
      <w:proofErr w:type="gramEnd"/>
      <w:r w:rsidRPr="00601227">
        <w:rPr>
          <w:bCs/>
        </w:rPr>
        <w:t xml:space="preserve"> составляет 2600</w:t>
      </w:r>
      <w:r w:rsidRPr="00E73754">
        <w:rPr>
          <w:bCs/>
          <w:vertAlign w:val="superscript"/>
        </w:rPr>
        <w:t>о</w:t>
      </w:r>
      <w:r w:rsidRPr="00601227">
        <w:rPr>
          <w:bCs/>
        </w:rPr>
        <w:t>С-2800</w:t>
      </w:r>
      <w:r w:rsidRPr="00DF6DD6">
        <w:rPr>
          <w:bCs/>
          <w:vertAlign w:val="superscript"/>
        </w:rPr>
        <w:t>о</w:t>
      </w:r>
      <w:r w:rsidRPr="00601227">
        <w:rPr>
          <w:bCs/>
        </w:rPr>
        <w:t>С.</w:t>
      </w:r>
    </w:p>
    <w:p w:rsidR="00CF2AED" w:rsidRPr="00601227" w:rsidRDefault="00CF2AED" w:rsidP="00CF2AED">
      <w:pPr>
        <w:autoSpaceDE w:val="0"/>
        <w:autoSpaceDN w:val="0"/>
        <w:adjustRightInd w:val="0"/>
        <w:ind w:firstLine="567"/>
        <w:jc w:val="both"/>
        <w:rPr>
          <w:bCs/>
        </w:rPr>
      </w:pPr>
      <w:r w:rsidRPr="00601227">
        <w:rPr>
          <w:bCs/>
        </w:rPr>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CF2AED" w:rsidRPr="00601227" w:rsidRDefault="00CF2AED" w:rsidP="00CF2AED">
      <w:pPr>
        <w:autoSpaceDE w:val="0"/>
        <w:autoSpaceDN w:val="0"/>
        <w:adjustRightInd w:val="0"/>
        <w:ind w:firstLine="567"/>
        <w:jc w:val="both"/>
        <w:rPr>
          <w:bCs/>
        </w:rPr>
      </w:pPr>
      <w:r w:rsidRPr="00601227">
        <w:rPr>
          <w:bCs/>
        </w:rPr>
        <w:t xml:space="preserve">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w:t>
      </w:r>
      <w:proofErr w:type="gramStart"/>
      <w:r w:rsidRPr="00601227">
        <w:rPr>
          <w:bCs/>
        </w:rPr>
        <w:t>Средний</w:t>
      </w:r>
      <w:proofErr w:type="gramEnd"/>
      <w:r w:rsidRPr="00601227">
        <w:rPr>
          <w:bCs/>
        </w:rPr>
        <w:t xml:space="preserve"> из абсолютных минимумов воздуха ― -30 -33</w:t>
      </w:r>
      <w:r w:rsidRPr="00DF6DD6">
        <w:rPr>
          <w:bCs/>
          <w:vertAlign w:val="superscript"/>
        </w:rPr>
        <w:t>о</w:t>
      </w:r>
      <w:r w:rsidRPr="00601227">
        <w:rPr>
          <w:bCs/>
        </w:rPr>
        <w:t>С. Высота снежного покрова средняя за зиму составляет 26 см, максимальная ― 41 см, минимальная ― 13 см.</w:t>
      </w:r>
    </w:p>
    <w:p w:rsidR="00CF2AED" w:rsidRPr="00601227" w:rsidRDefault="00CF2AED" w:rsidP="00CF2AED">
      <w:pPr>
        <w:autoSpaceDE w:val="0"/>
        <w:autoSpaceDN w:val="0"/>
        <w:adjustRightInd w:val="0"/>
        <w:ind w:firstLine="567"/>
        <w:jc w:val="both"/>
        <w:rPr>
          <w:bCs/>
        </w:rPr>
      </w:pPr>
      <w:r w:rsidRPr="00601227">
        <w:rPr>
          <w:bCs/>
        </w:rPr>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CF2AED" w:rsidRPr="00601227" w:rsidRDefault="00CF2AED" w:rsidP="00CF2AED">
      <w:pPr>
        <w:autoSpaceDE w:val="0"/>
        <w:autoSpaceDN w:val="0"/>
        <w:adjustRightInd w:val="0"/>
        <w:ind w:firstLine="567"/>
        <w:jc w:val="both"/>
        <w:rPr>
          <w:bCs/>
        </w:rPr>
      </w:pPr>
      <w:r w:rsidRPr="00601227">
        <w:rPr>
          <w:bCs/>
        </w:rPr>
        <w:t xml:space="preserve">Промерзание почвы имеет определенное гидрогеологическое значение, так, как мерзлый слой весной играет роль </w:t>
      </w:r>
      <w:proofErr w:type="spellStart"/>
      <w:r w:rsidRPr="00601227">
        <w:rPr>
          <w:bCs/>
        </w:rPr>
        <w:t>водоупора</w:t>
      </w:r>
      <w:proofErr w:type="spellEnd"/>
      <w:r w:rsidRPr="00601227">
        <w:rPr>
          <w:bCs/>
        </w:rPr>
        <w:t>, задерживает инфильтрацию талых снеговых вод и увеличивает относительное значение поверхностного стока.</w:t>
      </w:r>
    </w:p>
    <w:p w:rsidR="00CF2AED" w:rsidRPr="00601227" w:rsidRDefault="00CF2AED" w:rsidP="00CF2AED">
      <w:pPr>
        <w:autoSpaceDE w:val="0"/>
        <w:autoSpaceDN w:val="0"/>
        <w:adjustRightInd w:val="0"/>
        <w:ind w:firstLine="567"/>
        <w:jc w:val="both"/>
        <w:rPr>
          <w:bCs/>
        </w:rPr>
      </w:pPr>
      <w:r w:rsidRPr="00601227">
        <w:rPr>
          <w:bCs/>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дней средней интенсивности и интенсивных ― до 2 дней. Среднее число штилей за год составляет около 20-30 дней.</w:t>
      </w:r>
    </w:p>
    <w:p w:rsidR="00CF2AED" w:rsidRPr="00B81807" w:rsidRDefault="00CF2AED" w:rsidP="00CF2AED">
      <w:pPr>
        <w:autoSpaceDE w:val="0"/>
        <w:autoSpaceDN w:val="0"/>
        <w:adjustRightInd w:val="0"/>
        <w:ind w:firstLine="567"/>
        <w:jc w:val="both"/>
        <w:rPr>
          <w:bCs/>
        </w:rPr>
      </w:pPr>
      <w:r w:rsidRPr="00601227">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4704B2">
        <w:rPr>
          <w:bCs/>
          <w:vertAlign w:val="superscript"/>
        </w:rPr>
        <w:t>о</w:t>
      </w:r>
      <w:proofErr w:type="gramStart"/>
      <w:r w:rsidRPr="00601227">
        <w:rPr>
          <w:bCs/>
        </w:rPr>
        <w:t>С-</w:t>
      </w:r>
      <w:proofErr w:type="gramEnd"/>
      <w:r w:rsidRPr="00601227">
        <w:rPr>
          <w:bCs/>
        </w:rPr>
        <w:t xml:space="preserve">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4704B2">
        <w:rPr>
          <w:bCs/>
          <w:vertAlign w:val="superscript"/>
        </w:rPr>
        <w:t>о</w:t>
      </w:r>
      <w:r w:rsidRPr="00601227">
        <w:rPr>
          <w:bCs/>
        </w:rPr>
        <w:t xml:space="preserve">С </w:t>
      </w:r>
      <w:r w:rsidRPr="00601227">
        <w:rPr>
          <w:bCs/>
        </w:rPr>
        <w:lastRenderedPageBreak/>
        <w:t>и -16</w:t>
      </w:r>
      <w:r w:rsidRPr="004704B2">
        <w:rPr>
          <w:bCs/>
          <w:vertAlign w:val="superscript"/>
        </w:rPr>
        <w:t>о</w:t>
      </w:r>
      <w:r w:rsidRPr="00601227">
        <w:rPr>
          <w:bCs/>
        </w:rPr>
        <w:t>С. С учётом господствующих ветров размещение новых предприятий рекомендуется к северу от жилой застройки.</w:t>
      </w:r>
    </w:p>
    <w:p w:rsidR="002D2253" w:rsidRPr="0049706F" w:rsidRDefault="002D2253" w:rsidP="00CF2AED">
      <w:pPr>
        <w:ind w:firstLine="709"/>
        <w:jc w:val="both"/>
      </w:pPr>
    </w:p>
    <w:p w:rsidR="002D2253" w:rsidRPr="0035091F" w:rsidRDefault="002D2253" w:rsidP="00431222">
      <w:pPr>
        <w:ind w:firstLine="708"/>
        <w:jc w:val="center"/>
        <w:rPr>
          <w:b/>
        </w:rPr>
      </w:pPr>
      <w:r w:rsidRPr="0049706F">
        <w:rPr>
          <w:b/>
        </w:rPr>
        <w:t xml:space="preserve">Типологическая характеристика городских и сельских поселений </w:t>
      </w:r>
      <w:r w:rsidR="00431222">
        <w:rPr>
          <w:b/>
        </w:rPr>
        <w:t>Самойловского</w:t>
      </w:r>
      <w:r w:rsidR="00431222" w:rsidRPr="0049706F">
        <w:rPr>
          <w:b/>
        </w:rPr>
        <w:t xml:space="preserve"> района </w:t>
      </w:r>
      <w:r w:rsidR="00431222">
        <w:rPr>
          <w:b/>
        </w:rPr>
        <w:t>Саратовской</w:t>
      </w:r>
      <w:r w:rsidR="00431222" w:rsidRPr="0049706F">
        <w:rPr>
          <w:b/>
        </w:rPr>
        <w:t xml:space="preserve"> области</w:t>
      </w:r>
    </w:p>
    <w:p w:rsidR="00A90EE0" w:rsidRPr="0055424A" w:rsidRDefault="00A90EE0" w:rsidP="002D2253">
      <w:pPr>
        <w:ind w:firstLine="708"/>
        <w:jc w:val="center"/>
        <w:rPr>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1"/>
        <w:gridCol w:w="3191"/>
      </w:tblGrid>
      <w:tr w:rsidR="00A90EE0" w:rsidRPr="0055424A" w:rsidTr="00A90EE0">
        <w:tc>
          <w:tcPr>
            <w:tcW w:w="1666" w:type="pct"/>
            <w:vAlign w:val="center"/>
          </w:tcPr>
          <w:p w:rsidR="00A90EE0" w:rsidRPr="00614709" w:rsidRDefault="00A90EE0" w:rsidP="00A90EE0">
            <w:pPr>
              <w:pStyle w:val="affd"/>
              <w:ind w:firstLine="0"/>
              <w:jc w:val="center"/>
              <w:rPr>
                <w:b/>
                <w:bCs/>
              </w:rPr>
            </w:pPr>
            <w:r w:rsidRPr="00614709">
              <w:rPr>
                <w:b/>
                <w:bCs/>
              </w:rPr>
              <w:t>Наименование муниципального образования</w:t>
            </w:r>
          </w:p>
        </w:tc>
        <w:tc>
          <w:tcPr>
            <w:tcW w:w="1667" w:type="pct"/>
          </w:tcPr>
          <w:p w:rsidR="00A90EE0" w:rsidRPr="00614709" w:rsidRDefault="00A90EE0" w:rsidP="00A90EE0">
            <w:pPr>
              <w:pStyle w:val="affd"/>
              <w:ind w:firstLine="0"/>
              <w:jc w:val="center"/>
              <w:rPr>
                <w:b/>
                <w:bCs/>
              </w:rPr>
            </w:pPr>
            <w:r w:rsidRPr="00614709">
              <w:rPr>
                <w:b/>
                <w:bCs/>
              </w:rPr>
              <w:t>Тип поселения</w:t>
            </w:r>
          </w:p>
        </w:tc>
        <w:tc>
          <w:tcPr>
            <w:tcW w:w="1667" w:type="pct"/>
          </w:tcPr>
          <w:p w:rsidR="00A90EE0" w:rsidRPr="00571580" w:rsidRDefault="00A90EE0" w:rsidP="00DF1ADF">
            <w:pPr>
              <w:pStyle w:val="affd"/>
              <w:ind w:firstLine="0"/>
              <w:jc w:val="center"/>
              <w:rPr>
                <w:b/>
                <w:bCs/>
              </w:rPr>
            </w:pPr>
            <w:r w:rsidRPr="00571580">
              <w:rPr>
                <w:b/>
                <w:bCs/>
              </w:rPr>
              <w:t>Численность населения на 01.</w:t>
            </w:r>
            <w:r w:rsidR="00DF1ADF">
              <w:rPr>
                <w:b/>
                <w:bCs/>
              </w:rPr>
              <w:t>10</w:t>
            </w:r>
            <w:r w:rsidRPr="00571580">
              <w:rPr>
                <w:b/>
                <w:bCs/>
              </w:rPr>
              <w:t>.20</w:t>
            </w:r>
            <w:r w:rsidR="00571580" w:rsidRPr="00571580">
              <w:rPr>
                <w:b/>
                <w:bCs/>
              </w:rPr>
              <w:t>2</w:t>
            </w:r>
            <w:r w:rsidR="00DD25CD">
              <w:rPr>
                <w:b/>
                <w:bCs/>
              </w:rPr>
              <w:t>1</w:t>
            </w:r>
            <w:r w:rsidRPr="00571580">
              <w:rPr>
                <w:b/>
                <w:bCs/>
              </w:rPr>
              <w:t xml:space="preserve"> г., чел.</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pStyle w:val="affd"/>
              <w:ind w:firstLine="0"/>
              <w:jc w:val="center"/>
              <w:rPr>
                <w:bCs/>
              </w:rPr>
            </w:pPr>
            <w:proofErr w:type="spellStart"/>
            <w:r w:rsidRPr="0035091F">
              <w:rPr>
                <w:bCs/>
              </w:rPr>
              <w:t>Самойловское</w:t>
            </w:r>
            <w:proofErr w:type="spellEnd"/>
            <w:r w:rsidRPr="0035091F">
              <w:rPr>
                <w:bCs/>
              </w:rPr>
              <w:t xml:space="preserve">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pStyle w:val="affd"/>
              <w:ind w:firstLine="0"/>
              <w:jc w:val="center"/>
              <w:rPr>
                <w:bCs/>
              </w:rPr>
            </w:pPr>
            <w:r w:rsidRPr="0049706F">
              <w:rPr>
                <w:bCs/>
              </w:rPr>
              <w:t>Городское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571580" w:rsidRDefault="00DD25CD" w:rsidP="00A90EE0">
            <w:pPr>
              <w:pStyle w:val="affd"/>
              <w:ind w:firstLine="0"/>
              <w:jc w:val="center"/>
              <w:rPr>
                <w:bCs/>
              </w:rPr>
            </w:pPr>
            <w:r>
              <w:rPr>
                <w:bCs/>
              </w:rPr>
              <w:t>7053</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jc w:val="center"/>
            </w:pPr>
            <w:r w:rsidRPr="0035091F">
              <w:t>Благовещенское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jc w:val="center"/>
            </w:pPr>
            <w:r w:rsidRPr="0049706F">
              <w:rPr>
                <w:bCs/>
              </w:rPr>
              <w:t>Сельское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571580" w:rsidRDefault="00571580" w:rsidP="00DD25CD">
            <w:pPr>
              <w:jc w:val="center"/>
            </w:pPr>
            <w:r w:rsidRPr="00571580">
              <w:t>7</w:t>
            </w:r>
            <w:r w:rsidR="00DD25CD">
              <w:t>53</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jc w:val="center"/>
            </w:pPr>
            <w:proofErr w:type="spellStart"/>
            <w:r w:rsidRPr="0035091F">
              <w:t>Еловатское</w:t>
            </w:r>
            <w:proofErr w:type="spellEnd"/>
            <w:r w:rsidRPr="0035091F">
              <w:t xml:space="preserve">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jc w:val="center"/>
            </w:pPr>
            <w:r w:rsidRPr="0049706F">
              <w:rPr>
                <w:bCs/>
              </w:rPr>
              <w:t>Сельское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571580" w:rsidRDefault="00DD25CD" w:rsidP="00A90EE0">
            <w:pPr>
              <w:jc w:val="center"/>
            </w:pPr>
            <w:r>
              <w:t>969</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jc w:val="center"/>
            </w:pPr>
            <w:proofErr w:type="spellStart"/>
            <w:r w:rsidRPr="0035091F">
              <w:t>Красавское</w:t>
            </w:r>
            <w:proofErr w:type="spellEnd"/>
            <w:r w:rsidRPr="0035091F">
              <w:t xml:space="preserve">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jc w:val="center"/>
            </w:pPr>
            <w:r w:rsidRPr="0049706F">
              <w:rPr>
                <w:bCs/>
              </w:rPr>
              <w:t>Сельское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571580" w:rsidRDefault="00571580" w:rsidP="00DD25CD">
            <w:pPr>
              <w:jc w:val="center"/>
            </w:pPr>
            <w:r w:rsidRPr="00571580">
              <w:t>19</w:t>
            </w:r>
            <w:r w:rsidR="00DD25CD">
              <w:t>97</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jc w:val="center"/>
            </w:pPr>
            <w:r w:rsidRPr="0035091F">
              <w:t>Краснознаменское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jc w:val="center"/>
            </w:pPr>
            <w:r w:rsidRPr="0049706F">
              <w:rPr>
                <w:bCs/>
              </w:rPr>
              <w:t>Сельское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571580" w:rsidRDefault="00571580" w:rsidP="00DD25CD">
            <w:pPr>
              <w:jc w:val="center"/>
            </w:pPr>
            <w:r w:rsidRPr="00571580">
              <w:t>1</w:t>
            </w:r>
            <w:r w:rsidR="00DD25CD">
              <w:t>057</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jc w:val="center"/>
            </w:pPr>
            <w:proofErr w:type="spellStart"/>
            <w:r w:rsidRPr="0035091F">
              <w:t>Песчанское</w:t>
            </w:r>
            <w:proofErr w:type="spellEnd"/>
            <w:r w:rsidRPr="0035091F">
              <w:t xml:space="preserve">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jc w:val="center"/>
            </w:pPr>
            <w:r w:rsidRPr="0049706F">
              <w:rPr>
                <w:bCs/>
              </w:rPr>
              <w:t>Сельское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571580" w:rsidRDefault="00571580" w:rsidP="00DD25CD">
            <w:pPr>
              <w:jc w:val="center"/>
            </w:pPr>
            <w:r w:rsidRPr="00571580">
              <w:t>14</w:t>
            </w:r>
            <w:r w:rsidR="00DD25CD">
              <w:t>49</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jc w:val="center"/>
            </w:pPr>
            <w:proofErr w:type="spellStart"/>
            <w:r w:rsidRPr="0035091F">
              <w:t>Святославское</w:t>
            </w:r>
            <w:proofErr w:type="spellEnd"/>
            <w:r w:rsidRPr="0035091F">
              <w:t xml:space="preserve">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jc w:val="center"/>
            </w:pPr>
            <w:r w:rsidRPr="0049706F">
              <w:rPr>
                <w:bCs/>
              </w:rPr>
              <w:t>Сельское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571580" w:rsidRDefault="00571580" w:rsidP="00DD25CD">
            <w:pPr>
              <w:jc w:val="center"/>
            </w:pPr>
            <w:r w:rsidRPr="00571580">
              <w:t>23</w:t>
            </w:r>
            <w:r w:rsidR="00DD25CD">
              <w:t>54</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jc w:val="center"/>
            </w:pPr>
            <w:r w:rsidRPr="0035091F">
              <w:t>Хрущёвское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jc w:val="center"/>
            </w:pPr>
            <w:r w:rsidRPr="0049706F">
              <w:rPr>
                <w:bCs/>
              </w:rPr>
              <w:t>Сельское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571580" w:rsidRDefault="00571580" w:rsidP="00DD25CD">
            <w:pPr>
              <w:jc w:val="center"/>
            </w:pPr>
            <w:r w:rsidRPr="00571580">
              <w:t>10</w:t>
            </w:r>
            <w:r w:rsidR="00DD25CD">
              <w:t>30</w:t>
            </w:r>
          </w:p>
        </w:tc>
      </w:tr>
    </w:tbl>
    <w:p w:rsidR="00A90EE0" w:rsidRPr="0055424A" w:rsidRDefault="00A90EE0" w:rsidP="00A90EE0">
      <w:pPr>
        <w:ind w:firstLine="708"/>
        <w:jc w:val="center"/>
        <w:rPr>
          <w:b/>
          <w:highlight w:val="yellow"/>
        </w:rPr>
      </w:pPr>
    </w:p>
    <w:p w:rsidR="00A90EE0" w:rsidRPr="0049706F" w:rsidRDefault="00B225D1" w:rsidP="002E3DFF">
      <w:pPr>
        <w:ind w:firstLine="708"/>
        <w:jc w:val="both"/>
        <w:rPr>
          <w:b/>
        </w:rPr>
      </w:pPr>
      <w:r>
        <w:rPr>
          <w:b/>
        </w:rPr>
        <w:t>2.</w:t>
      </w:r>
      <w:r w:rsidR="002E3DFF">
        <w:rPr>
          <w:b/>
        </w:rPr>
        <w:t>1.</w:t>
      </w:r>
      <w:r>
        <w:rPr>
          <w:b/>
        </w:rPr>
        <w:t xml:space="preserve">4. </w:t>
      </w:r>
      <w:r w:rsidR="00A90EE0" w:rsidRPr="0049706F">
        <w:rPr>
          <w:b/>
        </w:rPr>
        <w:t xml:space="preserve">Анализ стратегии и прогноза социально-экономического развития </w:t>
      </w:r>
      <w:r w:rsidR="00431222">
        <w:rPr>
          <w:b/>
        </w:rPr>
        <w:t>Самойловского</w:t>
      </w:r>
      <w:r w:rsidR="00431222" w:rsidRPr="0049706F">
        <w:rPr>
          <w:b/>
        </w:rPr>
        <w:t xml:space="preserve"> района </w:t>
      </w:r>
      <w:r w:rsidR="00431222">
        <w:rPr>
          <w:b/>
        </w:rPr>
        <w:t>Саратовской</w:t>
      </w:r>
      <w:r w:rsidR="00431222" w:rsidRPr="0049706F">
        <w:rPr>
          <w:b/>
        </w:rPr>
        <w:t xml:space="preserve"> области</w:t>
      </w:r>
      <w:r w:rsidR="00A90EE0" w:rsidRPr="0049706F">
        <w:rPr>
          <w:b/>
        </w:rPr>
        <w:t xml:space="preserve">, программ социально-экономического развития </w:t>
      </w:r>
      <w:r w:rsidR="008F03DF">
        <w:rPr>
          <w:b/>
        </w:rPr>
        <w:t>Самойловского</w:t>
      </w:r>
      <w:r w:rsidR="008F03DF" w:rsidRPr="0049706F">
        <w:rPr>
          <w:b/>
        </w:rPr>
        <w:t xml:space="preserve"> района </w:t>
      </w:r>
      <w:r w:rsidR="008F03DF">
        <w:rPr>
          <w:b/>
        </w:rPr>
        <w:t>Саратовской</w:t>
      </w:r>
      <w:r w:rsidR="008F03DF" w:rsidRPr="0049706F">
        <w:rPr>
          <w:b/>
        </w:rPr>
        <w:t xml:space="preserve"> области</w:t>
      </w:r>
    </w:p>
    <w:p w:rsidR="00424D3F" w:rsidRPr="0049706F" w:rsidRDefault="0049706F" w:rsidP="00424D3F">
      <w:pPr>
        <w:ind w:firstLine="567"/>
        <w:jc w:val="both"/>
        <w:rPr>
          <w:rFonts w:eastAsia="Courier New"/>
        </w:rPr>
      </w:pPr>
      <w:r w:rsidRPr="0049706F">
        <w:rPr>
          <w:rFonts w:eastAsia="Courier New"/>
        </w:rPr>
        <w:t>П</w:t>
      </w:r>
      <w:r w:rsidR="00424D3F" w:rsidRPr="0049706F">
        <w:rPr>
          <w:rFonts w:eastAsia="Courier New"/>
        </w:rPr>
        <w:t>одготовка местных нормативов градостроительного проектирования осуществляется с учетом плана и программ комплексного социально-экономического развития муниципального района.</w:t>
      </w:r>
    </w:p>
    <w:p w:rsidR="00424D3F" w:rsidRPr="0049706F" w:rsidRDefault="00424D3F" w:rsidP="00424D3F">
      <w:pPr>
        <w:ind w:firstLine="567"/>
        <w:jc w:val="both"/>
        <w:rPr>
          <w:rFonts w:eastAsia="Courier New"/>
        </w:rPr>
      </w:pPr>
      <w:proofErr w:type="gramStart"/>
      <w:r w:rsidRPr="0049706F">
        <w:rPr>
          <w:rFonts w:eastAsia="Courier New"/>
        </w:rPr>
        <w:t>Учет планов и программ комплексного социально-экономического развития муниципального района в местных нормативах градостроительного проектирования обусловлен необходимостью учета планируемых к размещению объектов местного значения муниципального района в соответствии с принятыми планом и программами.</w:t>
      </w:r>
      <w:proofErr w:type="gramEnd"/>
    </w:p>
    <w:p w:rsidR="00424D3F" w:rsidRPr="0049706F" w:rsidRDefault="00424D3F" w:rsidP="00424D3F">
      <w:pPr>
        <w:ind w:firstLine="567"/>
        <w:jc w:val="both"/>
        <w:rPr>
          <w:rFonts w:eastAsia="Courier New"/>
        </w:rPr>
      </w:pPr>
      <w:r w:rsidRPr="0049706F">
        <w:rPr>
          <w:rFonts w:eastAsia="Courier New"/>
        </w:rPr>
        <w:t>Наличие планируемых к размещению объектов местного значения муниципального района в принятых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 требует:</w:t>
      </w:r>
    </w:p>
    <w:p w:rsidR="00424D3F" w:rsidRPr="0049706F" w:rsidRDefault="00424D3F" w:rsidP="00424D3F">
      <w:pPr>
        <w:ind w:firstLine="567"/>
        <w:jc w:val="both"/>
        <w:rPr>
          <w:rFonts w:eastAsia="Courier New"/>
        </w:rPr>
      </w:pPr>
      <w:r w:rsidRPr="0049706F">
        <w:rPr>
          <w:rFonts w:eastAsia="Courier New"/>
        </w:rPr>
        <w:t>1) обоснование выбранного варианта размещения на основе анализа использования территорий района, возможных направлений развития этих территорий и прогнозируемых ограничений их использования;</w:t>
      </w:r>
    </w:p>
    <w:p w:rsidR="00424D3F" w:rsidRPr="0049706F" w:rsidRDefault="00424D3F" w:rsidP="00424D3F">
      <w:pPr>
        <w:ind w:firstLine="567"/>
        <w:jc w:val="both"/>
        <w:rPr>
          <w:rFonts w:eastAsia="Courier New"/>
        </w:rPr>
      </w:pPr>
      <w:r w:rsidRPr="0049706F">
        <w:rPr>
          <w:rFonts w:eastAsia="Courier New"/>
        </w:rPr>
        <w:t>2) оценку возможного влияния планируемых для размещения объектов местного значения муниципального района на комплексное развитие этих территорий.</w:t>
      </w:r>
    </w:p>
    <w:p w:rsidR="00DD25CD" w:rsidRDefault="00DD25CD" w:rsidP="00901003">
      <w:pPr>
        <w:ind w:firstLine="708"/>
        <w:jc w:val="center"/>
        <w:rPr>
          <w:b/>
        </w:rPr>
      </w:pPr>
    </w:p>
    <w:p w:rsidR="00901003" w:rsidRPr="00CF374A" w:rsidRDefault="00901003" w:rsidP="00901003">
      <w:pPr>
        <w:ind w:firstLine="708"/>
        <w:jc w:val="center"/>
        <w:rPr>
          <w:b/>
        </w:rPr>
      </w:pPr>
      <w:r>
        <w:rPr>
          <w:b/>
        </w:rPr>
        <w:t>2.</w:t>
      </w:r>
      <w:r w:rsidR="002E3DFF">
        <w:rPr>
          <w:b/>
        </w:rPr>
        <w:t>2</w:t>
      </w:r>
      <w:r>
        <w:rPr>
          <w:b/>
        </w:rPr>
        <w:t xml:space="preserve">. </w:t>
      </w: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ми местного значения городского поселения</w:t>
      </w:r>
      <w:r w:rsidRPr="00CF374A">
        <w:rPr>
          <w:b/>
        </w:rPr>
        <w:t>, иными объектами местн</w:t>
      </w:r>
      <w:r>
        <w:rPr>
          <w:b/>
        </w:rPr>
        <w:t>ого значения поселения</w:t>
      </w:r>
      <w:r w:rsidRPr="00CF374A">
        <w:rPr>
          <w:b/>
        </w:rPr>
        <w:t xml:space="preserve"> и перечня расчетных показателей максимально допустимого уровня</w:t>
      </w:r>
    </w:p>
    <w:p w:rsidR="00901003" w:rsidRDefault="00901003" w:rsidP="00901003">
      <w:pPr>
        <w:ind w:firstLine="708"/>
        <w:jc w:val="center"/>
        <w:rPr>
          <w:b/>
        </w:rPr>
      </w:pPr>
      <w:r w:rsidRPr="00CF374A">
        <w:rPr>
          <w:b/>
        </w:rPr>
        <w:t>территориальной доступности таких об</w:t>
      </w:r>
      <w:r>
        <w:rPr>
          <w:b/>
        </w:rPr>
        <w:t xml:space="preserve">ъектов для населения </w:t>
      </w:r>
      <w:r w:rsidR="00DD25CD">
        <w:rPr>
          <w:b/>
        </w:rPr>
        <w:t>муниципальных образований района</w:t>
      </w:r>
    </w:p>
    <w:p w:rsidR="005412EA" w:rsidRPr="005412EA" w:rsidRDefault="00901003" w:rsidP="005412EA">
      <w:pPr>
        <w:jc w:val="right"/>
      </w:pPr>
      <w:r w:rsidRPr="005412EA">
        <w:lastRenderedPageBreak/>
        <w:t xml:space="preserve">Таблица 2.2.1 </w:t>
      </w:r>
    </w:p>
    <w:p w:rsidR="00901003" w:rsidRDefault="00901003" w:rsidP="00901003">
      <w:pPr>
        <w:jc w:val="center"/>
        <w:rPr>
          <w:b/>
        </w:rPr>
      </w:pPr>
      <w:r>
        <w:rPr>
          <w:b/>
        </w:rPr>
        <w:t>Обоснование расчетных показателей</w:t>
      </w:r>
    </w:p>
    <w:p w:rsidR="00901003" w:rsidRPr="00B81807" w:rsidRDefault="00901003" w:rsidP="00901003">
      <w:pPr>
        <w:jc w:val="center"/>
        <w:rPr>
          <w:b/>
        </w:rPr>
      </w:pPr>
    </w:p>
    <w:tbl>
      <w:tblPr>
        <w:tblW w:w="9479"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36"/>
      </w:tblGrid>
      <w:tr w:rsidR="00901003" w:rsidRPr="000A6FFE" w:rsidTr="000316F4">
        <w:trPr>
          <w:trHeight w:val="635"/>
        </w:trPr>
        <w:tc>
          <w:tcPr>
            <w:tcW w:w="691" w:type="dxa"/>
            <w:tcBorders>
              <w:bottom w:val="single" w:sz="8" w:space="0" w:color="404040"/>
            </w:tcBorders>
            <w:shd w:val="clear" w:color="auto" w:fill="auto"/>
            <w:vAlign w:val="center"/>
          </w:tcPr>
          <w:p w:rsidR="00901003" w:rsidRPr="000A6FFE" w:rsidRDefault="00901003" w:rsidP="00901003">
            <w:pPr>
              <w:widowControl w:val="0"/>
              <w:autoSpaceDE w:val="0"/>
              <w:autoSpaceDN w:val="0"/>
              <w:adjustRightInd w:val="0"/>
              <w:contextualSpacing/>
              <w:jc w:val="center"/>
              <w:rPr>
                <w:b/>
              </w:rPr>
            </w:pPr>
            <w:r w:rsidRPr="000A6FFE">
              <w:rPr>
                <w:b/>
              </w:rPr>
              <w:t xml:space="preserve">№ </w:t>
            </w:r>
            <w:proofErr w:type="spellStart"/>
            <w:proofErr w:type="gramStart"/>
            <w:r w:rsidRPr="000A6FFE">
              <w:rPr>
                <w:b/>
              </w:rPr>
              <w:t>п</w:t>
            </w:r>
            <w:proofErr w:type="spellEnd"/>
            <w:proofErr w:type="gramEnd"/>
            <w:r w:rsidRPr="000A6FFE">
              <w:rPr>
                <w:b/>
              </w:rPr>
              <w:t>/</w:t>
            </w:r>
            <w:proofErr w:type="spellStart"/>
            <w:r w:rsidRPr="000A6FFE">
              <w:rPr>
                <w:b/>
              </w:rPr>
              <w:t>п</w:t>
            </w:r>
            <w:proofErr w:type="spellEnd"/>
          </w:p>
        </w:tc>
        <w:tc>
          <w:tcPr>
            <w:tcW w:w="2126" w:type="dxa"/>
            <w:tcBorders>
              <w:bottom w:val="single" w:sz="8" w:space="0" w:color="404040"/>
            </w:tcBorders>
            <w:shd w:val="clear" w:color="auto" w:fill="auto"/>
            <w:vAlign w:val="center"/>
          </w:tcPr>
          <w:p w:rsidR="00901003" w:rsidRPr="000A6FFE" w:rsidRDefault="00901003" w:rsidP="00901003">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901003" w:rsidRPr="000A6FFE" w:rsidRDefault="00901003" w:rsidP="00901003">
            <w:pPr>
              <w:widowControl w:val="0"/>
              <w:autoSpaceDE w:val="0"/>
              <w:autoSpaceDN w:val="0"/>
              <w:adjustRightInd w:val="0"/>
              <w:contextualSpacing/>
              <w:jc w:val="center"/>
              <w:rPr>
                <w:b/>
              </w:rPr>
            </w:pPr>
            <w:r w:rsidRPr="000A6FFE">
              <w:rPr>
                <w:b/>
              </w:rPr>
              <w:t xml:space="preserve">Значения </w:t>
            </w:r>
            <w:proofErr w:type="gramStart"/>
            <w:r w:rsidRPr="000A6FFE">
              <w:rPr>
                <w:b/>
              </w:rPr>
              <w:t>расчетных</w:t>
            </w:r>
            <w:proofErr w:type="gramEnd"/>
          </w:p>
          <w:p w:rsidR="00901003" w:rsidRPr="000A6FFE" w:rsidRDefault="00901003" w:rsidP="00901003">
            <w:pPr>
              <w:widowControl w:val="0"/>
              <w:autoSpaceDE w:val="0"/>
              <w:autoSpaceDN w:val="0"/>
              <w:adjustRightInd w:val="0"/>
              <w:contextualSpacing/>
              <w:jc w:val="center"/>
              <w:rPr>
                <w:b/>
              </w:rPr>
            </w:pPr>
            <w:r w:rsidRPr="000A6FFE">
              <w:rPr>
                <w:b/>
              </w:rPr>
              <w:t>показателей</w:t>
            </w:r>
          </w:p>
        </w:tc>
        <w:tc>
          <w:tcPr>
            <w:tcW w:w="4536" w:type="dxa"/>
            <w:tcBorders>
              <w:bottom w:val="single" w:sz="8" w:space="0" w:color="404040"/>
            </w:tcBorders>
            <w:shd w:val="clear" w:color="auto" w:fill="auto"/>
            <w:vAlign w:val="center"/>
          </w:tcPr>
          <w:p w:rsidR="00901003" w:rsidRPr="000A6FFE" w:rsidRDefault="00901003" w:rsidP="00901003">
            <w:pPr>
              <w:widowControl w:val="0"/>
              <w:autoSpaceDE w:val="0"/>
              <w:autoSpaceDN w:val="0"/>
              <w:adjustRightInd w:val="0"/>
              <w:contextualSpacing/>
              <w:jc w:val="center"/>
              <w:rPr>
                <w:b/>
              </w:rPr>
            </w:pPr>
            <w:r w:rsidRPr="000A6FFE">
              <w:rPr>
                <w:b/>
              </w:rPr>
              <w:t xml:space="preserve">Обоснование значений </w:t>
            </w:r>
          </w:p>
          <w:p w:rsidR="00901003" w:rsidRPr="000A6FFE" w:rsidRDefault="00901003" w:rsidP="00901003">
            <w:pPr>
              <w:widowControl w:val="0"/>
              <w:autoSpaceDE w:val="0"/>
              <w:autoSpaceDN w:val="0"/>
              <w:adjustRightInd w:val="0"/>
              <w:contextualSpacing/>
              <w:jc w:val="center"/>
              <w:rPr>
                <w:b/>
              </w:rPr>
            </w:pPr>
            <w:r w:rsidRPr="000A6FFE">
              <w:rPr>
                <w:b/>
              </w:rPr>
              <w:t>расчетных показателей</w:t>
            </w:r>
          </w:p>
        </w:tc>
      </w:tr>
      <w:tr w:rsidR="00901003" w:rsidRPr="000A6FFE" w:rsidTr="000316F4">
        <w:trPr>
          <w:trHeight w:val="65"/>
        </w:trPr>
        <w:tc>
          <w:tcPr>
            <w:tcW w:w="691" w:type="dxa"/>
            <w:shd w:val="clear" w:color="auto" w:fill="FFFFFF" w:themeFill="background1"/>
            <w:vAlign w:val="center"/>
          </w:tcPr>
          <w:p w:rsidR="00901003" w:rsidRPr="000A6FFE" w:rsidRDefault="00901003" w:rsidP="00901003">
            <w:pPr>
              <w:widowControl w:val="0"/>
              <w:autoSpaceDE w:val="0"/>
              <w:autoSpaceDN w:val="0"/>
              <w:adjustRightInd w:val="0"/>
              <w:contextualSpacing/>
              <w:jc w:val="center"/>
              <w:rPr>
                <w:b/>
              </w:rPr>
            </w:pPr>
            <w:r w:rsidRPr="000A6FFE">
              <w:rPr>
                <w:b/>
              </w:rPr>
              <w:t>1</w:t>
            </w:r>
          </w:p>
        </w:tc>
        <w:tc>
          <w:tcPr>
            <w:tcW w:w="8788" w:type="dxa"/>
            <w:gridSpan w:val="3"/>
            <w:shd w:val="clear" w:color="auto" w:fill="FFFFFF" w:themeFill="background1"/>
          </w:tcPr>
          <w:p w:rsidR="00901003" w:rsidRPr="000A6FFE" w:rsidRDefault="00901003" w:rsidP="00151948">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поселения  в области </w:t>
            </w:r>
            <w:proofErr w:type="spellStart"/>
            <w:r w:rsidRPr="000A6FFE">
              <w:rPr>
                <w:b/>
              </w:rPr>
              <w:t>электро</w:t>
            </w:r>
            <w:proofErr w:type="spellEnd"/>
            <w:r w:rsidR="00151948">
              <w:rPr>
                <w:b/>
              </w:rPr>
              <w:t>-</w:t>
            </w:r>
            <w:r w:rsidRPr="000A6FFE">
              <w:rPr>
                <w:b/>
              </w:rPr>
              <w:t>, газоснабжения</w:t>
            </w:r>
          </w:p>
        </w:tc>
      </w:tr>
      <w:tr w:rsidR="00901003" w:rsidRPr="000A6FFE" w:rsidTr="000316F4">
        <w:trPr>
          <w:trHeight w:val="65"/>
        </w:trPr>
        <w:tc>
          <w:tcPr>
            <w:tcW w:w="691" w:type="dxa"/>
            <w:shd w:val="clear" w:color="auto" w:fill="auto"/>
          </w:tcPr>
          <w:p w:rsidR="00901003" w:rsidRPr="000A6FFE" w:rsidRDefault="00901003" w:rsidP="00901003">
            <w:pPr>
              <w:widowControl w:val="0"/>
              <w:autoSpaceDE w:val="0"/>
              <w:autoSpaceDN w:val="0"/>
              <w:adjustRightInd w:val="0"/>
              <w:contextualSpacing/>
              <w:jc w:val="center"/>
            </w:pPr>
            <w:r w:rsidRPr="000A6FFE">
              <w:t>1.1</w:t>
            </w:r>
          </w:p>
        </w:tc>
        <w:tc>
          <w:tcPr>
            <w:tcW w:w="2126" w:type="dxa"/>
            <w:shd w:val="clear" w:color="auto" w:fill="auto"/>
          </w:tcPr>
          <w:p w:rsidR="00901003" w:rsidRPr="000A6FFE" w:rsidRDefault="00901003" w:rsidP="00901003">
            <w:pPr>
              <w:jc w:val="center"/>
            </w:pPr>
            <w:r w:rsidRPr="000A6FFE">
              <w:t>Объекты, относящиеся к области электроснабжения</w:t>
            </w:r>
          </w:p>
        </w:tc>
        <w:tc>
          <w:tcPr>
            <w:tcW w:w="2126" w:type="dxa"/>
            <w:shd w:val="clear" w:color="auto" w:fill="auto"/>
          </w:tcPr>
          <w:p w:rsidR="00901003" w:rsidRPr="000A6FFE" w:rsidRDefault="00901003" w:rsidP="00901003">
            <w:pPr>
              <w:jc w:val="center"/>
            </w:pPr>
            <w:r w:rsidRPr="000A6FFE">
              <w:t>Расчетные показатели обеспеченности объектами</w:t>
            </w:r>
          </w:p>
        </w:tc>
        <w:tc>
          <w:tcPr>
            <w:tcW w:w="4536" w:type="dxa"/>
            <w:shd w:val="clear" w:color="auto" w:fill="auto"/>
          </w:tcPr>
          <w:p w:rsidR="00901003" w:rsidRPr="00D632F5" w:rsidRDefault="00901003" w:rsidP="00901003">
            <w:pPr>
              <w:shd w:val="clear" w:color="auto" w:fill="FFFFFF"/>
              <w:ind w:left="300"/>
              <w:jc w:val="center"/>
              <w:rPr>
                <w:bCs/>
              </w:rPr>
            </w:pPr>
            <w:r w:rsidRPr="00D632F5">
              <w:t xml:space="preserve">Установлены в соответствии с императивными требованиями </w:t>
            </w:r>
            <w:hyperlink r:id="rId25" w:history="1">
              <w:r w:rsidRPr="00D632F5">
                <w:rPr>
                  <w:rStyle w:val="af6"/>
                  <w:bCs/>
                  <w:color w:val="auto"/>
                </w:rPr>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Pr="00D632F5">
                <w:rPr>
                  <w:rStyle w:val="af6"/>
                  <w:bCs/>
                  <w:color w:val="auto"/>
                </w:rPr>
                <w:t>СНиП</w:t>
              </w:r>
              <w:proofErr w:type="spellEnd"/>
              <w:r w:rsidRPr="00D632F5">
                <w:rPr>
                  <w:rStyle w:val="af6"/>
                  <w:bCs/>
                  <w:color w:val="auto"/>
                </w:rPr>
                <w:t xml:space="preserve"> 2.07.01-89* (утв. приказом Министерства строительства и жилищно-коммунального хозяйства РФ от 30 декабря 2016 г. N 1034/</w:t>
              </w:r>
              <w:proofErr w:type="spellStart"/>
              <w:proofErr w:type="gramStart"/>
              <w:r w:rsidRPr="00D632F5">
                <w:rPr>
                  <w:rStyle w:val="af6"/>
                  <w:bCs/>
                  <w:color w:val="auto"/>
                </w:rPr>
                <w:t>пр</w:t>
              </w:r>
              <w:proofErr w:type="spellEnd"/>
              <w:proofErr w:type="gramEnd"/>
              <w:r w:rsidRPr="00D632F5">
                <w:rPr>
                  <w:rStyle w:val="af6"/>
                  <w:bCs/>
                  <w:color w:val="auto"/>
                </w:rPr>
                <w:t>) (с изменениями и дополнениями)</w:t>
              </w:r>
            </w:hyperlink>
          </w:p>
          <w:p w:rsidR="00901003" w:rsidRPr="000A6FFE" w:rsidRDefault="00901003" w:rsidP="00901003">
            <w:pPr>
              <w:jc w:val="center"/>
            </w:pPr>
            <w:r w:rsidRPr="00D632F5">
              <w:t xml:space="preserve"> (Приложение Л  Укрупненные показатели электропотребления); инструкцией по проектированию</w:t>
            </w:r>
            <w:r w:rsidRPr="000A6FFE">
              <w:t xml:space="preserve"> городских электрических сетей. РД 34.20.185-94, утв. Минтопэнерго РФ 07.07.1994, РАО «ЕЭС России» 31.05.1994 (с </w:t>
            </w:r>
            <w:proofErr w:type="spellStart"/>
            <w:r w:rsidRPr="000A6FFE">
              <w:t>изм</w:t>
            </w:r>
            <w:proofErr w:type="spellEnd"/>
            <w:r w:rsidRPr="000A6FFE">
              <w:t>. от 29.06.1999).</w:t>
            </w:r>
          </w:p>
          <w:p w:rsidR="00901003" w:rsidRPr="000A6FFE" w:rsidRDefault="00901003" w:rsidP="00901003">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901003" w:rsidRPr="000A6FFE" w:rsidRDefault="00901003" w:rsidP="00901003">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901003" w:rsidRPr="000A6FFE" w:rsidTr="000316F4">
        <w:trPr>
          <w:trHeight w:val="65"/>
        </w:trPr>
        <w:tc>
          <w:tcPr>
            <w:tcW w:w="691" w:type="dxa"/>
            <w:shd w:val="clear" w:color="auto" w:fill="auto"/>
          </w:tcPr>
          <w:p w:rsidR="00901003" w:rsidRPr="000A6FFE" w:rsidRDefault="00901003" w:rsidP="00901003">
            <w:pPr>
              <w:widowControl w:val="0"/>
              <w:autoSpaceDE w:val="0"/>
              <w:autoSpaceDN w:val="0"/>
              <w:adjustRightInd w:val="0"/>
              <w:contextualSpacing/>
              <w:jc w:val="center"/>
            </w:pPr>
            <w:r w:rsidRPr="000A6FFE">
              <w:lastRenderedPageBreak/>
              <w:t>1.2</w:t>
            </w:r>
          </w:p>
        </w:tc>
        <w:tc>
          <w:tcPr>
            <w:tcW w:w="2126" w:type="dxa"/>
            <w:shd w:val="clear" w:color="auto" w:fill="auto"/>
          </w:tcPr>
          <w:p w:rsidR="00901003" w:rsidRPr="000A6FFE" w:rsidRDefault="00901003" w:rsidP="00901003">
            <w:pPr>
              <w:jc w:val="center"/>
            </w:pPr>
            <w:r w:rsidRPr="000A6FFE">
              <w:t>Объекты, относящиеся к области газоснабжения</w:t>
            </w:r>
          </w:p>
        </w:tc>
        <w:tc>
          <w:tcPr>
            <w:tcW w:w="2126" w:type="dxa"/>
            <w:shd w:val="clear" w:color="auto" w:fill="auto"/>
          </w:tcPr>
          <w:p w:rsidR="00901003" w:rsidRPr="000A6FFE" w:rsidRDefault="00901003" w:rsidP="00901003">
            <w:pPr>
              <w:jc w:val="center"/>
            </w:pPr>
            <w:r w:rsidRPr="000A6FFE">
              <w:t>Расчетные показатели обеспеченности объектами</w:t>
            </w:r>
          </w:p>
        </w:tc>
        <w:tc>
          <w:tcPr>
            <w:tcW w:w="4536" w:type="dxa"/>
            <w:shd w:val="clear" w:color="auto" w:fill="auto"/>
          </w:tcPr>
          <w:p w:rsidR="00901003" w:rsidRPr="000A6FFE" w:rsidRDefault="00901003" w:rsidP="00901003">
            <w:pPr>
              <w:widowControl w:val="0"/>
              <w:autoSpaceDE w:val="0"/>
              <w:autoSpaceDN w:val="0"/>
              <w:adjustRightInd w:val="0"/>
              <w:contextualSpacing/>
              <w:jc w:val="center"/>
            </w:pPr>
            <w:r w:rsidRPr="000A6FFE">
              <w:t xml:space="preserve">Установлены в соответствии с императивными требованиями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  (п.3.12).</w:t>
            </w:r>
          </w:p>
          <w:p w:rsidR="00901003" w:rsidRPr="000A6FFE" w:rsidRDefault="00901003" w:rsidP="00901003">
            <w:pPr>
              <w:widowControl w:val="0"/>
              <w:autoSpaceDE w:val="0"/>
              <w:autoSpaceDN w:val="0"/>
              <w:adjustRightInd w:val="0"/>
              <w:contextualSpacing/>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901003" w:rsidRPr="000A6FFE" w:rsidRDefault="00901003" w:rsidP="00901003">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901003" w:rsidRPr="000A6FFE" w:rsidTr="000316F4">
        <w:trPr>
          <w:trHeight w:val="65"/>
        </w:trPr>
        <w:tc>
          <w:tcPr>
            <w:tcW w:w="691" w:type="dxa"/>
            <w:shd w:val="clear" w:color="auto" w:fill="FFFFFF" w:themeFill="background1"/>
          </w:tcPr>
          <w:p w:rsidR="00901003" w:rsidRPr="00E643DD" w:rsidRDefault="00901003" w:rsidP="00901003">
            <w:pPr>
              <w:widowControl w:val="0"/>
              <w:autoSpaceDE w:val="0"/>
              <w:autoSpaceDN w:val="0"/>
              <w:adjustRightInd w:val="0"/>
              <w:contextualSpacing/>
              <w:jc w:val="center"/>
              <w:rPr>
                <w:b/>
              </w:rPr>
            </w:pPr>
            <w:r w:rsidRPr="00E643DD">
              <w:rPr>
                <w:b/>
              </w:rPr>
              <w:t>2</w:t>
            </w:r>
          </w:p>
        </w:tc>
        <w:tc>
          <w:tcPr>
            <w:tcW w:w="8788" w:type="dxa"/>
            <w:gridSpan w:val="3"/>
            <w:shd w:val="clear" w:color="auto" w:fill="FFFFFF" w:themeFill="background1"/>
          </w:tcPr>
          <w:p w:rsidR="00901003" w:rsidRPr="00E643DD" w:rsidRDefault="00901003" w:rsidP="00901003">
            <w:pPr>
              <w:widowControl w:val="0"/>
              <w:autoSpaceDE w:val="0"/>
              <w:autoSpaceDN w:val="0"/>
              <w:adjustRightInd w:val="0"/>
              <w:contextualSpacing/>
              <w:rPr>
                <w:b/>
              </w:rPr>
            </w:pPr>
            <w:r w:rsidRPr="00E643DD">
              <w:rPr>
                <w:b/>
              </w:rPr>
              <w:t>Значения расчетных показателей для объектов местного значения в области транспорта</w:t>
            </w:r>
          </w:p>
        </w:tc>
      </w:tr>
      <w:tr w:rsidR="00901003" w:rsidRPr="000A6FFE" w:rsidTr="000316F4">
        <w:trPr>
          <w:trHeight w:val="503"/>
        </w:trPr>
        <w:tc>
          <w:tcPr>
            <w:tcW w:w="691" w:type="dxa"/>
            <w:vMerge w:val="restart"/>
            <w:shd w:val="clear" w:color="auto" w:fill="auto"/>
          </w:tcPr>
          <w:p w:rsidR="00901003" w:rsidRPr="000A6FFE" w:rsidRDefault="00901003" w:rsidP="00901003">
            <w:pPr>
              <w:widowControl w:val="0"/>
              <w:autoSpaceDE w:val="0"/>
              <w:autoSpaceDN w:val="0"/>
              <w:adjustRightInd w:val="0"/>
              <w:contextualSpacing/>
              <w:jc w:val="center"/>
            </w:pPr>
            <w:r w:rsidRPr="000A6FFE">
              <w:t>2.1</w:t>
            </w:r>
          </w:p>
        </w:tc>
        <w:tc>
          <w:tcPr>
            <w:tcW w:w="2126" w:type="dxa"/>
            <w:vMerge w:val="restart"/>
            <w:shd w:val="clear" w:color="auto" w:fill="auto"/>
          </w:tcPr>
          <w:p w:rsidR="00901003" w:rsidRPr="00E643DD" w:rsidRDefault="00901003" w:rsidP="00901003">
            <w:pPr>
              <w:widowControl w:val="0"/>
              <w:autoSpaceDE w:val="0"/>
              <w:autoSpaceDN w:val="0"/>
              <w:adjustRightInd w:val="0"/>
              <w:contextualSpacing/>
              <w:jc w:val="center"/>
            </w:pPr>
            <w:r w:rsidRPr="00E643DD">
              <w:t>Места отдыха</w:t>
            </w:r>
          </w:p>
          <w:p w:rsidR="00901003" w:rsidRPr="000A6FFE" w:rsidRDefault="00901003" w:rsidP="00901003">
            <w:pPr>
              <w:widowControl w:val="0"/>
              <w:autoSpaceDE w:val="0"/>
              <w:autoSpaceDN w:val="0"/>
              <w:adjustRightInd w:val="0"/>
              <w:contextualSpacing/>
              <w:jc w:val="center"/>
            </w:pPr>
          </w:p>
        </w:tc>
        <w:tc>
          <w:tcPr>
            <w:tcW w:w="2126" w:type="dxa"/>
            <w:shd w:val="clear" w:color="auto" w:fill="auto"/>
          </w:tcPr>
          <w:p w:rsidR="00901003" w:rsidRPr="000A6FFE" w:rsidRDefault="00E643DD" w:rsidP="00901003">
            <w:pPr>
              <w:shd w:val="clear" w:color="auto" w:fill="FFFFFF"/>
              <w:contextualSpacing/>
              <w:jc w:val="center"/>
            </w:pPr>
            <w:r w:rsidRPr="000A6FFE">
              <w:t>Расчетные показатели обеспеченности объектами</w:t>
            </w:r>
          </w:p>
        </w:tc>
        <w:tc>
          <w:tcPr>
            <w:tcW w:w="4536" w:type="dxa"/>
            <w:vMerge w:val="restart"/>
            <w:shd w:val="clear" w:color="auto" w:fill="auto"/>
          </w:tcPr>
          <w:p w:rsidR="00D008D7" w:rsidRPr="00E643DD" w:rsidRDefault="00E643DD" w:rsidP="00D008D7">
            <w:pPr>
              <w:shd w:val="clear" w:color="auto" w:fill="FFFFFF"/>
              <w:rPr>
                <w:rFonts w:ascii="Helvetica" w:hAnsi="Helvetica" w:cs="Helvetica"/>
                <w:color w:val="262633"/>
                <w:sz w:val="19"/>
                <w:szCs w:val="19"/>
              </w:rPr>
            </w:pPr>
            <w:r w:rsidRPr="00D959B1">
              <w:t xml:space="preserve">СП 34.13330.2021 «Автомобильные дороги. Актуализированная редакция СНиП2.05.02-85*», </w:t>
            </w:r>
            <w:r w:rsidRPr="00D959B1">
              <w:rPr>
                <w:shd w:val="clear" w:color="auto" w:fill="FFFFFF"/>
              </w:rPr>
              <w:t>утвержден </w:t>
            </w:r>
            <w:hyperlink r:id="rId26" w:history="1">
              <w:r w:rsidRPr="00D959B1">
                <w:rPr>
                  <w:rStyle w:val="af6"/>
                  <w:color w:val="auto"/>
                  <w:shd w:val="clear" w:color="auto" w:fill="FFFFFF"/>
                </w:rPr>
                <w:t>приказом Министерства строительства и жилищно-коммунального хозяйства Российской Федерации от 9 февраля 2021 г. N 53/</w:t>
              </w:r>
              <w:proofErr w:type="spellStart"/>
              <w:proofErr w:type="gramStart"/>
              <w:r w:rsidRPr="00D959B1">
                <w:rPr>
                  <w:rStyle w:val="af6"/>
                  <w:color w:val="auto"/>
                  <w:shd w:val="clear" w:color="auto" w:fill="FFFFFF"/>
                </w:rPr>
                <w:t>пр</w:t>
              </w:r>
              <w:proofErr w:type="spellEnd"/>
              <w:proofErr w:type="gramEnd"/>
            </w:hyperlink>
            <w:r>
              <w:t>;</w:t>
            </w:r>
          </w:p>
          <w:p w:rsidR="00E643DD" w:rsidRPr="00E643DD" w:rsidRDefault="00D008D7" w:rsidP="00E643DD">
            <w:pPr>
              <w:pStyle w:val="headertext"/>
              <w:shd w:val="clear" w:color="auto" w:fill="FFFFFF"/>
              <w:spacing w:before="0" w:beforeAutospacing="0" w:after="0" w:afterAutospacing="0"/>
              <w:jc w:val="center"/>
              <w:textAlignment w:val="baseline"/>
              <w:rPr>
                <w:bCs/>
              </w:rPr>
            </w:pPr>
            <w:r>
              <w:rPr>
                <w:rFonts w:ascii="Helvetica" w:hAnsi="Helvetica" w:cs="Helvetica"/>
                <w:color w:val="262633"/>
                <w:sz w:val="19"/>
                <w:szCs w:val="19"/>
              </w:rPr>
              <w:t xml:space="preserve"> </w:t>
            </w:r>
            <w:r w:rsidRPr="00E643DD">
              <w:rPr>
                <w:color w:val="262633"/>
              </w:rPr>
              <w:t>ГОСТ Р52766</w:t>
            </w:r>
            <w:r w:rsidR="00E643DD">
              <w:rPr>
                <w:rFonts w:ascii="Arial" w:hAnsi="Arial" w:cs="Arial"/>
                <w:b/>
                <w:bCs/>
                <w:color w:val="444444"/>
                <w:sz w:val="20"/>
                <w:szCs w:val="20"/>
              </w:rPr>
              <w:t xml:space="preserve"> </w:t>
            </w:r>
            <w:r w:rsidR="00E643DD" w:rsidRPr="00E643DD">
              <w:rPr>
                <w:bCs/>
              </w:rPr>
              <w:t>Дороги автомобильные общего пользования</w:t>
            </w:r>
          </w:p>
          <w:p w:rsidR="00901003" w:rsidRPr="00E643DD" w:rsidRDefault="00E643DD" w:rsidP="00E643DD">
            <w:pPr>
              <w:pStyle w:val="headertext"/>
              <w:shd w:val="clear" w:color="auto" w:fill="FFFFFF"/>
              <w:spacing w:before="0" w:beforeAutospacing="0" w:after="0" w:afterAutospacing="0"/>
              <w:jc w:val="center"/>
              <w:textAlignment w:val="baseline"/>
              <w:rPr>
                <w:bCs/>
              </w:rPr>
            </w:pPr>
            <w:r>
              <w:rPr>
                <w:bCs/>
              </w:rPr>
              <w:t>Э</w:t>
            </w:r>
            <w:r w:rsidRPr="00E643DD">
              <w:rPr>
                <w:bCs/>
              </w:rPr>
              <w:t>лементы обустройства</w:t>
            </w:r>
            <w:r w:rsidRPr="00E643DD">
              <w:rPr>
                <w:rFonts w:ascii="Arial" w:hAnsi="Arial" w:cs="Arial"/>
                <w:b/>
                <w:bCs/>
                <w:sz w:val="20"/>
                <w:szCs w:val="20"/>
              </w:rPr>
              <w:t xml:space="preserve">. </w:t>
            </w:r>
            <w:r w:rsidRPr="00E643DD">
              <w:rPr>
                <w:bCs/>
              </w:rPr>
              <w:t>Общие требования</w:t>
            </w:r>
          </w:p>
        </w:tc>
      </w:tr>
      <w:tr w:rsidR="00901003" w:rsidRPr="000A6FFE" w:rsidTr="000316F4">
        <w:trPr>
          <w:trHeight w:val="502"/>
        </w:trPr>
        <w:tc>
          <w:tcPr>
            <w:tcW w:w="691" w:type="dxa"/>
            <w:vMerge/>
            <w:shd w:val="clear" w:color="auto" w:fill="auto"/>
          </w:tcPr>
          <w:p w:rsidR="00901003" w:rsidRPr="000A6FFE" w:rsidRDefault="00901003" w:rsidP="00901003">
            <w:pPr>
              <w:widowControl w:val="0"/>
              <w:autoSpaceDE w:val="0"/>
              <w:autoSpaceDN w:val="0"/>
              <w:adjustRightInd w:val="0"/>
              <w:contextualSpacing/>
              <w:jc w:val="center"/>
            </w:pPr>
          </w:p>
        </w:tc>
        <w:tc>
          <w:tcPr>
            <w:tcW w:w="2126" w:type="dxa"/>
            <w:vMerge/>
            <w:shd w:val="clear" w:color="auto" w:fill="auto"/>
          </w:tcPr>
          <w:p w:rsidR="00901003" w:rsidRPr="000A6FFE" w:rsidRDefault="00901003" w:rsidP="00901003">
            <w:pPr>
              <w:widowControl w:val="0"/>
              <w:autoSpaceDE w:val="0"/>
              <w:autoSpaceDN w:val="0"/>
              <w:adjustRightInd w:val="0"/>
              <w:contextualSpacing/>
            </w:pPr>
          </w:p>
        </w:tc>
        <w:tc>
          <w:tcPr>
            <w:tcW w:w="2126" w:type="dxa"/>
            <w:shd w:val="clear" w:color="auto" w:fill="auto"/>
          </w:tcPr>
          <w:p w:rsidR="00901003" w:rsidRPr="000A6FFE" w:rsidRDefault="00901003" w:rsidP="00901003">
            <w:pPr>
              <w:shd w:val="clear" w:color="auto" w:fill="FFFFFF"/>
              <w:contextualSpacing/>
              <w:jc w:val="center"/>
            </w:pPr>
            <w:r w:rsidRPr="000A6FFE">
              <w:t>Расчетные показатели территориальной доступности</w:t>
            </w:r>
          </w:p>
        </w:tc>
        <w:tc>
          <w:tcPr>
            <w:tcW w:w="4536" w:type="dxa"/>
            <w:vMerge/>
            <w:shd w:val="clear" w:color="auto" w:fill="auto"/>
          </w:tcPr>
          <w:p w:rsidR="00901003" w:rsidRPr="000A6FFE" w:rsidRDefault="00901003" w:rsidP="00901003">
            <w:pPr>
              <w:widowControl w:val="0"/>
              <w:autoSpaceDE w:val="0"/>
              <w:autoSpaceDN w:val="0"/>
              <w:adjustRightInd w:val="0"/>
              <w:contextualSpacing/>
            </w:pPr>
          </w:p>
        </w:tc>
      </w:tr>
      <w:tr w:rsidR="00901003" w:rsidRPr="000A6FFE" w:rsidTr="000316F4">
        <w:trPr>
          <w:trHeight w:val="255"/>
        </w:trPr>
        <w:tc>
          <w:tcPr>
            <w:tcW w:w="691" w:type="dxa"/>
            <w:vMerge w:val="restart"/>
            <w:shd w:val="clear" w:color="auto" w:fill="auto"/>
          </w:tcPr>
          <w:p w:rsidR="00901003" w:rsidRPr="000A6FFE" w:rsidRDefault="00901003" w:rsidP="00901003">
            <w:pPr>
              <w:widowControl w:val="0"/>
              <w:autoSpaceDE w:val="0"/>
              <w:autoSpaceDN w:val="0"/>
              <w:adjustRightInd w:val="0"/>
              <w:contextualSpacing/>
              <w:jc w:val="center"/>
            </w:pPr>
            <w:r w:rsidRPr="000A6FFE">
              <w:t>2.2</w:t>
            </w:r>
          </w:p>
        </w:tc>
        <w:tc>
          <w:tcPr>
            <w:tcW w:w="2126" w:type="dxa"/>
            <w:vMerge w:val="restart"/>
            <w:shd w:val="clear" w:color="auto" w:fill="auto"/>
          </w:tcPr>
          <w:p w:rsidR="00901003" w:rsidRPr="000A6FFE" w:rsidRDefault="00901003" w:rsidP="00901003">
            <w:pPr>
              <w:widowControl w:val="0"/>
              <w:autoSpaceDE w:val="0"/>
              <w:autoSpaceDN w:val="0"/>
              <w:adjustRightInd w:val="0"/>
              <w:contextualSpacing/>
              <w:jc w:val="center"/>
            </w:pPr>
            <w:r w:rsidRPr="000A6FFE">
              <w:t xml:space="preserve">Объекты дорожного сервиса (АЗС, </w:t>
            </w:r>
            <w:r w:rsidRPr="000A6FFE">
              <w:lastRenderedPageBreak/>
              <w:t>СТО)</w:t>
            </w:r>
          </w:p>
        </w:tc>
        <w:tc>
          <w:tcPr>
            <w:tcW w:w="2126" w:type="dxa"/>
            <w:shd w:val="clear" w:color="auto" w:fill="auto"/>
          </w:tcPr>
          <w:p w:rsidR="00901003" w:rsidRPr="000A6FFE" w:rsidRDefault="00901003" w:rsidP="00901003">
            <w:pPr>
              <w:jc w:val="center"/>
            </w:pPr>
            <w:r w:rsidRPr="000A6FFE">
              <w:lastRenderedPageBreak/>
              <w:t xml:space="preserve">Расчетные показатели обеспеченности </w:t>
            </w:r>
            <w:r w:rsidRPr="000A6FFE">
              <w:lastRenderedPageBreak/>
              <w:t>объектами</w:t>
            </w:r>
          </w:p>
        </w:tc>
        <w:tc>
          <w:tcPr>
            <w:tcW w:w="4536" w:type="dxa"/>
            <w:vMerge w:val="restart"/>
            <w:shd w:val="clear" w:color="auto" w:fill="auto"/>
          </w:tcPr>
          <w:p w:rsidR="00901003" w:rsidRPr="000A6FFE" w:rsidRDefault="00901003" w:rsidP="00901003">
            <w:pPr>
              <w:widowControl w:val="0"/>
              <w:autoSpaceDE w:val="0"/>
              <w:autoSpaceDN w:val="0"/>
              <w:adjustRightInd w:val="0"/>
              <w:contextualSpacing/>
              <w:jc w:val="center"/>
            </w:pPr>
            <w:r w:rsidRPr="000A6FFE">
              <w:lastRenderedPageBreak/>
              <w:t>В соответствии с требованиями</w:t>
            </w:r>
          </w:p>
          <w:p w:rsidR="00E643DD" w:rsidRDefault="00E643DD" w:rsidP="00D008D7">
            <w:pPr>
              <w:widowControl w:val="0"/>
              <w:autoSpaceDE w:val="0"/>
              <w:autoSpaceDN w:val="0"/>
              <w:adjustRightInd w:val="0"/>
              <w:contextualSpacing/>
              <w:jc w:val="center"/>
            </w:pPr>
            <w:r w:rsidRPr="00D959B1">
              <w:t xml:space="preserve">СП 34.13330.2021 «Автомобильные дороги. Актуализированная редакция </w:t>
            </w:r>
            <w:r w:rsidRPr="00D959B1">
              <w:lastRenderedPageBreak/>
              <w:t xml:space="preserve">СНиП2.05.02-85*», </w:t>
            </w:r>
            <w:r w:rsidRPr="00D959B1">
              <w:rPr>
                <w:shd w:val="clear" w:color="auto" w:fill="FFFFFF"/>
              </w:rPr>
              <w:t>утвержден </w:t>
            </w:r>
            <w:hyperlink r:id="rId27" w:history="1">
              <w:r w:rsidRPr="00D959B1">
                <w:rPr>
                  <w:rStyle w:val="af6"/>
                  <w:color w:val="auto"/>
                  <w:shd w:val="clear" w:color="auto" w:fill="FFFFFF"/>
                </w:rPr>
                <w:t>приказом Министерства строительства и жилищно-коммунального хозяйства Российской Федерации от 9 февраля 2021 г. N 53/</w:t>
              </w:r>
              <w:proofErr w:type="spellStart"/>
              <w:proofErr w:type="gramStart"/>
              <w:r w:rsidRPr="00D959B1">
                <w:rPr>
                  <w:rStyle w:val="af6"/>
                  <w:color w:val="auto"/>
                  <w:shd w:val="clear" w:color="auto" w:fill="FFFFFF"/>
                </w:rPr>
                <w:t>пр</w:t>
              </w:r>
              <w:proofErr w:type="spellEnd"/>
              <w:proofErr w:type="gramEnd"/>
            </w:hyperlink>
          </w:p>
          <w:p w:rsidR="00901003" w:rsidRPr="008C51CF" w:rsidRDefault="00901003" w:rsidP="00D008D7">
            <w:pPr>
              <w:widowControl w:val="0"/>
              <w:autoSpaceDE w:val="0"/>
              <w:autoSpaceDN w:val="0"/>
              <w:adjustRightInd w:val="0"/>
              <w:contextualSpacing/>
              <w:jc w:val="center"/>
            </w:pPr>
            <w:r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Pr="00D632F5">
              <w:t>пр</w:t>
            </w:r>
            <w:proofErr w:type="spellEnd"/>
            <w:proofErr w:type="gramEnd"/>
            <w:r w:rsidRPr="00D632F5">
              <w:t>)</w:t>
            </w:r>
            <w:r w:rsidRPr="000A6FFE">
              <w:t xml:space="preserve"> </w:t>
            </w:r>
          </w:p>
          <w:p w:rsidR="00901003" w:rsidRPr="000A6FFE" w:rsidRDefault="00901003" w:rsidP="00901003">
            <w:pPr>
              <w:widowControl w:val="0"/>
              <w:autoSpaceDE w:val="0"/>
              <w:autoSpaceDN w:val="0"/>
              <w:adjustRightInd w:val="0"/>
              <w:contextualSpacing/>
              <w:jc w:val="center"/>
            </w:pPr>
            <w:r w:rsidRPr="000A6FFE">
              <w:t xml:space="preserve">Санитарно-защитные зоны для автозаправочных станций принимаются в соответствии с требованиями </w:t>
            </w:r>
            <w:proofErr w:type="spellStart"/>
            <w:r w:rsidRPr="000A6FFE">
              <w:t>СанПиН</w:t>
            </w:r>
            <w:proofErr w:type="spellEnd"/>
            <w:r w:rsidRPr="000A6FFE">
              <w:t xml:space="preserve"> 2.2.1/2.1.1.1200-03;</w:t>
            </w:r>
          </w:p>
          <w:p w:rsidR="00901003" w:rsidRPr="000A6FFE" w:rsidRDefault="00901003" w:rsidP="00901003">
            <w:pPr>
              <w:widowControl w:val="0"/>
              <w:autoSpaceDE w:val="0"/>
              <w:autoSpaceDN w:val="0"/>
              <w:adjustRightInd w:val="0"/>
              <w:contextualSpacing/>
              <w:jc w:val="center"/>
            </w:pPr>
            <w:r w:rsidRPr="000A6FFE">
              <w:t xml:space="preserve">Санитарно-защитные зоны для моечных пунктов устанавливаются в соответствии с требованиями </w:t>
            </w:r>
            <w:proofErr w:type="spellStart"/>
            <w:r w:rsidRPr="000A6FFE">
              <w:t>СанПиН</w:t>
            </w:r>
            <w:proofErr w:type="spellEnd"/>
            <w:r w:rsidRPr="000A6FFE">
              <w:t xml:space="preserve"> 2.2.1/2.1.1.1200-03.</w:t>
            </w:r>
          </w:p>
        </w:tc>
      </w:tr>
      <w:tr w:rsidR="00901003" w:rsidRPr="000A6FFE" w:rsidTr="000316F4">
        <w:trPr>
          <w:trHeight w:val="255"/>
        </w:trPr>
        <w:tc>
          <w:tcPr>
            <w:tcW w:w="691" w:type="dxa"/>
            <w:vMerge/>
            <w:shd w:val="clear" w:color="auto" w:fill="auto"/>
          </w:tcPr>
          <w:p w:rsidR="00901003" w:rsidRPr="000A6FFE" w:rsidRDefault="00901003" w:rsidP="00901003">
            <w:pPr>
              <w:widowControl w:val="0"/>
              <w:autoSpaceDE w:val="0"/>
              <w:autoSpaceDN w:val="0"/>
              <w:adjustRightInd w:val="0"/>
              <w:contextualSpacing/>
              <w:jc w:val="center"/>
            </w:pPr>
          </w:p>
        </w:tc>
        <w:tc>
          <w:tcPr>
            <w:tcW w:w="2126" w:type="dxa"/>
            <w:vMerge/>
            <w:shd w:val="clear" w:color="auto" w:fill="auto"/>
          </w:tcPr>
          <w:p w:rsidR="00901003" w:rsidRPr="000A6FFE" w:rsidRDefault="00901003" w:rsidP="00901003">
            <w:pPr>
              <w:widowControl w:val="0"/>
              <w:autoSpaceDE w:val="0"/>
              <w:autoSpaceDN w:val="0"/>
              <w:adjustRightInd w:val="0"/>
              <w:contextualSpacing/>
            </w:pPr>
          </w:p>
        </w:tc>
        <w:tc>
          <w:tcPr>
            <w:tcW w:w="2126" w:type="dxa"/>
            <w:shd w:val="clear" w:color="auto" w:fill="auto"/>
          </w:tcPr>
          <w:p w:rsidR="00901003" w:rsidRPr="000A6FFE" w:rsidRDefault="00901003" w:rsidP="00901003">
            <w:pPr>
              <w:jc w:val="center"/>
            </w:pPr>
            <w:r w:rsidRPr="000A6FFE">
              <w:t>Расчетные показатели территориальной доступности (СЗЗ)</w:t>
            </w:r>
          </w:p>
        </w:tc>
        <w:tc>
          <w:tcPr>
            <w:tcW w:w="4536" w:type="dxa"/>
            <w:vMerge/>
            <w:shd w:val="clear" w:color="auto" w:fill="auto"/>
          </w:tcPr>
          <w:p w:rsidR="00901003" w:rsidRPr="000A6FFE" w:rsidRDefault="00901003" w:rsidP="00901003">
            <w:pPr>
              <w:widowControl w:val="0"/>
              <w:autoSpaceDE w:val="0"/>
              <w:autoSpaceDN w:val="0"/>
              <w:adjustRightInd w:val="0"/>
              <w:contextualSpacing/>
            </w:pPr>
          </w:p>
        </w:tc>
      </w:tr>
      <w:tr w:rsidR="00901003" w:rsidRPr="000A6FFE" w:rsidTr="000316F4">
        <w:trPr>
          <w:trHeight w:val="65"/>
        </w:trPr>
        <w:tc>
          <w:tcPr>
            <w:tcW w:w="691" w:type="dxa"/>
            <w:shd w:val="clear" w:color="auto" w:fill="auto"/>
          </w:tcPr>
          <w:p w:rsidR="00901003" w:rsidRPr="000A6FFE" w:rsidRDefault="00901003" w:rsidP="00901003">
            <w:pPr>
              <w:widowControl w:val="0"/>
              <w:autoSpaceDE w:val="0"/>
              <w:autoSpaceDN w:val="0"/>
              <w:adjustRightInd w:val="0"/>
              <w:contextualSpacing/>
              <w:jc w:val="center"/>
            </w:pPr>
            <w:r w:rsidRPr="000A6FFE">
              <w:t>2.3</w:t>
            </w:r>
          </w:p>
        </w:tc>
        <w:tc>
          <w:tcPr>
            <w:tcW w:w="2126" w:type="dxa"/>
            <w:shd w:val="clear" w:color="auto" w:fill="auto"/>
          </w:tcPr>
          <w:p w:rsidR="00901003" w:rsidRPr="000A6FFE" w:rsidRDefault="00901003" w:rsidP="00901003">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901003" w:rsidRPr="000A6FFE" w:rsidRDefault="00901003" w:rsidP="00901003">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901003" w:rsidRPr="000A6FFE" w:rsidRDefault="00901003" w:rsidP="00901003">
            <w:pPr>
              <w:shd w:val="clear" w:color="auto" w:fill="FFFFFF"/>
              <w:contextualSpacing/>
              <w:jc w:val="center"/>
            </w:pPr>
            <w:r w:rsidRPr="000A6FFE">
              <w:t>Расчетные показатели обеспеченности объектами</w:t>
            </w:r>
          </w:p>
        </w:tc>
        <w:tc>
          <w:tcPr>
            <w:tcW w:w="4536" w:type="dxa"/>
            <w:shd w:val="clear" w:color="auto" w:fill="auto"/>
          </w:tcPr>
          <w:p w:rsidR="00E643DD" w:rsidRDefault="00901003" w:rsidP="00901003">
            <w:pPr>
              <w:widowControl w:val="0"/>
              <w:autoSpaceDE w:val="0"/>
              <w:autoSpaceDN w:val="0"/>
              <w:adjustRightInd w:val="0"/>
              <w:contextualSpacing/>
              <w:jc w:val="center"/>
            </w:pPr>
            <w:r w:rsidRPr="000A6FFE">
              <w:t xml:space="preserve">Установлены в соответствии с требованиями </w:t>
            </w:r>
            <w:r w:rsidR="00E643DD" w:rsidRPr="00D959B1">
              <w:t xml:space="preserve">СП 34.13330.2021 «Автомобильные дороги. Актуализированная редакция СНиП2.05.02-85*», </w:t>
            </w:r>
            <w:r w:rsidR="00E643DD" w:rsidRPr="00D959B1">
              <w:rPr>
                <w:shd w:val="clear" w:color="auto" w:fill="FFFFFF"/>
              </w:rPr>
              <w:t>утвержден </w:t>
            </w:r>
            <w:hyperlink r:id="rId28" w:history="1">
              <w:r w:rsidR="00E643DD" w:rsidRPr="00D959B1">
                <w:rPr>
                  <w:rStyle w:val="af6"/>
                  <w:color w:val="auto"/>
                  <w:shd w:val="clear" w:color="auto" w:fill="FFFFFF"/>
                </w:rPr>
                <w:t>приказом Министерства строительства и жилищно-коммунального хозяйства Российской Федерации от 9 февраля 2021 г. N 53/</w:t>
              </w:r>
              <w:proofErr w:type="spellStart"/>
              <w:proofErr w:type="gramStart"/>
              <w:r w:rsidR="00E643DD" w:rsidRPr="00D959B1">
                <w:rPr>
                  <w:rStyle w:val="af6"/>
                  <w:color w:val="auto"/>
                  <w:shd w:val="clear" w:color="auto" w:fill="FFFFFF"/>
                </w:rPr>
                <w:t>пр</w:t>
              </w:r>
              <w:proofErr w:type="spellEnd"/>
              <w:proofErr w:type="gramEnd"/>
            </w:hyperlink>
          </w:p>
          <w:p w:rsidR="00901003" w:rsidRPr="000A6FFE" w:rsidRDefault="00901003" w:rsidP="00901003">
            <w:pPr>
              <w:widowControl w:val="0"/>
              <w:autoSpaceDE w:val="0"/>
              <w:autoSpaceDN w:val="0"/>
              <w:adjustRightInd w:val="0"/>
              <w:contextualSpacing/>
              <w:jc w:val="center"/>
            </w:pPr>
            <w:r w:rsidRPr="000A6FFE">
              <w:t>СП 42.13330.201</w:t>
            </w:r>
            <w:r>
              <w:t>6</w:t>
            </w:r>
            <w:r w:rsidRPr="000A6FFE">
              <w:t xml:space="preserve"> (глава11)</w:t>
            </w:r>
          </w:p>
          <w:p w:rsidR="00901003" w:rsidRPr="000A6FFE" w:rsidRDefault="00901003" w:rsidP="00901003">
            <w:pPr>
              <w:widowControl w:val="0"/>
              <w:autoSpaceDE w:val="0"/>
              <w:autoSpaceDN w:val="0"/>
              <w:adjustRightInd w:val="0"/>
              <w:contextualSpacing/>
              <w:jc w:val="center"/>
            </w:pPr>
            <w:r w:rsidRPr="000A6FFE">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t>городского</w:t>
            </w:r>
            <w:r w:rsidRPr="000A6FFE">
              <w:t xml:space="preserve"> поселения.</w:t>
            </w:r>
          </w:p>
        </w:tc>
      </w:tr>
      <w:tr w:rsidR="00901003" w:rsidRPr="000A6FFE" w:rsidTr="000316F4">
        <w:trPr>
          <w:trHeight w:val="65"/>
        </w:trPr>
        <w:tc>
          <w:tcPr>
            <w:tcW w:w="691" w:type="dxa"/>
            <w:shd w:val="clear" w:color="auto" w:fill="FFFFFF" w:themeFill="background1"/>
          </w:tcPr>
          <w:p w:rsidR="00901003" w:rsidRPr="000A6FFE" w:rsidRDefault="00151948" w:rsidP="00901003">
            <w:pPr>
              <w:widowControl w:val="0"/>
              <w:autoSpaceDE w:val="0"/>
              <w:autoSpaceDN w:val="0"/>
              <w:adjustRightInd w:val="0"/>
              <w:contextualSpacing/>
              <w:jc w:val="center"/>
              <w:rPr>
                <w:b/>
              </w:rPr>
            </w:pPr>
            <w:r w:rsidRPr="000A6FFE">
              <w:rPr>
                <w:b/>
              </w:rPr>
              <w:t>3</w:t>
            </w:r>
          </w:p>
        </w:tc>
        <w:tc>
          <w:tcPr>
            <w:tcW w:w="8788" w:type="dxa"/>
            <w:gridSpan w:val="3"/>
            <w:shd w:val="clear" w:color="auto" w:fill="FFFFFF" w:themeFill="background1"/>
          </w:tcPr>
          <w:p w:rsidR="00151948" w:rsidRPr="000A6FFE" w:rsidRDefault="00151948" w:rsidP="00151948">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901003" w:rsidRPr="000A6FFE" w:rsidRDefault="00151948" w:rsidP="00151948">
            <w:pPr>
              <w:widowControl w:val="0"/>
              <w:autoSpaceDE w:val="0"/>
              <w:autoSpaceDN w:val="0"/>
              <w:adjustRightInd w:val="0"/>
              <w:contextualSpacing/>
              <w:rPr>
                <w:b/>
              </w:rPr>
            </w:pPr>
            <w:r w:rsidRPr="000A6FFE">
              <w:rPr>
                <w:b/>
              </w:rPr>
              <w:t xml:space="preserve">в области </w:t>
            </w:r>
            <w:r>
              <w:rPr>
                <w:b/>
              </w:rPr>
              <w:t>образования</w:t>
            </w:r>
          </w:p>
        </w:tc>
      </w:tr>
      <w:tr w:rsidR="00151948" w:rsidRPr="000A6FFE" w:rsidTr="000316F4">
        <w:trPr>
          <w:trHeight w:val="65"/>
        </w:trPr>
        <w:tc>
          <w:tcPr>
            <w:tcW w:w="691" w:type="dxa"/>
            <w:vMerge w:val="restart"/>
            <w:shd w:val="clear" w:color="auto" w:fill="FFFFFF" w:themeFill="background1"/>
          </w:tcPr>
          <w:p w:rsidR="00151948" w:rsidRPr="00151948" w:rsidRDefault="00151948" w:rsidP="00901003">
            <w:pPr>
              <w:widowControl w:val="0"/>
              <w:autoSpaceDE w:val="0"/>
              <w:autoSpaceDN w:val="0"/>
              <w:adjustRightInd w:val="0"/>
              <w:contextualSpacing/>
              <w:jc w:val="center"/>
            </w:pPr>
            <w:r w:rsidRPr="00151948">
              <w:t>3.1</w:t>
            </w:r>
          </w:p>
        </w:tc>
        <w:tc>
          <w:tcPr>
            <w:tcW w:w="2126" w:type="dxa"/>
            <w:vMerge w:val="restart"/>
            <w:shd w:val="clear" w:color="auto" w:fill="FFFFFF" w:themeFill="background1"/>
          </w:tcPr>
          <w:p w:rsidR="00151948" w:rsidRPr="000025D1" w:rsidRDefault="00151948" w:rsidP="000974B2">
            <w:pPr>
              <w:widowControl w:val="0"/>
              <w:autoSpaceDE w:val="0"/>
              <w:autoSpaceDN w:val="0"/>
              <w:adjustRightInd w:val="0"/>
              <w:contextualSpacing/>
            </w:pPr>
            <w:r w:rsidRPr="000025D1">
              <w:t xml:space="preserve">Объекты образования </w:t>
            </w:r>
          </w:p>
        </w:tc>
        <w:tc>
          <w:tcPr>
            <w:tcW w:w="2126" w:type="dxa"/>
            <w:shd w:val="clear" w:color="auto" w:fill="FFFFFF" w:themeFill="background1"/>
          </w:tcPr>
          <w:p w:rsidR="00151948" w:rsidRDefault="00151948" w:rsidP="000974B2">
            <w:r w:rsidRPr="002A6DF6">
              <w:t>Расчетные показатели обеспеченности объектами</w:t>
            </w:r>
          </w:p>
        </w:tc>
        <w:tc>
          <w:tcPr>
            <w:tcW w:w="4536" w:type="dxa"/>
            <w:shd w:val="clear" w:color="auto" w:fill="FFFFFF" w:themeFill="background1"/>
          </w:tcPr>
          <w:p w:rsidR="00151948" w:rsidRPr="000A6FFE" w:rsidRDefault="00151948" w:rsidP="000974B2">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151948" w:rsidRPr="000A6FFE" w:rsidTr="000316F4">
        <w:trPr>
          <w:trHeight w:val="65"/>
        </w:trPr>
        <w:tc>
          <w:tcPr>
            <w:tcW w:w="691" w:type="dxa"/>
            <w:vMerge/>
            <w:shd w:val="clear" w:color="auto" w:fill="FFFFFF" w:themeFill="background1"/>
          </w:tcPr>
          <w:p w:rsidR="00151948" w:rsidRPr="000A6FFE" w:rsidRDefault="00151948" w:rsidP="00901003">
            <w:pPr>
              <w:widowControl w:val="0"/>
              <w:autoSpaceDE w:val="0"/>
              <w:autoSpaceDN w:val="0"/>
              <w:adjustRightInd w:val="0"/>
              <w:contextualSpacing/>
              <w:jc w:val="center"/>
              <w:rPr>
                <w:b/>
              </w:rPr>
            </w:pPr>
          </w:p>
        </w:tc>
        <w:tc>
          <w:tcPr>
            <w:tcW w:w="2126" w:type="dxa"/>
            <w:vMerge/>
            <w:shd w:val="clear" w:color="auto" w:fill="FFFFFF" w:themeFill="background1"/>
          </w:tcPr>
          <w:p w:rsidR="00151948" w:rsidRPr="000025D1" w:rsidRDefault="00151948" w:rsidP="000974B2">
            <w:pPr>
              <w:widowControl w:val="0"/>
              <w:autoSpaceDE w:val="0"/>
              <w:autoSpaceDN w:val="0"/>
              <w:adjustRightInd w:val="0"/>
              <w:contextualSpacing/>
            </w:pPr>
          </w:p>
        </w:tc>
        <w:tc>
          <w:tcPr>
            <w:tcW w:w="2126" w:type="dxa"/>
            <w:shd w:val="clear" w:color="auto" w:fill="FFFFFF" w:themeFill="background1"/>
          </w:tcPr>
          <w:p w:rsidR="00151948" w:rsidRPr="002A6DF6" w:rsidRDefault="00151948" w:rsidP="000974B2">
            <w:r w:rsidRPr="000A6FFE">
              <w:t>Расчетные показатели территориальной доступности</w:t>
            </w:r>
          </w:p>
        </w:tc>
        <w:tc>
          <w:tcPr>
            <w:tcW w:w="4536" w:type="dxa"/>
            <w:shd w:val="clear" w:color="auto" w:fill="FFFFFF" w:themeFill="background1"/>
          </w:tcPr>
          <w:p w:rsidR="00151948" w:rsidRDefault="00151948" w:rsidP="000974B2">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образования </w:t>
            </w:r>
            <w:r w:rsidRPr="000A6FFE">
              <w:t>с учетом требований</w:t>
            </w:r>
            <w:r>
              <w:t xml:space="preserve"> </w:t>
            </w:r>
            <w:r w:rsidRPr="00D632F5">
              <w:t xml:space="preserve">СП 42.13330.2016 "Градостроительство. Планировка и застройка городских и </w:t>
            </w:r>
            <w:r w:rsidRPr="00D632F5">
              <w:lastRenderedPageBreak/>
              <w:t xml:space="preserve">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p w:rsidR="00151948" w:rsidRPr="000A6FFE" w:rsidRDefault="00151948" w:rsidP="000974B2">
            <w:pPr>
              <w:widowControl w:val="0"/>
              <w:autoSpaceDE w:val="0"/>
              <w:autoSpaceDN w:val="0"/>
              <w:adjustRightInd w:val="0"/>
              <w:contextualSpacing/>
              <w:jc w:val="center"/>
            </w:pPr>
            <w:r w:rsidRPr="000A6FFE">
              <w:t>РНГП Саратовской области.</w:t>
            </w:r>
          </w:p>
        </w:tc>
      </w:tr>
      <w:tr w:rsidR="00151948" w:rsidRPr="000A6FFE" w:rsidTr="000316F4">
        <w:trPr>
          <w:trHeight w:val="65"/>
        </w:trPr>
        <w:tc>
          <w:tcPr>
            <w:tcW w:w="691" w:type="dxa"/>
            <w:shd w:val="clear" w:color="auto" w:fill="FFFFFF" w:themeFill="background1"/>
          </w:tcPr>
          <w:p w:rsidR="00151948" w:rsidRPr="000A6FFE" w:rsidRDefault="00151948" w:rsidP="000974B2">
            <w:pPr>
              <w:widowControl w:val="0"/>
              <w:autoSpaceDE w:val="0"/>
              <w:autoSpaceDN w:val="0"/>
              <w:adjustRightInd w:val="0"/>
              <w:contextualSpacing/>
              <w:jc w:val="center"/>
              <w:rPr>
                <w:b/>
              </w:rPr>
            </w:pPr>
            <w:r>
              <w:rPr>
                <w:b/>
              </w:rPr>
              <w:lastRenderedPageBreak/>
              <w:t>4</w:t>
            </w:r>
          </w:p>
        </w:tc>
        <w:tc>
          <w:tcPr>
            <w:tcW w:w="8788" w:type="dxa"/>
            <w:gridSpan w:val="3"/>
            <w:shd w:val="clear" w:color="auto" w:fill="FFFFFF" w:themeFill="background1"/>
          </w:tcPr>
          <w:p w:rsidR="00151948" w:rsidRPr="000A6FFE" w:rsidRDefault="00151948" w:rsidP="000974B2">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151948" w:rsidRPr="000A6FFE" w:rsidRDefault="00151948" w:rsidP="00151948">
            <w:pPr>
              <w:widowControl w:val="0"/>
              <w:autoSpaceDE w:val="0"/>
              <w:autoSpaceDN w:val="0"/>
              <w:adjustRightInd w:val="0"/>
              <w:contextualSpacing/>
              <w:rPr>
                <w:b/>
              </w:rPr>
            </w:pPr>
            <w:r w:rsidRPr="000A6FFE">
              <w:rPr>
                <w:b/>
              </w:rPr>
              <w:t>в области физической культуры и спорта</w:t>
            </w:r>
          </w:p>
        </w:tc>
      </w:tr>
      <w:tr w:rsidR="00151948" w:rsidRPr="000A6FFE" w:rsidTr="000316F4">
        <w:trPr>
          <w:trHeight w:val="1013"/>
        </w:trPr>
        <w:tc>
          <w:tcPr>
            <w:tcW w:w="691" w:type="dxa"/>
            <w:vMerge w:val="restart"/>
            <w:shd w:val="clear" w:color="auto" w:fill="auto"/>
          </w:tcPr>
          <w:p w:rsidR="00151948" w:rsidRPr="000A6FFE" w:rsidRDefault="00151948" w:rsidP="00901003">
            <w:pPr>
              <w:widowControl w:val="0"/>
              <w:autoSpaceDE w:val="0"/>
              <w:autoSpaceDN w:val="0"/>
              <w:adjustRightInd w:val="0"/>
              <w:contextualSpacing/>
              <w:jc w:val="center"/>
            </w:pPr>
            <w:r>
              <w:t>4</w:t>
            </w:r>
            <w:r w:rsidRPr="000A6FFE">
              <w:t>.1</w:t>
            </w:r>
          </w:p>
        </w:tc>
        <w:tc>
          <w:tcPr>
            <w:tcW w:w="2126" w:type="dxa"/>
            <w:vMerge w:val="restart"/>
            <w:shd w:val="clear" w:color="auto" w:fill="auto"/>
          </w:tcPr>
          <w:p w:rsidR="00151948" w:rsidRPr="000A6FFE" w:rsidRDefault="00151948" w:rsidP="00901003">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151948" w:rsidRPr="000A6FFE" w:rsidRDefault="00151948" w:rsidP="00901003">
            <w:pPr>
              <w:jc w:val="center"/>
            </w:pPr>
            <w:r w:rsidRPr="000A6FFE">
              <w:t>Расчетные показатели обеспеченности объектами</w:t>
            </w:r>
          </w:p>
          <w:p w:rsidR="00151948" w:rsidRPr="000A6FFE" w:rsidRDefault="00151948" w:rsidP="00901003"/>
        </w:tc>
        <w:tc>
          <w:tcPr>
            <w:tcW w:w="4536" w:type="dxa"/>
            <w:shd w:val="clear" w:color="auto" w:fill="auto"/>
          </w:tcPr>
          <w:p w:rsidR="00151948" w:rsidRPr="000A6FFE" w:rsidRDefault="00151948" w:rsidP="00901003">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p>
        </w:tc>
      </w:tr>
      <w:tr w:rsidR="00151948" w:rsidRPr="000A6FFE" w:rsidTr="000316F4">
        <w:trPr>
          <w:trHeight w:val="405"/>
        </w:trPr>
        <w:tc>
          <w:tcPr>
            <w:tcW w:w="691" w:type="dxa"/>
            <w:vMerge/>
            <w:shd w:val="clear" w:color="auto" w:fill="auto"/>
          </w:tcPr>
          <w:p w:rsidR="00151948" w:rsidRPr="000A6FFE" w:rsidRDefault="00151948" w:rsidP="00901003">
            <w:pPr>
              <w:widowControl w:val="0"/>
              <w:autoSpaceDE w:val="0"/>
              <w:autoSpaceDN w:val="0"/>
              <w:adjustRightInd w:val="0"/>
              <w:contextualSpacing/>
              <w:jc w:val="center"/>
              <w:rPr>
                <w:color w:val="FF0000"/>
              </w:rPr>
            </w:pPr>
          </w:p>
        </w:tc>
        <w:tc>
          <w:tcPr>
            <w:tcW w:w="2126" w:type="dxa"/>
            <w:vMerge/>
            <w:shd w:val="clear" w:color="auto" w:fill="auto"/>
          </w:tcPr>
          <w:p w:rsidR="00151948" w:rsidRPr="000A6FFE" w:rsidRDefault="00151948" w:rsidP="00901003">
            <w:pPr>
              <w:widowControl w:val="0"/>
              <w:autoSpaceDE w:val="0"/>
              <w:autoSpaceDN w:val="0"/>
              <w:adjustRightInd w:val="0"/>
              <w:contextualSpacing/>
              <w:rPr>
                <w:color w:val="FF0000"/>
              </w:rPr>
            </w:pPr>
          </w:p>
        </w:tc>
        <w:tc>
          <w:tcPr>
            <w:tcW w:w="2126" w:type="dxa"/>
            <w:shd w:val="clear" w:color="auto" w:fill="auto"/>
          </w:tcPr>
          <w:p w:rsidR="00151948" w:rsidRPr="000A6FFE" w:rsidRDefault="00151948" w:rsidP="00901003">
            <w:pPr>
              <w:shd w:val="clear" w:color="auto" w:fill="FFFFFF"/>
              <w:contextualSpacing/>
              <w:jc w:val="center"/>
            </w:pPr>
            <w:r w:rsidRPr="000A6FFE">
              <w:t>Расчетные показатели территориальной доступности</w:t>
            </w:r>
          </w:p>
        </w:tc>
        <w:tc>
          <w:tcPr>
            <w:tcW w:w="4536" w:type="dxa"/>
            <w:shd w:val="clear" w:color="auto" w:fill="auto"/>
          </w:tcPr>
          <w:p w:rsidR="00151948" w:rsidRDefault="00151948" w:rsidP="00901003">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t>2</w:t>
            </w:r>
            <w:r w:rsidRPr="000A6FFE">
              <w:t>2*. Общественные здания и сооружения.</w:t>
            </w:r>
            <w:r>
              <w:t>, утвержден приказом Минстроя России от 19.05.2022 №389/</w:t>
            </w:r>
            <w:proofErr w:type="spellStart"/>
            <w:proofErr w:type="gramStart"/>
            <w:r>
              <w:t>Пр</w:t>
            </w:r>
            <w:proofErr w:type="spellEnd"/>
            <w:proofErr w:type="gramEnd"/>
            <w:r w:rsidRPr="000A6FFE">
              <w:t xml:space="preserve">, </w:t>
            </w:r>
          </w:p>
          <w:p w:rsidR="00151948" w:rsidRDefault="00151948" w:rsidP="00901003">
            <w:pPr>
              <w:widowControl w:val="0"/>
              <w:autoSpaceDE w:val="0"/>
              <w:autoSpaceDN w:val="0"/>
              <w:adjustRightInd w:val="0"/>
              <w:contextualSpacing/>
              <w:jc w:val="center"/>
            </w:pP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p w:rsidR="00151948" w:rsidRPr="000A6FFE" w:rsidRDefault="00151948" w:rsidP="00901003">
            <w:pPr>
              <w:widowControl w:val="0"/>
              <w:autoSpaceDE w:val="0"/>
              <w:autoSpaceDN w:val="0"/>
              <w:adjustRightInd w:val="0"/>
              <w:contextualSpacing/>
              <w:jc w:val="center"/>
            </w:pPr>
            <w:r w:rsidRPr="000A6FFE">
              <w:t>РНГП Саратовской области.</w:t>
            </w:r>
          </w:p>
        </w:tc>
      </w:tr>
      <w:tr w:rsidR="00151948" w:rsidRPr="000A6FFE" w:rsidTr="000316F4">
        <w:trPr>
          <w:trHeight w:val="503"/>
        </w:trPr>
        <w:tc>
          <w:tcPr>
            <w:tcW w:w="691" w:type="dxa"/>
            <w:vMerge w:val="restart"/>
            <w:shd w:val="clear" w:color="auto" w:fill="auto"/>
          </w:tcPr>
          <w:p w:rsidR="00151948" w:rsidRPr="000A6FFE" w:rsidRDefault="00151948" w:rsidP="00901003">
            <w:pPr>
              <w:widowControl w:val="0"/>
              <w:autoSpaceDE w:val="0"/>
              <w:autoSpaceDN w:val="0"/>
              <w:adjustRightInd w:val="0"/>
              <w:contextualSpacing/>
              <w:jc w:val="center"/>
            </w:pPr>
            <w:r>
              <w:t>4</w:t>
            </w:r>
            <w:r w:rsidRPr="000A6FFE">
              <w:t>.2.</w:t>
            </w:r>
          </w:p>
        </w:tc>
        <w:tc>
          <w:tcPr>
            <w:tcW w:w="2126" w:type="dxa"/>
            <w:vMerge w:val="restart"/>
          </w:tcPr>
          <w:p w:rsidR="00151948" w:rsidRPr="000A6FFE" w:rsidRDefault="00151948" w:rsidP="00901003">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151948" w:rsidRPr="000A6FFE" w:rsidRDefault="00151948" w:rsidP="00901003">
            <w:pPr>
              <w:shd w:val="clear" w:color="auto" w:fill="FFFFFF"/>
              <w:contextualSpacing/>
              <w:jc w:val="center"/>
              <w:rPr>
                <w:color w:val="FF0000"/>
              </w:rPr>
            </w:pPr>
            <w:r w:rsidRPr="000A6FFE">
              <w:t>Расчетные показатели обеспеченности объектами</w:t>
            </w:r>
          </w:p>
        </w:tc>
        <w:tc>
          <w:tcPr>
            <w:tcW w:w="4536" w:type="dxa"/>
            <w:shd w:val="clear" w:color="auto" w:fill="auto"/>
          </w:tcPr>
          <w:p w:rsidR="00151948" w:rsidRPr="000A6FFE" w:rsidRDefault="00151948" w:rsidP="00901003">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151948" w:rsidRPr="000A6FFE" w:rsidTr="000316F4">
        <w:trPr>
          <w:trHeight w:val="502"/>
        </w:trPr>
        <w:tc>
          <w:tcPr>
            <w:tcW w:w="691" w:type="dxa"/>
            <w:vMerge/>
            <w:tcBorders>
              <w:bottom w:val="single" w:sz="8" w:space="0" w:color="404040"/>
            </w:tcBorders>
            <w:shd w:val="clear" w:color="auto" w:fill="auto"/>
          </w:tcPr>
          <w:p w:rsidR="00151948" w:rsidRPr="000A6FFE" w:rsidRDefault="00151948" w:rsidP="00901003">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151948" w:rsidRPr="000A6FFE" w:rsidRDefault="00151948" w:rsidP="00901003">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151948" w:rsidRPr="000A6FFE" w:rsidRDefault="00151948" w:rsidP="00901003">
            <w:pPr>
              <w:shd w:val="clear" w:color="auto" w:fill="FFFFFF"/>
              <w:contextualSpacing/>
              <w:jc w:val="center"/>
            </w:pPr>
            <w:r w:rsidRPr="000A6FFE">
              <w:t>Расчетные показатели территориальной доступности</w:t>
            </w:r>
          </w:p>
        </w:tc>
        <w:tc>
          <w:tcPr>
            <w:tcW w:w="4536" w:type="dxa"/>
            <w:tcBorders>
              <w:bottom w:val="single" w:sz="8" w:space="0" w:color="404040"/>
            </w:tcBorders>
            <w:shd w:val="clear" w:color="auto" w:fill="auto"/>
          </w:tcPr>
          <w:p w:rsidR="00151948" w:rsidRDefault="00151948" w:rsidP="00901003">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 20</w:t>
            </w:r>
            <w:r>
              <w:t>2</w:t>
            </w:r>
            <w:r w:rsidRPr="000A6FFE">
              <w:t>2*. Общественные здания и сооружения.</w:t>
            </w:r>
            <w:r>
              <w:t>, утвержден приказом Минстроя России от 19.05.2022 №389/</w:t>
            </w:r>
            <w:proofErr w:type="spellStart"/>
            <w:proofErr w:type="gramStart"/>
            <w:r>
              <w:t>Пр</w:t>
            </w:r>
            <w:proofErr w:type="spellEnd"/>
            <w:proofErr w:type="gramEnd"/>
            <w:r w:rsidRPr="000A6FFE">
              <w:t xml:space="preserve">, </w:t>
            </w:r>
          </w:p>
          <w:p w:rsidR="00151948" w:rsidRDefault="00151948" w:rsidP="00901003">
            <w:pPr>
              <w:widowControl w:val="0"/>
              <w:autoSpaceDE w:val="0"/>
              <w:autoSpaceDN w:val="0"/>
              <w:adjustRightInd w:val="0"/>
              <w:contextualSpacing/>
              <w:jc w:val="center"/>
            </w:pPr>
            <w:r w:rsidRPr="000A6FFE">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p w:rsidR="00151948" w:rsidRPr="000A6FFE" w:rsidRDefault="00151948" w:rsidP="00901003">
            <w:pPr>
              <w:widowControl w:val="0"/>
              <w:autoSpaceDE w:val="0"/>
              <w:autoSpaceDN w:val="0"/>
              <w:adjustRightInd w:val="0"/>
              <w:contextualSpacing/>
              <w:jc w:val="center"/>
            </w:pPr>
            <w:r w:rsidRPr="000A6FFE">
              <w:t>РНГП Саратовской области.</w:t>
            </w:r>
          </w:p>
        </w:tc>
      </w:tr>
      <w:tr w:rsidR="00151948" w:rsidRPr="000A6FFE" w:rsidTr="000316F4">
        <w:trPr>
          <w:trHeight w:val="502"/>
        </w:trPr>
        <w:tc>
          <w:tcPr>
            <w:tcW w:w="691" w:type="dxa"/>
            <w:tcBorders>
              <w:bottom w:val="single" w:sz="8" w:space="0" w:color="404040"/>
            </w:tcBorders>
            <w:shd w:val="clear" w:color="auto" w:fill="auto"/>
          </w:tcPr>
          <w:p w:rsidR="00151948" w:rsidRPr="00151948" w:rsidRDefault="00151948" w:rsidP="00901003">
            <w:pPr>
              <w:widowControl w:val="0"/>
              <w:autoSpaceDE w:val="0"/>
              <w:autoSpaceDN w:val="0"/>
              <w:adjustRightInd w:val="0"/>
              <w:contextualSpacing/>
              <w:jc w:val="center"/>
              <w:rPr>
                <w:b/>
              </w:rPr>
            </w:pPr>
            <w:r w:rsidRPr="00151948">
              <w:rPr>
                <w:b/>
              </w:rPr>
              <w:t>5</w:t>
            </w:r>
          </w:p>
        </w:tc>
        <w:tc>
          <w:tcPr>
            <w:tcW w:w="8788" w:type="dxa"/>
            <w:gridSpan w:val="3"/>
            <w:tcBorders>
              <w:bottom w:val="single" w:sz="8" w:space="0" w:color="404040"/>
            </w:tcBorders>
            <w:shd w:val="clear" w:color="auto" w:fill="auto"/>
          </w:tcPr>
          <w:p w:rsidR="00151948" w:rsidRPr="00151948" w:rsidRDefault="00151948" w:rsidP="00151948">
            <w:pPr>
              <w:widowControl w:val="0"/>
              <w:autoSpaceDE w:val="0"/>
              <w:autoSpaceDN w:val="0"/>
              <w:adjustRightInd w:val="0"/>
              <w:contextualSpacing/>
              <w:rPr>
                <w:b/>
              </w:rPr>
            </w:pPr>
            <w:r w:rsidRPr="00151948">
              <w:rPr>
                <w:b/>
              </w:rPr>
              <w:t>Значения расчетных показателей для объектов местного значения в области утилизации и переработки ТКО</w:t>
            </w:r>
          </w:p>
        </w:tc>
      </w:tr>
      <w:tr w:rsidR="001D7D7F" w:rsidRPr="000A6FFE" w:rsidTr="00024896">
        <w:trPr>
          <w:trHeight w:val="502"/>
        </w:trPr>
        <w:tc>
          <w:tcPr>
            <w:tcW w:w="691" w:type="dxa"/>
            <w:tcBorders>
              <w:bottom w:val="single" w:sz="8" w:space="0" w:color="404040"/>
            </w:tcBorders>
            <w:shd w:val="clear" w:color="auto" w:fill="auto"/>
          </w:tcPr>
          <w:p w:rsidR="001D7D7F" w:rsidRPr="000A6FFE" w:rsidRDefault="001D7D7F" w:rsidP="000974B2">
            <w:pPr>
              <w:widowControl w:val="0"/>
              <w:autoSpaceDE w:val="0"/>
              <w:autoSpaceDN w:val="0"/>
              <w:adjustRightInd w:val="0"/>
              <w:contextualSpacing/>
              <w:jc w:val="center"/>
            </w:pPr>
            <w:r>
              <w:t>5</w:t>
            </w:r>
            <w:r w:rsidRPr="000A6FFE">
              <w:t>.1</w:t>
            </w:r>
          </w:p>
        </w:tc>
        <w:tc>
          <w:tcPr>
            <w:tcW w:w="2126" w:type="dxa"/>
            <w:vMerge w:val="restart"/>
            <w:shd w:val="clear" w:color="auto" w:fill="auto"/>
          </w:tcPr>
          <w:p w:rsidR="001D7D7F" w:rsidRPr="000A6FFE" w:rsidRDefault="001D7D7F" w:rsidP="000974B2">
            <w:pPr>
              <w:widowControl w:val="0"/>
              <w:autoSpaceDE w:val="0"/>
              <w:autoSpaceDN w:val="0"/>
              <w:adjustRightInd w:val="0"/>
              <w:contextualSpacing/>
            </w:pPr>
            <w:r w:rsidRPr="000A6FFE">
              <w:t xml:space="preserve">Вывоз </w:t>
            </w:r>
            <w:proofErr w:type="gramStart"/>
            <w:r w:rsidRPr="000A6FFE">
              <w:t>бытового</w:t>
            </w:r>
            <w:proofErr w:type="gramEnd"/>
            <w:r w:rsidRPr="000A6FFE">
              <w:t xml:space="preserve"> </w:t>
            </w:r>
          </w:p>
          <w:p w:rsidR="001D7D7F" w:rsidRPr="000A6FFE" w:rsidRDefault="001D7D7F" w:rsidP="000974B2">
            <w:pPr>
              <w:widowControl w:val="0"/>
              <w:autoSpaceDE w:val="0"/>
              <w:autoSpaceDN w:val="0"/>
              <w:adjustRightInd w:val="0"/>
              <w:contextualSpacing/>
            </w:pPr>
            <w:r w:rsidRPr="000A6FFE">
              <w:lastRenderedPageBreak/>
              <w:t>мусора</w:t>
            </w:r>
          </w:p>
        </w:tc>
        <w:tc>
          <w:tcPr>
            <w:tcW w:w="2126" w:type="dxa"/>
            <w:vMerge w:val="restart"/>
            <w:shd w:val="clear" w:color="auto" w:fill="auto"/>
          </w:tcPr>
          <w:p w:rsidR="001D7D7F" w:rsidRPr="000A6FFE" w:rsidRDefault="001D7D7F" w:rsidP="000974B2">
            <w:pPr>
              <w:shd w:val="clear" w:color="auto" w:fill="FFFFFF"/>
              <w:contextualSpacing/>
              <w:jc w:val="center"/>
            </w:pPr>
            <w:r w:rsidRPr="000A6FFE">
              <w:lastRenderedPageBreak/>
              <w:t xml:space="preserve">Расчетные </w:t>
            </w:r>
            <w:r w:rsidRPr="000A6FFE">
              <w:lastRenderedPageBreak/>
              <w:t>показатели обеспеченности объектами</w:t>
            </w:r>
          </w:p>
        </w:tc>
        <w:tc>
          <w:tcPr>
            <w:tcW w:w="4536" w:type="dxa"/>
            <w:vMerge w:val="restart"/>
            <w:shd w:val="clear" w:color="auto" w:fill="auto"/>
          </w:tcPr>
          <w:p w:rsidR="001D7D7F" w:rsidRPr="000A6FFE" w:rsidRDefault="001D7D7F" w:rsidP="001D7D7F">
            <w:pPr>
              <w:widowControl w:val="0"/>
              <w:autoSpaceDE w:val="0"/>
              <w:autoSpaceDN w:val="0"/>
              <w:adjustRightInd w:val="0"/>
              <w:contextualSpacing/>
              <w:jc w:val="center"/>
            </w:pPr>
            <w:proofErr w:type="gramStart"/>
            <w:r w:rsidRPr="000A6FFE">
              <w:lastRenderedPageBreak/>
              <w:t xml:space="preserve">Установлены исходя из текущей </w:t>
            </w:r>
            <w:r w:rsidRPr="000A6FFE">
              <w:lastRenderedPageBreak/>
              <w:t xml:space="preserve">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w:t>
            </w:r>
            <w:r w:rsidRPr="00D632F5">
              <w:t>СП 42.13330.2016 "Градостроительство.</w:t>
            </w:r>
            <w:proofErr w:type="gramEnd"/>
            <w:r w:rsidRPr="00D632F5">
              <w:t xml:space="preserve">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p>
        </w:tc>
      </w:tr>
      <w:tr w:rsidR="001D7D7F" w:rsidRPr="000A6FFE" w:rsidTr="000316F4">
        <w:trPr>
          <w:trHeight w:val="502"/>
        </w:trPr>
        <w:tc>
          <w:tcPr>
            <w:tcW w:w="691" w:type="dxa"/>
            <w:tcBorders>
              <w:bottom w:val="single" w:sz="8" w:space="0" w:color="404040"/>
            </w:tcBorders>
            <w:shd w:val="clear" w:color="auto" w:fill="auto"/>
          </w:tcPr>
          <w:p w:rsidR="001D7D7F" w:rsidRPr="000A6FFE" w:rsidRDefault="001D7D7F" w:rsidP="000974B2">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1D7D7F" w:rsidRPr="000A6FFE" w:rsidRDefault="001D7D7F" w:rsidP="000974B2">
            <w:pPr>
              <w:widowControl w:val="0"/>
              <w:autoSpaceDE w:val="0"/>
              <w:autoSpaceDN w:val="0"/>
              <w:adjustRightInd w:val="0"/>
              <w:contextualSpacing/>
            </w:pPr>
          </w:p>
        </w:tc>
        <w:tc>
          <w:tcPr>
            <w:tcW w:w="2126" w:type="dxa"/>
            <w:vMerge/>
            <w:tcBorders>
              <w:bottom w:val="single" w:sz="8" w:space="0" w:color="404040"/>
            </w:tcBorders>
            <w:shd w:val="clear" w:color="auto" w:fill="auto"/>
          </w:tcPr>
          <w:p w:rsidR="001D7D7F" w:rsidRPr="000A6FFE" w:rsidRDefault="001D7D7F" w:rsidP="000974B2">
            <w:pPr>
              <w:shd w:val="clear" w:color="auto" w:fill="FFFFFF"/>
              <w:contextualSpacing/>
              <w:jc w:val="center"/>
            </w:pPr>
          </w:p>
        </w:tc>
        <w:tc>
          <w:tcPr>
            <w:tcW w:w="4536" w:type="dxa"/>
            <w:vMerge/>
            <w:tcBorders>
              <w:bottom w:val="single" w:sz="8" w:space="0" w:color="404040"/>
            </w:tcBorders>
            <w:shd w:val="clear" w:color="auto" w:fill="auto"/>
          </w:tcPr>
          <w:p w:rsidR="001D7D7F" w:rsidRPr="000A6FFE" w:rsidRDefault="001D7D7F" w:rsidP="00901003">
            <w:pPr>
              <w:widowControl w:val="0"/>
              <w:autoSpaceDE w:val="0"/>
              <w:autoSpaceDN w:val="0"/>
              <w:adjustRightInd w:val="0"/>
              <w:contextualSpacing/>
              <w:jc w:val="center"/>
            </w:pPr>
          </w:p>
        </w:tc>
      </w:tr>
      <w:tr w:rsidR="000316F4" w:rsidRPr="000A6FFE" w:rsidTr="000316F4">
        <w:trPr>
          <w:trHeight w:val="65"/>
        </w:trPr>
        <w:tc>
          <w:tcPr>
            <w:tcW w:w="691" w:type="dxa"/>
            <w:shd w:val="clear" w:color="auto" w:fill="FFFFFF" w:themeFill="background1"/>
          </w:tcPr>
          <w:p w:rsidR="000316F4" w:rsidRPr="000A6FFE" w:rsidRDefault="000316F4" w:rsidP="00901003">
            <w:pPr>
              <w:widowControl w:val="0"/>
              <w:autoSpaceDE w:val="0"/>
              <w:autoSpaceDN w:val="0"/>
              <w:adjustRightInd w:val="0"/>
              <w:contextualSpacing/>
              <w:jc w:val="center"/>
              <w:rPr>
                <w:b/>
              </w:rPr>
            </w:pPr>
            <w:r>
              <w:rPr>
                <w:b/>
              </w:rPr>
              <w:lastRenderedPageBreak/>
              <w:t>6</w:t>
            </w:r>
          </w:p>
        </w:tc>
        <w:tc>
          <w:tcPr>
            <w:tcW w:w="8788" w:type="dxa"/>
            <w:gridSpan w:val="3"/>
            <w:shd w:val="clear" w:color="auto" w:fill="FFFFFF" w:themeFill="background1"/>
          </w:tcPr>
          <w:p w:rsidR="000316F4" w:rsidRPr="000A6FFE" w:rsidRDefault="000316F4" w:rsidP="00901003">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0316F4" w:rsidRPr="000A6FFE" w:rsidRDefault="000316F4" w:rsidP="000316F4">
            <w:pPr>
              <w:widowControl w:val="0"/>
              <w:autoSpaceDE w:val="0"/>
              <w:autoSpaceDN w:val="0"/>
              <w:adjustRightInd w:val="0"/>
              <w:contextualSpacing/>
              <w:rPr>
                <w:b/>
              </w:rPr>
            </w:pPr>
            <w:r w:rsidRPr="000A6FFE">
              <w:rPr>
                <w:b/>
              </w:rPr>
              <w:t xml:space="preserve">в </w:t>
            </w:r>
            <w:r>
              <w:rPr>
                <w:b/>
              </w:rPr>
              <w:t xml:space="preserve">иных </w:t>
            </w:r>
            <w:r w:rsidRPr="000A6FFE">
              <w:rPr>
                <w:b/>
              </w:rPr>
              <w:t>област</w:t>
            </w:r>
            <w:r>
              <w:rPr>
                <w:b/>
              </w:rPr>
              <w:t>ях</w:t>
            </w:r>
          </w:p>
        </w:tc>
      </w:tr>
      <w:tr w:rsidR="000316F4" w:rsidRPr="000A6FFE" w:rsidTr="000316F4">
        <w:trPr>
          <w:trHeight w:val="65"/>
        </w:trPr>
        <w:tc>
          <w:tcPr>
            <w:tcW w:w="691" w:type="dxa"/>
            <w:vMerge w:val="restart"/>
            <w:shd w:val="clear" w:color="auto" w:fill="FFFFFF" w:themeFill="background1"/>
          </w:tcPr>
          <w:p w:rsidR="000316F4" w:rsidRPr="000A6FFE" w:rsidRDefault="000316F4" w:rsidP="000974B2">
            <w:pPr>
              <w:widowControl w:val="0"/>
              <w:autoSpaceDE w:val="0"/>
              <w:autoSpaceDN w:val="0"/>
              <w:adjustRightInd w:val="0"/>
              <w:contextualSpacing/>
              <w:jc w:val="center"/>
            </w:pPr>
            <w:r>
              <w:t>6</w:t>
            </w:r>
            <w:r w:rsidRPr="000A6FFE">
              <w:t>.1</w:t>
            </w:r>
          </w:p>
        </w:tc>
        <w:tc>
          <w:tcPr>
            <w:tcW w:w="2126" w:type="dxa"/>
            <w:vMerge w:val="restart"/>
            <w:shd w:val="clear" w:color="auto" w:fill="FFFFFF" w:themeFill="background1"/>
          </w:tcPr>
          <w:p w:rsidR="000316F4" w:rsidRPr="000A6FFE" w:rsidRDefault="000316F4" w:rsidP="001D7D7F">
            <w:pPr>
              <w:widowControl w:val="0"/>
              <w:autoSpaceDE w:val="0"/>
              <w:autoSpaceDN w:val="0"/>
              <w:adjustRightInd w:val="0"/>
              <w:contextualSpacing/>
              <w:jc w:val="center"/>
            </w:pPr>
            <w:r w:rsidRPr="000A6FFE">
              <w:t xml:space="preserve">Помещения </w:t>
            </w:r>
            <w:r w:rsidR="001D7D7F">
              <w:t>а</w:t>
            </w:r>
            <w:r w:rsidRPr="000A6FFE">
              <w:t xml:space="preserve">дминистрации муниципального </w:t>
            </w:r>
            <w:r>
              <w:t>района</w:t>
            </w:r>
          </w:p>
        </w:tc>
        <w:tc>
          <w:tcPr>
            <w:tcW w:w="2126" w:type="dxa"/>
            <w:shd w:val="clear" w:color="auto" w:fill="FFFFFF" w:themeFill="background1"/>
          </w:tcPr>
          <w:p w:rsidR="000316F4" w:rsidRPr="000A6FFE" w:rsidRDefault="000316F4" w:rsidP="000974B2">
            <w:pPr>
              <w:shd w:val="clear" w:color="auto" w:fill="FFFFFF"/>
              <w:contextualSpacing/>
              <w:jc w:val="center"/>
            </w:pPr>
            <w:r w:rsidRPr="000A6FFE">
              <w:t>Расчетные показатели обеспеченности объектами</w:t>
            </w:r>
          </w:p>
        </w:tc>
        <w:tc>
          <w:tcPr>
            <w:tcW w:w="4536" w:type="dxa"/>
            <w:vMerge w:val="restart"/>
            <w:shd w:val="clear" w:color="auto" w:fill="FFFFFF" w:themeFill="background1"/>
          </w:tcPr>
          <w:p w:rsidR="000316F4" w:rsidRDefault="000316F4" w:rsidP="000974B2">
            <w:pPr>
              <w:widowControl w:val="0"/>
              <w:autoSpaceDE w:val="0"/>
              <w:autoSpaceDN w:val="0"/>
              <w:adjustRightInd w:val="0"/>
              <w:contextualSpacing/>
              <w:jc w:val="center"/>
            </w:pPr>
            <w:r w:rsidRPr="000A6FFE">
              <w:t>Установлены, исходя из текущей обеспеченности объектами, с учетом требований СП 118.13330. 20</w:t>
            </w:r>
            <w:r>
              <w:t>2</w:t>
            </w:r>
            <w:r w:rsidRPr="000A6FFE">
              <w:t>2*. Общественные здания и сооружения.</w:t>
            </w:r>
            <w:r>
              <w:t>, утвержден приказом Минстроя России от 19.05.2022 №389/</w:t>
            </w:r>
            <w:proofErr w:type="spellStart"/>
            <w:proofErr w:type="gramStart"/>
            <w:r>
              <w:t>Пр</w:t>
            </w:r>
            <w:proofErr w:type="spellEnd"/>
            <w:proofErr w:type="gramEnd"/>
            <w:r w:rsidRPr="000A6FFE">
              <w:t xml:space="preserve">, </w:t>
            </w:r>
          </w:p>
          <w:p w:rsidR="000316F4" w:rsidRPr="000A6FFE" w:rsidRDefault="000316F4" w:rsidP="000974B2">
            <w:pPr>
              <w:widowControl w:val="0"/>
              <w:autoSpaceDE w:val="0"/>
              <w:autoSpaceDN w:val="0"/>
              <w:adjustRightInd w:val="0"/>
              <w:contextualSpacing/>
              <w:jc w:val="center"/>
            </w:pPr>
            <w:r w:rsidRPr="000A6FFE">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РНГП Саратовской области</w:t>
            </w:r>
          </w:p>
        </w:tc>
      </w:tr>
      <w:tr w:rsidR="000316F4" w:rsidRPr="000A6FFE" w:rsidTr="000316F4">
        <w:trPr>
          <w:trHeight w:val="65"/>
        </w:trPr>
        <w:tc>
          <w:tcPr>
            <w:tcW w:w="691" w:type="dxa"/>
            <w:vMerge/>
            <w:shd w:val="clear" w:color="auto" w:fill="FFFFFF" w:themeFill="background1"/>
          </w:tcPr>
          <w:p w:rsidR="000316F4" w:rsidRPr="000A6FFE" w:rsidRDefault="000316F4" w:rsidP="00901003">
            <w:pPr>
              <w:widowControl w:val="0"/>
              <w:autoSpaceDE w:val="0"/>
              <w:autoSpaceDN w:val="0"/>
              <w:adjustRightInd w:val="0"/>
              <w:contextualSpacing/>
              <w:jc w:val="center"/>
              <w:rPr>
                <w:b/>
              </w:rPr>
            </w:pPr>
          </w:p>
        </w:tc>
        <w:tc>
          <w:tcPr>
            <w:tcW w:w="2126" w:type="dxa"/>
            <w:vMerge/>
            <w:shd w:val="clear" w:color="auto" w:fill="FFFFFF" w:themeFill="background1"/>
          </w:tcPr>
          <w:p w:rsidR="000316F4" w:rsidRPr="000A6FFE" w:rsidRDefault="000316F4" w:rsidP="00901003">
            <w:pPr>
              <w:widowControl w:val="0"/>
              <w:autoSpaceDE w:val="0"/>
              <w:autoSpaceDN w:val="0"/>
              <w:adjustRightInd w:val="0"/>
              <w:contextualSpacing/>
              <w:rPr>
                <w:b/>
              </w:rPr>
            </w:pPr>
          </w:p>
        </w:tc>
        <w:tc>
          <w:tcPr>
            <w:tcW w:w="2126" w:type="dxa"/>
            <w:shd w:val="clear" w:color="auto" w:fill="FFFFFF" w:themeFill="background1"/>
          </w:tcPr>
          <w:p w:rsidR="000316F4" w:rsidRPr="000A6FFE" w:rsidRDefault="000316F4" w:rsidP="00901003">
            <w:pPr>
              <w:widowControl w:val="0"/>
              <w:autoSpaceDE w:val="0"/>
              <w:autoSpaceDN w:val="0"/>
              <w:adjustRightInd w:val="0"/>
              <w:contextualSpacing/>
              <w:rPr>
                <w:b/>
              </w:rPr>
            </w:pPr>
            <w:r w:rsidRPr="000A6FFE">
              <w:t>Расчетные показатели территориальной доступности</w:t>
            </w:r>
          </w:p>
        </w:tc>
        <w:tc>
          <w:tcPr>
            <w:tcW w:w="4536" w:type="dxa"/>
            <w:vMerge/>
            <w:shd w:val="clear" w:color="auto" w:fill="FFFFFF" w:themeFill="background1"/>
          </w:tcPr>
          <w:p w:rsidR="000316F4" w:rsidRPr="000A6FFE" w:rsidRDefault="000316F4" w:rsidP="00901003">
            <w:pPr>
              <w:widowControl w:val="0"/>
              <w:autoSpaceDE w:val="0"/>
              <w:autoSpaceDN w:val="0"/>
              <w:adjustRightInd w:val="0"/>
              <w:contextualSpacing/>
              <w:rPr>
                <w:b/>
              </w:rPr>
            </w:pPr>
          </w:p>
        </w:tc>
      </w:tr>
      <w:tr w:rsidR="000316F4" w:rsidRPr="000A6FFE" w:rsidTr="000316F4">
        <w:trPr>
          <w:trHeight w:val="1013"/>
        </w:trPr>
        <w:tc>
          <w:tcPr>
            <w:tcW w:w="691" w:type="dxa"/>
            <w:vMerge w:val="restart"/>
            <w:shd w:val="clear" w:color="auto" w:fill="auto"/>
          </w:tcPr>
          <w:p w:rsidR="000316F4" w:rsidRPr="000A6FFE" w:rsidRDefault="000316F4" w:rsidP="000316F4">
            <w:pPr>
              <w:widowControl w:val="0"/>
              <w:autoSpaceDE w:val="0"/>
              <w:autoSpaceDN w:val="0"/>
              <w:adjustRightInd w:val="0"/>
              <w:contextualSpacing/>
              <w:jc w:val="center"/>
            </w:pPr>
            <w:r>
              <w:t>6</w:t>
            </w:r>
            <w:r w:rsidRPr="000A6FFE">
              <w:t>.</w:t>
            </w:r>
            <w:r>
              <w:t>2</w:t>
            </w:r>
          </w:p>
        </w:tc>
        <w:tc>
          <w:tcPr>
            <w:tcW w:w="2126" w:type="dxa"/>
            <w:vMerge w:val="restart"/>
            <w:shd w:val="clear" w:color="auto" w:fill="auto"/>
          </w:tcPr>
          <w:p w:rsidR="000316F4" w:rsidRPr="000A6FFE" w:rsidRDefault="000316F4" w:rsidP="00901003">
            <w:pPr>
              <w:widowControl w:val="0"/>
              <w:autoSpaceDE w:val="0"/>
              <w:autoSpaceDN w:val="0"/>
              <w:adjustRightInd w:val="0"/>
              <w:contextualSpacing/>
              <w:jc w:val="center"/>
            </w:pPr>
            <w:r>
              <w:t>Историко-краеведческий</w:t>
            </w:r>
            <w:r w:rsidRPr="000A6FFE">
              <w:t xml:space="preserve"> музей</w:t>
            </w:r>
          </w:p>
        </w:tc>
        <w:tc>
          <w:tcPr>
            <w:tcW w:w="2126" w:type="dxa"/>
            <w:shd w:val="clear" w:color="auto" w:fill="auto"/>
          </w:tcPr>
          <w:p w:rsidR="000316F4" w:rsidRPr="000A6FFE" w:rsidRDefault="000316F4" w:rsidP="00901003">
            <w:pPr>
              <w:shd w:val="clear" w:color="auto" w:fill="FFFFFF"/>
              <w:contextualSpacing/>
              <w:jc w:val="center"/>
            </w:pPr>
            <w:r w:rsidRPr="000A6FFE">
              <w:t>Расчетные показатели обеспеченности объектами</w:t>
            </w:r>
          </w:p>
        </w:tc>
        <w:tc>
          <w:tcPr>
            <w:tcW w:w="4536" w:type="dxa"/>
            <w:shd w:val="clear" w:color="auto" w:fill="auto"/>
          </w:tcPr>
          <w:p w:rsidR="000316F4" w:rsidRPr="000A6FFE" w:rsidRDefault="000316F4" w:rsidP="00901003">
            <w:pPr>
              <w:widowControl w:val="0"/>
              <w:autoSpaceDE w:val="0"/>
              <w:autoSpaceDN w:val="0"/>
              <w:adjustRightInd w:val="0"/>
              <w:contextualSpacing/>
              <w:jc w:val="center"/>
              <w:rPr>
                <w:b/>
              </w:rP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p>
        </w:tc>
      </w:tr>
      <w:tr w:rsidR="000316F4" w:rsidRPr="000A6FFE" w:rsidTr="000316F4">
        <w:trPr>
          <w:trHeight w:val="489"/>
        </w:trPr>
        <w:tc>
          <w:tcPr>
            <w:tcW w:w="691" w:type="dxa"/>
            <w:vMerge/>
            <w:shd w:val="clear" w:color="auto" w:fill="auto"/>
          </w:tcPr>
          <w:p w:rsidR="000316F4" w:rsidRPr="000A6FFE" w:rsidRDefault="000316F4" w:rsidP="00901003">
            <w:pPr>
              <w:widowControl w:val="0"/>
              <w:autoSpaceDE w:val="0"/>
              <w:autoSpaceDN w:val="0"/>
              <w:adjustRightInd w:val="0"/>
              <w:contextualSpacing/>
              <w:jc w:val="center"/>
              <w:rPr>
                <w:color w:val="FF0000"/>
              </w:rPr>
            </w:pPr>
          </w:p>
        </w:tc>
        <w:tc>
          <w:tcPr>
            <w:tcW w:w="2126" w:type="dxa"/>
            <w:vMerge/>
            <w:shd w:val="clear" w:color="auto" w:fill="auto"/>
          </w:tcPr>
          <w:p w:rsidR="000316F4" w:rsidRPr="000A6FFE" w:rsidRDefault="000316F4" w:rsidP="00901003">
            <w:pPr>
              <w:widowControl w:val="0"/>
              <w:autoSpaceDE w:val="0"/>
              <w:autoSpaceDN w:val="0"/>
              <w:adjustRightInd w:val="0"/>
              <w:contextualSpacing/>
              <w:rPr>
                <w:color w:val="FF0000"/>
              </w:rPr>
            </w:pPr>
          </w:p>
        </w:tc>
        <w:tc>
          <w:tcPr>
            <w:tcW w:w="2126" w:type="dxa"/>
            <w:shd w:val="clear" w:color="auto" w:fill="auto"/>
          </w:tcPr>
          <w:p w:rsidR="000316F4" w:rsidRPr="000A6FFE" w:rsidRDefault="000316F4" w:rsidP="00901003">
            <w:pPr>
              <w:shd w:val="clear" w:color="auto" w:fill="FFFFFF"/>
              <w:contextualSpacing/>
              <w:jc w:val="center"/>
            </w:pPr>
            <w:r w:rsidRPr="000A6FFE">
              <w:t>Расчетные показатели территориальной доступности</w:t>
            </w:r>
          </w:p>
          <w:p w:rsidR="000316F4" w:rsidRPr="000A6FFE" w:rsidRDefault="000316F4" w:rsidP="00901003">
            <w:pPr>
              <w:ind w:firstLine="708"/>
              <w:jc w:val="center"/>
            </w:pPr>
          </w:p>
        </w:tc>
        <w:tc>
          <w:tcPr>
            <w:tcW w:w="4536" w:type="dxa"/>
            <w:shd w:val="clear" w:color="auto" w:fill="auto"/>
          </w:tcPr>
          <w:p w:rsidR="000316F4" w:rsidRDefault="000316F4" w:rsidP="00901003">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 20</w:t>
            </w:r>
            <w:r>
              <w:t>2</w:t>
            </w:r>
            <w:r w:rsidRPr="000A6FFE">
              <w:t>2*. Общественные здания и сооружения.</w:t>
            </w:r>
            <w:r>
              <w:t>, утвержден приказом Минстроя России от 19.05.2022 №389/</w:t>
            </w:r>
            <w:proofErr w:type="spellStart"/>
            <w:proofErr w:type="gramStart"/>
            <w:r>
              <w:t>Пр</w:t>
            </w:r>
            <w:proofErr w:type="spellEnd"/>
            <w:proofErr w:type="gramEnd"/>
            <w:r w:rsidRPr="000A6FFE">
              <w:t xml:space="preserve">, </w:t>
            </w:r>
          </w:p>
          <w:p w:rsidR="000316F4" w:rsidRPr="000A6FFE" w:rsidRDefault="000316F4" w:rsidP="00901003">
            <w:pPr>
              <w:widowControl w:val="0"/>
              <w:autoSpaceDE w:val="0"/>
              <w:autoSpaceDN w:val="0"/>
              <w:adjustRightInd w:val="0"/>
              <w:contextualSpacing/>
              <w:jc w:val="center"/>
            </w:pPr>
            <w:r w:rsidRPr="000A6FFE">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p>
        </w:tc>
      </w:tr>
      <w:tr w:rsidR="000316F4" w:rsidRPr="000A6FFE" w:rsidTr="000316F4">
        <w:trPr>
          <w:trHeight w:val="489"/>
        </w:trPr>
        <w:tc>
          <w:tcPr>
            <w:tcW w:w="691" w:type="dxa"/>
            <w:vMerge w:val="restart"/>
            <w:shd w:val="clear" w:color="auto" w:fill="auto"/>
          </w:tcPr>
          <w:p w:rsidR="000316F4" w:rsidRPr="000A6FFE" w:rsidRDefault="000316F4" w:rsidP="000316F4">
            <w:pPr>
              <w:widowControl w:val="0"/>
              <w:autoSpaceDE w:val="0"/>
              <w:autoSpaceDN w:val="0"/>
              <w:adjustRightInd w:val="0"/>
              <w:contextualSpacing/>
              <w:jc w:val="center"/>
            </w:pPr>
            <w:r>
              <w:t>6</w:t>
            </w:r>
            <w:r w:rsidRPr="000A6FFE">
              <w:t>.</w:t>
            </w:r>
            <w:r>
              <w:t>3</w:t>
            </w:r>
          </w:p>
        </w:tc>
        <w:tc>
          <w:tcPr>
            <w:tcW w:w="2126" w:type="dxa"/>
            <w:vMerge w:val="restart"/>
            <w:shd w:val="clear" w:color="auto" w:fill="auto"/>
          </w:tcPr>
          <w:p w:rsidR="000316F4" w:rsidRPr="000A6FFE" w:rsidRDefault="000316F4" w:rsidP="000316F4">
            <w:pPr>
              <w:widowControl w:val="0"/>
              <w:autoSpaceDE w:val="0"/>
              <w:autoSpaceDN w:val="0"/>
              <w:adjustRightInd w:val="0"/>
              <w:contextualSpacing/>
              <w:jc w:val="center"/>
            </w:pPr>
            <w:r w:rsidRPr="000A6FFE">
              <w:t>Муниципальны</w:t>
            </w:r>
            <w:r>
              <w:t>й</w:t>
            </w:r>
            <w:r w:rsidRPr="000A6FFE">
              <w:t xml:space="preserve"> архив</w:t>
            </w:r>
          </w:p>
        </w:tc>
        <w:tc>
          <w:tcPr>
            <w:tcW w:w="2126" w:type="dxa"/>
            <w:shd w:val="clear" w:color="auto" w:fill="auto"/>
          </w:tcPr>
          <w:p w:rsidR="000316F4" w:rsidRPr="000A6FFE" w:rsidRDefault="000316F4" w:rsidP="000974B2">
            <w:pPr>
              <w:shd w:val="clear" w:color="auto" w:fill="FFFFFF"/>
              <w:contextualSpacing/>
              <w:jc w:val="center"/>
            </w:pPr>
            <w:r w:rsidRPr="000A6FFE">
              <w:t>Расчетные показатели обеспеченности объектами</w:t>
            </w:r>
          </w:p>
        </w:tc>
        <w:tc>
          <w:tcPr>
            <w:tcW w:w="4536" w:type="dxa"/>
            <w:vMerge w:val="restart"/>
            <w:shd w:val="clear" w:color="auto" w:fill="auto"/>
          </w:tcPr>
          <w:p w:rsidR="000316F4" w:rsidRPr="000A6FFE" w:rsidRDefault="000316F4" w:rsidP="000974B2">
            <w:pPr>
              <w:widowControl w:val="0"/>
              <w:autoSpaceDE w:val="0"/>
              <w:autoSpaceDN w:val="0"/>
              <w:adjustRightInd w:val="0"/>
              <w:contextualSpacing/>
              <w:jc w:val="center"/>
            </w:pPr>
            <w:r w:rsidRPr="000A6FFE">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0316F4" w:rsidRPr="000A6FFE" w:rsidRDefault="000316F4" w:rsidP="000974B2">
            <w:pPr>
              <w:widowControl w:val="0"/>
              <w:autoSpaceDE w:val="0"/>
              <w:autoSpaceDN w:val="0"/>
              <w:adjustRightInd w:val="0"/>
              <w:contextualSpacing/>
              <w:jc w:val="center"/>
            </w:pPr>
            <w:r w:rsidRPr="000A6FFE">
              <w:t xml:space="preserve">СП 44.13330.2011 «Административные и бытовые здания. Актуализированная редакция </w:t>
            </w:r>
            <w:proofErr w:type="spellStart"/>
            <w:r w:rsidRPr="000A6FFE">
              <w:t>СНиП</w:t>
            </w:r>
            <w:proofErr w:type="spellEnd"/>
            <w:r w:rsidRPr="000A6FFE">
              <w:t xml:space="preserve"> 2.09.04-87»</w:t>
            </w:r>
          </w:p>
          <w:p w:rsidR="000316F4" w:rsidRDefault="000316F4" w:rsidP="000974B2">
            <w:pPr>
              <w:widowControl w:val="0"/>
              <w:autoSpaceDE w:val="0"/>
              <w:autoSpaceDN w:val="0"/>
              <w:adjustRightInd w:val="0"/>
              <w:contextualSpacing/>
              <w:jc w:val="center"/>
            </w:pPr>
            <w:r w:rsidRPr="000A6FFE">
              <w:t xml:space="preserve">Установлены, исходя из текущей обеспеченности объектами, с учетом </w:t>
            </w:r>
            <w:r w:rsidRPr="000A6FFE">
              <w:lastRenderedPageBreak/>
              <w:t>требований СП 118.13330. 20</w:t>
            </w:r>
            <w:r>
              <w:t>2</w:t>
            </w:r>
            <w:r w:rsidRPr="000A6FFE">
              <w:t>2*. Общественные здания и сооружения.</w:t>
            </w:r>
            <w:r>
              <w:t>, утвержден приказом Минстроя России от 19.05.2022 №389/</w:t>
            </w:r>
            <w:proofErr w:type="spellStart"/>
            <w:proofErr w:type="gramStart"/>
            <w:r>
              <w:t>Пр</w:t>
            </w:r>
            <w:proofErr w:type="spellEnd"/>
            <w:proofErr w:type="gramEnd"/>
            <w:r w:rsidRPr="000A6FFE">
              <w:t xml:space="preserve">, </w:t>
            </w:r>
          </w:p>
          <w:p w:rsidR="000316F4" w:rsidRDefault="000316F4" w:rsidP="000974B2">
            <w:pPr>
              <w:widowControl w:val="0"/>
              <w:autoSpaceDE w:val="0"/>
              <w:autoSpaceDN w:val="0"/>
              <w:adjustRightInd w:val="0"/>
              <w:contextualSpacing/>
              <w:jc w:val="center"/>
            </w:pPr>
            <w:r w:rsidRPr="000A6FFE">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p w:rsidR="000316F4" w:rsidRPr="000A6FFE" w:rsidRDefault="000316F4" w:rsidP="000974B2">
            <w:pPr>
              <w:widowControl w:val="0"/>
              <w:autoSpaceDE w:val="0"/>
              <w:autoSpaceDN w:val="0"/>
              <w:adjustRightInd w:val="0"/>
              <w:contextualSpacing/>
              <w:jc w:val="center"/>
            </w:pPr>
            <w:r w:rsidRPr="000A6FFE">
              <w:t>РНГП Саратовской области</w:t>
            </w:r>
          </w:p>
        </w:tc>
      </w:tr>
      <w:tr w:rsidR="000316F4" w:rsidRPr="000A6FFE" w:rsidTr="000316F4">
        <w:trPr>
          <w:trHeight w:val="489"/>
        </w:trPr>
        <w:tc>
          <w:tcPr>
            <w:tcW w:w="691" w:type="dxa"/>
            <w:vMerge/>
            <w:shd w:val="clear" w:color="auto" w:fill="auto"/>
          </w:tcPr>
          <w:p w:rsidR="000316F4" w:rsidRPr="000A6FFE" w:rsidRDefault="000316F4" w:rsidP="00901003">
            <w:pPr>
              <w:widowControl w:val="0"/>
              <w:autoSpaceDE w:val="0"/>
              <w:autoSpaceDN w:val="0"/>
              <w:adjustRightInd w:val="0"/>
              <w:contextualSpacing/>
              <w:jc w:val="center"/>
              <w:rPr>
                <w:color w:val="FF0000"/>
              </w:rPr>
            </w:pPr>
          </w:p>
        </w:tc>
        <w:tc>
          <w:tcPr>
            <w:tcW w:w="2126" w:type="dxa"/>
            <w:vMerge/>
            <w:shd w:val="clear" w:color="auto" w:fill="auto"/>
          </w:tcPr>
          <w:p w:rsidR="000316F4" w:rsidRPr="000A6FFE" w:rsidRDefault="000316F4" w:rsidP="00901003">
            <w:pPr>
              <w:widowControl w:val="0"/>
              <w:autoSpaceDE w:val="0"/>
              <w:autoSpaceDN w:val="0"/>
              <w:adjustRightInd w:val="0"/>
              <w:contextualSpacing/>
              <w:rPr>
                <w:color w:val="FF0000"/>
              </w:rPr>
            </w:pPr>
          </w:p>
        </w:tc>
        <w:tc>
          <w:tcPr>
            <w:tcW w:w="2126" w:type="dxa"/>
            <w:shd w:val="clear" w:color="auto" w:fill="auto"/>
          </w:tcPr>
          <w:p w:rsidR="000316F4" w:rsidRPr="000A6FFE" w:rsidRDefault="000316F4" w:rsidP="00901003">
            <w:pPr>
              <w:shd w:val="clear" w:color="auto" w:fill="FFFFFF"/>
              <w:contextualSpacing/>
              <w:jc w:val="center"/>
            </w:pPr>
            <w:r w:rsidRPr="000A6FFE">
              <w:t>Расчетные показатели территориальной доступности</w:t>
            </w:r>
          </w:p>
        </w:tc>
        <w:tc>
          <w:tcPr>
            <w:tcW w:w="4536" w:type="dxa"/>
            <w:vMerge/>
            <w:shd w:val="clear" w:color="auto" w:fill="auto"/>
          </w:tcPr>
          <w:p w:rsidR="000316F4" w:rsidRPr="000A6FFE" w:rsidRDefault="000316F4" w:rsidP="00901003">
            <w:pPr>
              <w:widowControl w:val="0"/>
              <w:autoSpaceDE w:val="0"/>
              <w:autoSpaceDN w:val="0"/>
              <w:adjustRightInd w:val="0"/>
              <w:contextualSpacing/>
              <w:jc w:val="center"/>
            </w:pPr>
          </w:p>
        </w:tc>
      </w:tr>
      <w:tr w:rsidR="000316F4" w:rsidRPr="000A6FFE" w:rsidTr="000316F4">
        <w:trPr>
          <w:trHeight w:val="255"/>
        </w:trPr>
        <w:tc>
          <w:tcPr>
            <w:tcW w:w="691" w:type="dxa"/>
            <w:vMerge w:val="restart"/>
            <w:shd w:val="clear" w:color="auto" w:fill="auto"/>
          </w:tcPr>
          <w:p w:rsidR="000316F4" w:rsidRPr="000A6FFE" w:rsidRDefault="000316F4" w:rsidP="000316F4">
            <w:pPr>
              <w:widowControl w:val="0"/>
              <w:autoSpaceDE w:val="0"/>
              <w:autoSpaceDN w:val="0"/>
              <w:adjustRightInd w:val="0"/>
              <w:contextualSpacing/>
              <w:jc w:val="center"/>
            </w:pPr>
            <w:r>
              <w:lastRenderedPageBreak/>
              <w:t>6</w:t>
            </w:r>
            <w:r w:rsidRPr="000A6FFE">
              <w:t>.</w:t>
            </w:r>
            <w:r>
              <w:t>4</w:t>
            </w:r>
          </w:p>
        </w:tc>
        <w:tc>
          <w:tcPr>
            <w:tcW w:w="2126" w:type="dxa"/>
            <w:vMerge w:val="restart"/>
            <w:shd w:val="clear" w:color="auto" w:fill="auto"/>
          </w:tcPr>
          <w:p w:rsidR="000316F4" w:rsidRPr="000A6FFE" w:rsidRDefault="000316F4" w:rsidP="00901003">
            <w:pPr>
              <w:widowControl w:val="0"/>
              <w:autoSpaceDE w:val="0"/>
              <w:autoSpaceDN w:val="0"/>
              <w:adjustRightInd w:val="0"/>
              <w:contextualSpacing/>
              <w:jc w:val="center"/>
            </w:pPr>
            <w:r w:rsidRPr="000A6FFE">
              <w:t xml:space="preserve">Учреждение </w:t>
            </w:r>
            <w:proofErr w:type="spellStart"/>
            <w:r w:rsidRPr="000A6FFE">
              <w:t>культурно-досугового</w:t>
            </w:r>
            <w:proofErr w:type="spellEnd"/>
            <w:r w:rsidRPr="000A6FFE">
              <w:t xml:space="preserve"> типа</w:t>
            </w:r>
          </w:p>
        </w:tc>
        <w:tc>
          <w:tcPr>
            <w:tcW w:w="2126" w:type="dxa"/>
            <w:shd w:val="clear" w:color="auto" w:fill="auto"/>
          </w:tcPr>
          <w:p w:rsidR="000316F4" w:rsidRPr="000A6FFE" w:rsidRDefault="000316F4" w:rsidP="00901003">
            <w:pPr>
              <w:shd w:val="clear" w:color="auto" w:fill="FFFFFF"/>
              <w:contextualSpacing/>
              <w:jc w:val="center"/>
            </w:pPr>
            <w:r w:rsidRPr="000A6FFE">
              <w:t>Расчетные показатели обеспеченности объектами</w:t>
            </w:r>
          </w:p>
        </w:tc>
        <w:tc>
          <w:tcPr>
            <w:tcW w:w="4536" w:type="dxa"/>
            <w:shd w:val="clear" w:color="auto" w:fill="auto"/>
          </w:tcPr>
          <w:p w:rsidR="000316F4" w:rsidRPr="000A6FFE" w:rsidRDefault="000316F4" w:rsidP="00901003">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w:t>
            </w:r>
          </w:p>
        </w:tc>
      </w:tr>
      <w:tr w:rsidR="000316F4" w:rsidRPr="000A6FFE" w:rsidTr="000316F4">
        <w:trPr>
          <w:trHeight w:val="255"/>
        </w:trPr>
        <w:tc>
          <w:tcPr>
            <w:tcW w:w="691" w:type="dxa"/>
            <w:vMerge/>
            <w:tcBorders>
              <w:bottom w:val="single" w:sz="8" w:space="0" w:color="404040"/>
            </w:tcBorders>
            <w:shd w:val="clear" w:color="auto" w:fill="auto"/>
          </w:tcPr>
          <w:p w:rsidR="000316F4" w:rsidRPr="000A6FFE" w:rsidRDefault="000316F4" w:rsidP="00901003">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0316F4" w:rsidRPr="000A6FFE" w:rsidRDefault="000316F4" w:rsidP="00901003">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0316F4" w:rsidRPr="000A6FFE" w:rsidRDefault="000316F4" w:rsidP="00901003">
            <w:pPr>
              <w:shd w:val="clear" w:color="auto" w:fill="FFFFFF"/>
              <w:contextualSpacing/>
              <w:jc w:val="center"/>
            </w:pPr>
            <w:r w:rsidRPr="000A6FFE">
              <w:t>Расчетные показатели территориальной доступности</w:t>
            </w:r>
          </w:p>
        </w:tc>
        <w:tc>
          <w:tcPr>
            <w:tcW w:w="4536" w:type="dxa"/>
            <w:tcBorders>
              <w:bottom w:val="single" w:sz="8" w:space="0" w:color="404040"/>
            </w:tcBorders>
            <w:shd w:val="clear" w:color="auto" w:fill="auto"/>
          </w:tcPr>
          <w:p w:rsidR="000316F4" w:rsidRDefault="000316F4" w:rsidP="00901003">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 20</w:t>
            </w:r>
            <w:r>
              <w:t>2</w:t>
            </w:r>
            <w:r w:rsidRPr="000A6FFE">
              <w:t>2*. Общественные здания и сооружения.</w:t>
            </w:r>
            <w:r>
              <w:t>, утвержден приказом Минстроя России от 19.05.2022 №389/</w:t>
            </w:r>
            <w:proofErr w:type="spellStart"/>
            <w:proofErr w:type="gramStart"/>
            <w:r>
              <w:t>Пр</w:t>
            </w:r>
            <w:proofErr w:type="spellEnd"/>
            <w:proofErr w:type="gramEnd"/>
            <w:r w:rsidRPr="000A6FFE">
              <w:t xml:space="preserve">, </w:t>
            </w:r>
          </w:p>
          <w:p w:rsidR="000316F4" w:rsidRPr="000A6FFE" w:rsidRDefault="000316F4" w:rsidP="00901003">
            <w:pPr>
              <w:widowControl w:val="0"/>
              <w:autoSpaceDE w:val="0"/>
              <w:autoSpaceDN w:val="0"/>
              <w:adjustRightInd w:val="0"/>
              <w:contextualSpacing/>
              <w:jc w:val="center"/>
            </w:pPr>
            <w:r w:rsidRPr="000A6FFE">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p>
        </w:tc>
      </w:tr>
      <w:tr w:rsidR="000316F4" w:rsidRPr="000A6FFE" w:rsidTr="000316F4">
        <w:trPr>
          <w:trHeight w:val="65"/>
        </w:trPr>
        <w:tc>
          <w:tcPr>
            <w:tcW w:w="691" w:type="dxa"/>
            <w:shd w:val="clear" w:color="auto" w:fill="auto"/>
          </w:tcPr>
          <w:p w:rsidR="000316F4" w:rsidRPr="000A6FFE" w:rsidRDefault="000316F4" w:rsidP="000316F4">
            <w:pPr>
              <w:widowControl w:val="0"/>
              <w:autoSpaceDE w:val="0"/>
              <w:autoSpaceDN w:val="0"/>
              <w:adjustRightInd w:val="0"/>
              <w:contextualSpacing/>
              <w:jc w:val="center"/>
            </w:pPr>
            <w:r>
              <w:t>6.5</w:t>
            </w:r>
          </w:p>
        </w:tc>
        <w:tc>
          <w:tcPr>
            <w:tcW w:w="2126" w:type="dxa"/>
            <w:shd w:val="clear" w:color="auto" w:fill="auto"/>
          </w:tcPr>
          <w:p w:rsidR="000316F4" w:rsidRPr="000A6FFE" w:rsidRDefault="000316F4" w:rsidP="00901003">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0316F4" w:rsidRPr="000A6FFE" w:rsidRDefault="000316F4" w:rsidP="00901003">
            <w:pPr>
              <w:shd w:val="clear" w:color="auto" w:fill="FFFFFF"/>
              <w:contextualSpacing/>
              <w:jc w:val="center"/>
            </w:pPr>
            <w:r w:rsidRPr="000A6FFE">
              <w:t>Расчетные показатели обеспеченности объектами</w:t>
            </w:r>
          </w:p>
        </w:tc>
        <w:tc>
          <w:tcPr>
            <w:tcW w:w="4536" w:type="dxa"/>
            <w:shd w:val="clear" w:color="auto" w:fill="auto"/>
          </w:tcPr>
          <w:p w:rsidR="000316F4" w:rsidRPr="000A6FFE" w:rsidRDefault="000316F4" w:rsidP="00901003">
            <w:pPr>
              <w:widowControl w:val="0"/>
              <w:autoSpaceDE w:val="0"/>
              <w:autoSpaceDN w:val="0"/>
              <w:adjustRightInd w:val="0"/>
              <w:contextualSpacing/>
              <w:jc w:val="center"/>
            </w:pP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w:t>
            </w:r>
          </w:p>
        </w:tc>
      </w:tr>
      <w:tr w:rsidR="000316F4" w:rsidRPr="000A6FFE" w:rsidTr="000316F4">
        <w:trPr>
          <w:trHeight w:val="65"/>
        </w:trPr>
        <w:tc>
          <w:tcPr>
            <w:tcW w:w="691" w:type="dxa"/>
            <w:shd w:val="clear" w:color="auto" w:fill="auto"/>
          </w:tcPr>
          <w:p w:rsidR="000316F4" w:rsidRPr="000A6FFE" w:rsidRDefault="000316F4" w:rsidP="000316F4">
            <w:pPr>
              <w:widowControl w:val="0"/>
              <w:autoSpaceDE w:val="0"/>
              <w:autoSpaceDN w:val="0"/>
              <w:adjustRightInd w:val="0"/>
              <w:contextualSpacing/>
              <w:jc w:val="center"/>
            </w:pPr>
            <w:r>
              <w:t>6.6</w:t>
            </w:r>
          </w:p>
        </w:tc>
        <w:tc>
          <w:tcPr>
            <w:tcW w:w="2126" w:type="dxa"/>
            <w:shd w:val="clear" w:color="auto" w:fill="auto"/>
          </w:tcPr>
          <w:p w:rsidR="000316F4" w:rsidRPr="000A6FFE" w:rsidRDefault="000316F4" w:rsidP="00901003">
            <w:pPr>
              <w:widowControl w:val="0"/>
              <w:autoSpaceDE w:val="0"/>
              <w:autoSpaceDN w:val="0"/>
              <w:adjustRightInd w:val="0"/>
              <w:contextualSpacing/>
              <w:jc w:val="center"/>
            </w:pPr>
            <w:r w:rsidRPr="000A6FFE">
              <w:t>Кладбища</w:t>
            </w:r>
          </w:p>
        </w:tc>
        <w:tc>
          <w:tcPr>
            <w:tcW w:w="2126" w:type="dxa"/>
            <w:shd w:val="clear" w:color="auto" w:fill="auto"/>
          </w:tcPr>
          <w:p w:rsidR="000316F4" w:rsidRPr="000A6FFE" w:rsidRDefault="000316F4" w:rsidP="00901003">
            <w:pPr>
              <w:shd w:val="clear" w:color="auto" w:fill="FFFFFF"/>
              <w:contextualSpacing/>
              <w:jc w:val="center"/>
            </w:pPr>
            <w:r w:rsidRPr="000A6FFE">
              <w:t>Расчетные показатели обеспеченности объектами</w:t>
            </w:r>
          </w:p>
        </w:tc>
        <w:tc>
          <w:tcPr>
            <w:tcW w:w="4536" w:type="dxa"/>
            <w:shd w:val="clear" w:color="auto" w:fill="auto"/>
          </w:tcPr>
          <w:p w:rsidR="000316F4" w:rsidRPr="000A6FFE" w:rsidRDefault="000316F4" w:rsidP="00901003">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bl>
    <w:p w:rsidR="00901003" w:rsidRDefault="00901003" w:rsidP="003F146A">
      <w:pPr>
        <w:jc w:val="center"/>
        <w:rPr>
          <w:b/>
        </w:rPr>
      </w:pPr>
    </w:p>
    <w:p w:rsidR="000316F4" w:rsidRDefault="000316F4"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2E3DFF" w:rsidRDefault="002E3DFF" w:rsidP="003F146A">
      <w:pPr>
        <w:jc w:val="center"/>
        <w:rPr>
          <w:b/>
        </w:rPr>
      </w:pPr>
    </w:p>
    <w:p w:rsidR="007B658E" w:rsidRPr="007C472E" w:rsidRDefault="003F146A" w:rsidP="003F146A">
      <w:pPr>
        <w:jc w:val="center"/>
        <w:rPr>
          <w:b/>
        </w:rPr>
      </w:pPr>
      <w:r w:rsidRPr="007C472E">
        <w:rPr>
          <w:b/>
          <w:lang w:val="en-US"/>
        </w:rPr>
        <w:lastRenderedPageBreak/>
        <w:t>III</w:t>
      </w:r>
      <w:r w:rsidRPr="007C472E">
        <w:rPr>
          <w:b/>
        </w:rPr>
        <w:t>. Правила и область применения расчетных показателей нормативов градостроительного проектирования</w:t>
      </w:r>
    </w:p>
    <w:p w:rsidR="007B658E" w:rsidRPr="007C472E" w:rsidRDefault="007B658E" w:rsidP="0080473F">
      <w:pPr>
        <w:rPr>
          <w:b/>
        </w:rPr>
      </w:pPr>
    </w:p>
    <w:p w:rsidR="00E95A3C" w:rsidRPr="007C472E" w:rsidRDefault="003F146A" w:rsidP="00E95A3C">
      <w:pPr>
        <w:ind w:firstLine="567"/>
        <w:jc w:val="both"/>
        <w:rPr>
          <w:rFonts w:eastAsia="Courier New"/>
          <w:color w:val="000000"/>
        </w:rPr>
      </w:pPr>
      <w:r w:rsidRPr="007C472E">
        <w:t>3</w:t>
      </w:r>
      <w:r w:rsidR="00E95A3C" w:rsidRPr="007C472E">
        <w:t xml:space="preserve">.1. </w:t>
      </w:r>
      <w:r w:rsidR="00E95A3C" w:rsidRPr="007C472E">
        <w:rPr>
          <w:rFonts w:eastAsia="Courier New"/>
          <w:color w:val="000000"/>
        </w:rPr>
        <w:t xml:space="preserve">Расчетные показатели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w:t>
      </w:r>
      <w:proofErr w:type="spellStart"/>
      <w:r w:rsidR="00E95A3C" w:rsidRPr="007C472E">
        <w:t>ГрК</w:t>
      </w:r>
      <w:proofErr w:type="spellEnd"/>
      <w:r w:rsidR="00E95A3C" w:rsidRPr="007C472E">
        <w:t xml:space="preserve"> РФ</w:t>
      </w:r>
      <w:r w:rsidR="00E95A3C" w:rsidRPr="007C472E">
        <w:rPr>
          <w:rFonts w:eastAsia="Courier New"/>
          <w:color w:val="000000"/>
        </w:rPr>
        <w:t>, иными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w:t>
      </w:r>
      <w:r w:rsidR="00E95A3C" w:rsidRPr="007C472E">
        <w:rPr>
          <w:rFonts w:eastAsia="Courier New"/>
          <w:color w:val="000000"/>
        </w:rPr>
        <w:tab/>
        <w:t>доступности</w:t>
      </w:r>
      <w:r w:rsidR="00E95A3C" w:rsidRPr="007C472E">
        <w:rPr>
          <w:rFonts w:eastAsia="Courier New"/>
          <w:color w:val="000000"/>
        </w:rPr>
        <w:tab/>
        <w:t>таких объектов для населения муниципального района применяются:</w:t>
      </w:r>
    </w:p>
    <w:p w:rsidR="00E95A3C" w:rsidRPr="00EF61D1" w:rsidRDefault="00E95A3C" w:rsidP="00E95A3C">
      <w:pPr>
        <w:numPr>
          <w:ilvl w:val="0"/>
          <w:numId w:val="5"/>
        </w:numPr>
        <w:ind w:firstLine="709"/>
        <w:jc w:val="both"/>
        <w:rPr>
          <w:rFonts w:eastAsia="Courier New"/>
          <w:color w:val="000000"/>
        </w:rPr>
      </w:pPr>
      <w:r w:rsidRPr="007C472E">
        <w:rPr>
          <w:rFonts w:eastAsia="Courier New"/>
          <w:color w:val="000000"/>
        </w:rPr>
        <w:t>при осуществлении региональными органами</w:t>
      </w:r>
      <w:r w:rsidRPr="00EF61D1">
        <w:rPr>
          <w:rFonts w:eastAsia="Courier New"/>
          <w:color w:val="000000"/>
        </w:rPr>
        <w:t xml:space="preserve"> государственной власти </w:t>
      </w:r>
      <w:proofErr w:type="gramStart"/>
      <w:r w:rsidRPr="00EF61D1">
        <w:rPr>
          <w:rFonts w:eastAsia="Courier New"/>
          <w:color w:val="000000"/>
        </w:rPr>
        <w:t>контроля за</w:t>
      </w:r>
      <w:proofErr w:type="gramEnd"/>
      <w:r w:rsidRPr="00EF61D1">
        <w:rPr>
          <w:rFonts w:eastAsia="Courier New"/>
          <w:color w:val="000000"/>
        </w:rPr>
        <w:t xml:space="preserve"> соблюдением органами местного самоуправления законодательства о градостроительной деятельности;</w:t>
      </w:r>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t xml:space="preserve">в других случаях, в которых требуется учет и соблюдение расчетных показателей минимально допустимого уровня обеспеченности населения района объектами местного значения муниципального района,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w:t>
      </w:r>
    </w:p>
    <w:p w:rsidR="00E95A3C" w:rsidRPr="00EF61D1" w:rsidRDefault="003F146A" w:rsidP="00E95A3C">
      <w:pPr>
        <w:ind w:firstLine="567"/>
        <w:jc w:val="both"/>
        <w:rPr>
          <w:rFonts w:eastAsia="Courier New"/>
          <w:color w:val="000000"/>
        </w:rPr>
      </w:pPr>
      <w:r>
        <w:rPr>
          <w:rFonts w:eastAsia="Courier New"/>
          <w:color w:val="000000"/>
        </w:rPr>
        <w:t>3</w:t>
      </w:r>
      <w:r w:rsidR="00E95A3C" w:rsidRPr="00EF61D1">
        <w:rPr>
          <w:rFonts w:eastAsia="Courier New"/>
          <w:color w:val="000000"/>
        </w:rPr>
        <w:t xml:space="preserve">.2. </w:t>
      </w:r>
      <w:proofErr w:type="gramStart"/>
      <w:r w:rsidR="00E95A3C" w:rsidRPr="00EF61D1">
        <w:rPr>
          <w:rFonts w:eastAsia="Courier New"/>
          <w:color w:val="000000"/>
        </w:rPr>
        <w:t xml:space="preserve">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частью 3 статьи 29.2 </w:t>
      </w:r>
      <w:proofErr w:type="spellStart"/>
      <w:r w:rsidR="00E95A3C" w:rsidRPr="00EF61D1">
        <w:t>ГрК</w:t>
      </w:r>
      <w:proofErr w:type="spellEnd"/>
      <w:r w:rsidR="00E95A3C" w:rsidRPr="00EF61D1">
        <w:t xml:space="preserve"> РФ</w:t>
      </w:r>
      <w:r w:rsidR="00E95A3C" w:rsidRPr="00EF61D1">
        <w:rPr>
          <w:rFonts w:eastAsia="Courier New"/>
          <w:color w:val="000000"/>
        </w:rPr>
        <w:t>, населения муниципальных образований, расчетные показатели минимально допустимого уровня обеспеченности такими объектами населения муниципальных</w:t>
      </w:r>
      <w:proofErr w:type="gramEnd"/>
      <w:r w:rsidR="00E95A3C" w:rsidRPr="00EF61D1">
        <w:rPr>
          <w:rFonts w:eastAsia="Courier New"/>
          <w:color w:val="000000"/>
        </w:rPr>
        <w:t xml:space="preserve"> </w:t>
      </w:r>
      <w:proofErr w:type="gramStart"/>
      <w:r w:rsidR="00E95A3C" w:rsidRPr="00EF61D1">
        <w:rPr>
          <w:rFonts w:eastAsia="Courier New"/>
          <w:color w:val="000000"/>
        </w:rPr>
        <w:t>образований, устанавливаемые местными нормативами градостроительного проектирования, не могут быть ниже этих предельных значений;</w:t>
      </w:r>
      <w:proofErr w:type="gramEnd"/>
    </w:p>
    <w:p w:rsidR="00E95A3C" w:rsidRPr="00EF61D1" w:rsidRDefault="00E95A3C" w:rsidP="00E95A3C">
      <w:pPr>
        <w:numPr>
          <w:ilvl w:val="0"/>
          <w:numId w:val="5"/>
        </w:numPr>
        <w:ind w:firstLine="709"/>
        <w:jc w:val="both"/>
        <w:rPr>
          <w:rFonts w:eastAsia="Courier New"/>
          <w:color w:val="000000"/>
        </w:rPr>
      </w:pPr>
      <w:proofErr w:type="gramStart"/>
      <w:r w:rsidRPr="00EF61D1">
        <w:rPr>
          <w:rFonts w:eastAsia="Courier New"/>
          <w:color w:val="000000"/>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муниципального района, населения </w:t>
      </w:r>
      <w:proofErr w:type="spellStart"/>
      <w:r>
        <w:rPr>
          <w:rFonts w:eastAsia="Courier New"/>
          <w:color w:val="000000"/>
        </w:rPr>
        <w:t>Самойловского</w:t>
      </w:r>
      <w:proofErr w:type="spellEnd"/>
      <w:r w:rsidRPr="00EF61D1">
        <w:rPr>
          <w:rFonts w:eastAsia="Courier New"/>
          <w:color w:val="000000"/>
        </w:rPr>
        <w:t xml:space="preserve"> района, и расчетных показателей максимально допустимого уровня территориальной доступности таких объектов для населения </w:t>
      </w:r>
      <w:proofErr w:type="spellStart"/>
      <w:r>
        <w:rPr>
          <w:rFonts w:eastAsia="Courier New"/>
          <w:color w:val="000000"/>
        </w:rPr>
        <w:t>Самойловского</w:t>
      </w:r>
      <w:proofErr w:type="spellEnd"/>
      <w:r w:rsidRPr="00EF61D1">
        <w:rPr>
          <w:rFonts w:eastAsia="Courier New"/>
          <w:color w:val="000000"/>
        </w:rPr>
        <w:t xml:space="preserve"> района проверяется соблюдение положений нормативов градостроительного проектирования муниципального района, в части соблюдения расчетных показателей.</w:t>
      </w:r>
      <w:proofErr w:type="gramEnd"/>
    </w:p>
    <w:p w:rsidR="00E95A3C" w:rsidRPr="00EF61D1" w:rsidRDefault="003F146A" w:rsidP="00E95A3C">
      <w:pPr>
        <w:ind w:firstLine="567"/>
        <w:jc w:val="both"/>
        <w:rPr>
          <w:rFonts w:eastAsia="Courier New"/>
          <w:color w:val="000000"/>
        </w:rPr>
      </w:pPr>
      <w:r>
        <w:rPr>
          <w:rFonts w:eastAsia="Courier New"/>
          <w:color w:val="000000"/>
        </w:rPr>
        <w:t>3</w:t>
      </w:r>
      <w:r w:rsidR="00E95A3C" w:rsidRPr="00EF61D1">
        <w:rPr>
          <w:rFonts w:eastAsia="Courier New"/>
          <w:color w:val="000000"/>
        </w:rPr>
        <w:t xml:space="preserve">.3. Настоящие нормативы градостроительного проектирования муниципального района действуют на всей территории </w:t>
      </w:r>
      <w:proofErr w:type="spellStart"/>
      <w:r w:rsidR="00E95A3C">
        <w:rPr>
          <w:rFonts w:eastAsia="Courier New"/>
          <w:color w:val="000000"/>
        </w:rPr>
        <w:t>Самойловского</w:t>
      </w:r>
      <w:proofErr w:type="spellEnd"/>
      <w:r w:rsidR="00E95A3C" w:rsidRPr="00EF61D1">
        <w:rPr>
          <w:rFonts w:eastAsia="Courier New"/>
          <w:color w:val="000000"/>
        </w:rPr>
        <w:t xml:space="preserve"> район</w:t>
      </w:r>
      <w:r w:rsidR="00E95A3C">
        <w:rPr>
          <w:rFonts w:eastAsia="Courier New"/>
          <w:color w:val="000000"/>
        </w:rPr>
        <w:t>а</w:t>
      </w:r>
      <w:r w:rsidR="00E95A3C" w:rsidRPr="00EF61D1">
        <w:rPr>
          <w:rFonts w:eastAsia="Courier New"/>
          <w:color w:val="000000"/>
        </w:rPr>
        <w:t xml:space="preserve"> </w:t>
      </w:r>
      <w:r w:rsidR="00E95A3C">
        <w:rPr>
          <w:rFonts w:eastAsia="Courier New"/>
          <w:color w:val="000000"/>
        </w:rPr>
        <w:t>Саратовской</w:t>
      </w:r>
      <w:r w:rsidR="00E95A3C" w:rsidRPr="00EF61D1">
        <w:rPr>
          <w:rFonts w:eastAsia="Courier New"/>
          <w:color w:val="000000"/>
        </w:rPr>
        <w:t xml:space="preserve"> области.</w:t>
      </w:r>
    </w:p>
    <w:p w:rsidR="00E95A3C" w:rsidRPr="00EF61D1" w:rsidRDefault="003F146A" w:rsidP="00E95A3C">
      <w:pPr>
        <w:ind w:firstLine="567"/>
        <w:jc w:val="both"/>
        <w:rPr>
          <w:rFonts w:eastAsia="Courier New"/>
          <w:color w:val="000000"/>
        </w:rPr>
      </w:pPr>
      <w:r>
        <w:rPr>
          <w:rFonts w:eastAsia="Courier New"/>
          <w:color w:val="000000"/>
        </w:rPr>
        <w:t>3</w:t>
      </w:r>
      <w:r w:rsidR="00E95A3C" w:rsidRPr="00EF61D1">
        <w:rPr>
          <w:rFonts w:eastAsia="Courier New"/>
          <w:color w:val="000000"/>
        </w:rPr>
        <w:t xml:space="preserve">.4. Нормативы градостроительного проектирования </w:t>
      </w:r>
      <w:proofErr w:type="spellStart"/>
      <w:r w:rsidR="00E95A3C">
        <w:rPr>
          <w:rFonts w:eastAsia="Courier New"/>
          <w:color w:val="000000"/>
        </w:rPr>
        <w:t>Самойловского</w:t>
      </w:r>
      <w:proofErr w:type="spellEnd"/>
      <w:r w:rsidR="00E95A3C" w:rsidRPr="00EF61D1">
        <w:rPr>
          <w:rFonts w:eastAsia="Courier New"/>
          <w:color w:val="000000"/>
        </w:rPr>
        <w:t xml:space="preserve"> муниципального района </w:t>
      </w:r>
      <w:r w:rsidR="00E95A3C">
        <w:rPr>
          <w:rFonts w:eastAsia="Courier New"/>
          <w:color w:val="000000"/>
        </w:rPr>
        <w:t>Саратовской</w:t>
      </w:r>
      <w:r w:rsidR="00E95A3C" w:rsidRPr="00EF61D1">
        <w:rPr>
          <w:rFonts w:eastAsia="Courier New"/>
          <w:color w:val="000000"/>
        </w:rPr>
        <w:t xml:space="preserve"> области распространяются на проектирование новых и реконструкцию существующих городских и сельских поселений </w:t>
      </w:r>
      <w:proofErr w:type="spellStart"/>
      <w:r w:rsidR="00E95A3C">
        <w:rPr>
          <w:rFonts w:eastAsia="Courier New"/>
          <w:color w:val="000000"/>
        </w:rPr>
        <w:t>Самойловского</w:t>
      </w:r>
      <w:proofErr w:type="spellEnd"/>
      <w:r w:rsidR="00E95A3C" w:rsidRPr="00EF61D1">
        <w:rPr>
          <w:rFonts w:eastAsia="Courier New"/>
          <w:color w:val="000000"/>
        </w:rPr>
        <w:t xml:space="preserve"> района, конкретизируют требования СП </w:t>
      </w:r>
      <w:r w:rsidRPr="00D632F5">
        <w:t xml:space="preserve">42.13330.2016 </w:t>
      </w:r>
      <w:r w:rsidR="00E95A3C" w:rsidRPr="00EF61D1">
        <w:rPr>
          <w:rFonts w:eastAsia="Courier New"/>
          <w:color w:val="000000"/>
        </w:rPr>
        <w:t xml:space="preserve">Свод правил «Градостроительство. </w:t>
      </w:r>
      <w:proofErr w:type="gramStart"/>
      <w:r w:rsidR="00E95A3C" w:rsidRPr="00EF61D1">
        <w:rPr>
          <w:rFonts w:eastAsia="Courier New"/>
          <w:color w:val="000000"/>
        </w:rPr>
        <w:t xml:space="preserve">Планировка и застройка городских и сельских поселений» (Актуализированная редакция </w:t>
      </w:r>
      <w:proofErr w:type="spellStart"/>
      <w:r w:rsidR="00E95A3C" w:rsidRPr="00EF61D1">
        <w:rPr>
          <w:rFonts w:eastAsia="Courier New"/>
          <w:color w:val="000000"/>
        </w:rPr>
        <w:t>СНиП</w:t>
      </w:r>
      <w:proofErr w:type="spellEnd"/>
      <w:r w:rsidR="00E95A3C" w:rsidRPr="00EF61D1">
        <w:rPr>
          <w:rFonts w:eastAsia="Courier New"/>
          <w:color w:val="000000"/>
        </w:rPr>
        <w:t xml:space="preserve"> 2.07.01-89*),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w:t>
      </w:r>
      <w:proofErr w:type="spellStart"/>
      <w:r w:rsidR="00E95A3C" w:rsidRPr="00EF61D1">
        <w:t>ГрК</w:t>
      </w:r>
      <w:proofErr w:type="spellEnd"/>
      <w:r w:rsidR="00E95A3C" w:rsidRPr="00EF61D1">
        <w:t xml:space="preserve"> РФ</w:t>
      </w:r>
      <w:r w:rsidR="00E95A3C" w:rsidRPr="00EF61D1">
        <w:rPr>
          <w:rFonts w:eastAsia="Courier New"/>
          <w:color w:val="000000"/>
        </w:rPr>
        <w:t>,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proofErr w:type="gramEnd"/>
      <w:r w:rsidR="00E95A3C" w:rsidRPr="00EF61D1">
        <w:rPr>
          <w:rFonts w:eastAsia="Courier New"/>
          <w:color w:val="000000"/>
        </w:rPr>
        <w:t xml:space="preserve"> района.</w:t>
      </w:r>
    </w:p>
    <w:p w:rsidR="00E95A3C" w:rsidRPr="00EF61D1" w:rsidRDefault="003F146A" w:rsidP="00E95A3C">
      <w:pPr>
        <w:ind w:firstLine="567"/>
        <w:jc w:val="both"/>
        <w:rPr>
          <w:rFonts w:eastAsia="Courier New"/>
          <w:color w:val="000000"/>
        </w:rPr>
      </w:pPr>
      <w:r>
        <w:rPr>
          <w:rFonts w:eastAsia="Courier New"/>
          <w:color w:val="000000"/>
        </w:rPr>
        <w:t>3</w:t>
      </w:r>
      <w:r w:rsidR="00E95A3C" w:rsidRPr="00EF61D1">
        <w:rPr>
          <w:rFonts w:eastAsia="Courier New"/>
          <w:color w:val="000000"/>
        </w:rPr>
        <w:t xml:space="preserve">.5. Нормативы градостроительного проектирования муниципального района и внесенные в них изменения утверждаются представительным органом местного самоуправления – </w:t>
      </w:r>
      <w:r w:rsidR="00E95A3C" w:rsidRPr="00AF2949">
        <w:rPr>
          <w:rFonts w:eastAsia="Courier New"/>
          <w:color w:val="000000"/>
        </w:rPr>
        <w:t>Муниципальн</w:t>
      </w:r>
      <w:r w:rsidR="00E95A3C">
        <w:rPr>
          <w:rFonts w:eastAsia="Courier New"/>
          <w:color w:val="000000"/>
        </w:rPr>
        <w:t>ым</w:t>
      </w:r>
      <w:r w:rsidR="00E95A3C" w:rsidRPr="00AF2949">
        <w:rPr>
          <w:rFonts w:eastAsia="Courier New"/>
          <w:color w:val="000000"/>
        </w:rPr>
        <w:t xml:space="preserve"> Собрани</w:t>
      </w:r>
      <w:r w:rsidR="00E95A3C">
        <w:rPr>
          <w:rFonts w:eastAsia="Courier New"/>
          <w:color w:val="000000"/>
        </w:rPr>
        <w:t xml:space="preserve">ем </w:t>
      </w:r>
      <w:proofErr w:type="spellStart"/>
      <w:r w:rsidR="00E95A3C" w:rsidRPr="00AF2949">
        <w:rPr>
          <w:rFonts w:eastAsia="Courier New"/>
          <w:color w:val="000000"/>
        </w:rPr>
        <w:t>Самойловского</w:t>
      </w:r>
      <w:proofErr w:type="spellEnd"/>
      <w:r w:rsidR="00E95A3C" w:rsidRPr="00AF2949">
        <w:rPr>
          <w:rFonts w:eastAsia="Courier New"/>
          <w:color w:val="000000"/>
        </w:rPr>
        <w:t xml:space="preserve"> муниципального района</w:t>
      </w:r>
      <w:r w:rsidR="00E95A3C" w:rsidRPr="00EF61D1">
        <w:rPr>
          <w:rFonts w:eastAsia="Courier New"/>
          <w:color w:val="000000"/>
        </w:rPr>
        <w:t>.</w:t>
      </w:r>
    </w:p>
    <w:p w:rsidR="00E95A3C" w:rsidRPr="00EF61D1" w:rsidRDefault="003F146A" w:rsidP="00E95A3C">
      <w:pPr>
        <w:ind w:firstLine="567"/>
        <w:jc w:val="both"/>
        <w:rPr>
          <w:rFonts w:eastAsia="Courier New"/>
          <w:color w:val="000000"/>
        </w:rPr>
      </w:pPr>
      <w:r>
        <w:rPr>
          <w:rFonts w:eastAsia="Courier New"/>
          <w:color w:val="000000"/>
        </w:rPr>
        <w:t>3</w:t>
      </w:r>
      <w:r w:rsidR="00E95A3C" w:rsidRPr="00EF61D1">
        <w:rPr>
          <w:rFonts w:eastAsia="Courier New"/>
          <w:color w:val="000000"/>
        </w:rPr>
        <w:t xml:space="preserve">.6. Нормативы градостроительного проектирования </w:t>
      </w:r>
      <w:proofErr w:type="spellStart"/>
      <w:r w:rsidR="00E95A3C">
        <w:rPr>
          <w:rFonts w:eastAsia="Courier New"/>
          <w:color w:val="000000"/>
        </w:rPr>
        <w:t>Самойловского</w:t>
      </w:r>
      <w:proofErr w:type="spellEnd"/>
      <w:r w:rsidR="00E95A3C" w:rsidRPr="00EF61D1">
        <w:rPr>
          <w:rFonts w:eastAsia="Courier New"/>
          <w:color w:val="000000"/>
        </w:rPr>
        <w:t xml:space="preserve"> муниципального района </w:t>
      </w:r>
      <w:r w:rsidR="00E95A3C">
        <w:rPr>
          <w:rFonts w:eastAsia="Courier New"/>
          <w:color w:val="000000"/>
        </w:rPr>
        <w:t>Саратовской</w:t>
      </w:r>
      <w:r w:rsidR="00E95A3C" w:rsidRPr="00EF61D1">
        <w:rPr>
          <w:rFonts w:eastAsia="Courier New"/>
          <w:color w:val="000000"/>
        </w:rPr>
        <w:t xml:space="preserve"> области применяются в следующих случаях: </w:t>
      </w:r>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lastRenderedPageBreak/>
        <w:t>при подготовке планов и программ комплексного социально-экономического развития района;</w:t>
      </w:r>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t xml:space="preserve">при подготовке и согласовании проекта Схемы территориального планирования </w:t>
      </w:r>
      <w:proofErr w:type="spellStart"/>
      <w:r>
        <w:rPr>
          <w:rFonts w:eastAsia="Courier New"/>
          <w:color w:val="000000"/>
        </w:rPr>
        <w:t>Самойловского</w:t>
      </w:r>
      <w:proofErr w:type="spellEnd"/>
      <w:r w:rsidRPr="00EF61D1">
        <w:rPr>
          <w:rFonts w:eastAsia="Courier New"/>
          <w:color w:val="000000"/>
        </w:rPr>
        <w:t xml:space="preserve"> муниципального района </w:t>
      </w:r>
      <w:r>
        <w:rPr>
          <w:rFonts w:eastAsia="Courier New"/>
          <w:color w:val="000000"/>
        </w:rPr>
        <w:t>Саратовской</w:t>
      </w:r>
      <w:r w:rsidRPr="00EF61D1">
        <w:rPr>
          <w:rFonts w:eastAsia="Courier New"/>
          <w:color w:val="000000"/>
        </w:rPr>
        <w:t xml:space="preserve"> области, а также проекта внесения в нее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t xml:space="preserve">при утверждении Схемы территориального планирования </w:t>
      </w:r>
      <w:proofErr w:type="spellStart"/>
      <w:r>
        <w:rPr>
          <w:rFonts w:eastAsia="Courier New"/>
          <w:color w:val="000000"/>
        </w:rPr>
        <w:t>Самойловского</w:t>
      </w:r>
      <w:proofErr w:type="spellEnd"/>
      <w:r w:rsidRPr="00EF61D1">
        <w:rPr>
          <w:rFonts w:eastAsia="Courier New"/>
          <w:color w:val="000000"/>
        </w:rPr>
        <w:t xml:space="preserve"> муниципального района </w:t>
      </w:r>
      <w:r>
        <w:rPr>
          <w:rFonts w:eastAsia="Courier New"/>
          <w:color w:val="000000"/>
        </w:rPr>
        <w:t>Саратовской</w:t>
      </w:r>
      <w:r w:rsidRPr="00EF61D1">
        <w:rPr>
          <w:rFonts w:eastAsia="Courier New"/>
          <w:color w:val="000000"/>
        </w:rPr>
        <w:t xml:space="preserve"> области, а также проекта внесения в нее изменений;</w:t>
      </w:r>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t>при подготовке и утверждении Генеральных планов поселений, а также проектов внесения в них изменений;</w:t>
      </w:r>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t>при согласовании проектов Генеральных планов поселений, а также проектов внесения в них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t>при проведении публичных слушаний по проектам Генеральных планов поселений, а также по проектам внесении в них изменений;</w:t>
      </w:r>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t>при подготовке и утверждении Правил землепользования и застройки поселений;</w:t>
      </w:r>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t xml:space="preserve">при подготовке и утверждении документации по планировке территории; </w:t>
      </w:r>
    </w:p>
    <w:p w:rsidR="00E95A3C" w:rsidRPr="00EF61D1" w:rsidRDefault="00E95A3C" w:rsidP="00E95A3C">
      <w:pPr>
        <w:numPr>
          <w:ilvl w:val="0"/>
          <w:numId w:val="5"/>
        </w:numPr>
        <w:ind w:firstLine="709"/>
        <w:jc w:val="both"/>
        <w:rPr>
          <w:rFonts w:eastAsia="Courier New"/>
          <w:color w:val="000000"/>
        </w:rPr>
      </w:pPr>
      <w:proofErr w:type="gramStart"/>
      <w:r w:rsidRPr="00EF61D1">
        <w:rPr>
          <w:rFonts w:eastAsia="Courier New"/>
          <w:color w:val="000000"/>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поселений:</w:t>
      </w:r>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t xml:space="preserve">при осуществлении региональными органами государственной власти </w:t>
      </w:r>
      <w:proofErr w:type="gramStart"/>
      <w:r w:rsidRPr="00EF61D1">
        <w:rPr>
          <w:rFonts w:eastAsia="Courier New"/>
          <w:color w:val="000000"/>
        </w:rPr>
        <w:t>контроля за</w:t>
      </w:r>
      <w:proofErr w:type="gramEnd"/>
      <w:r w:rsidRPr="00EF61D1">
        <w:rPr>
          <w:rFonts w:eastAsia="Courier New"/>
          <w:color w:val="000000"/>
        </w:rPr>
        <w:t xml:space="preserve"> соблюдением органами местного самоуправления законодательства о градостроительной деятельности:</w:t>
      </w:r>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t>в других случаях, в которых требуется учет и соблюдение расчетных показателей минимально допустимого уровня обеспеченности населения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района.</w:t>
      </w:r>
    </w:p>
    <w:p w:rsidR="00E95A3C" w:rsidRDefault="003F146A" w:rsidP="00E95A3C">
      <w:pPr>
        <w:ind w:firstLine="567"/>
        <w:jc w:val="both"/>
        <w:rPr>
          <w:rFonts w:eastAsia="Courier New"/>
          <w:color w:val="000000"/>
        </w:rPr>
      </w:pPr>
      <w:r>
        <w:rPr>
          <w:rFonts w:eastAsia="Courier New"/>
          <w:color w:val="000000"/>
        </w:rPr>
        <w:t>3</w:t>
      </w:r>
      <w:r w:rsidR="00E95A3C" w:rsidRPr="00EF61D1">
        <w:rPr>
          <w:rFonts w:eastAsia="Courier New"/>
          <w:color w:val="000000"/>
        </w:rPr>
        <w:t>.7. 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bookmarkEnd w:id="1"/>
    <w:p w:rsidR="00DC670A" w:rsidRPr="00EF61D1" w:rsidRDefault="00DC670A" w:rsidP="00DC670A">
      <w:pPr>
        <w:jc w:val="both"/>
      </w:pPr>
    </w:p>
    <w:sectPr w:rsidR="00DC670A" w:rsidRPr="00EF61D1" w:rsidSect="00D44BAF">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299" w:rsidRDefault="00814299">
      <w:r>
        <w:separator/>
      </w:r>
    </w:p>
  </w:endnote>
  <w:endnote w:type="continuationSeparator" w:id="0">
    <w:p w:rsidR="00814299" w:rsidRDefault="008142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25" w:rsidRDefault="00995325" w:rsidP="005F379F">
    <w:pPr>
      <w:pStyle w:val="a9"/>
      <w:framePr w:wrap="auto"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AB4B58">
      <w:rPr>
        <w:rStyle w:val="af3"/>
        <w:noProof/>
      </w:rPr>
      <w:t>22</w:t>
    </w:r>
    <w:r>
      <w:rPr>
        <w:rStyle w:val="af3"/>
      </w:rPr>
      <w:fldChar w:fldCharType="end"/>
    </w:r>
  </w:p>
  <w:p w:rsidR="00995325" w:rsidRDefault="00995325" w:rsidP="0011498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299" w:rsidRDefault="00814299">
      <w:r>
        <w:separator/>
      </w:r>
    </w:p>
  </w:footnote>
  <w:footnote w:type="continuationSeparator" w:id="0">
    <w:p w:rsidR="00814299" w:rsidRDefault="008142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463FC"/>
    <w:multiLevelType w:val="hybridMultilevel"/>
    <w:tmpl w:val="243EADB8"/>
    <w:lvl w:ilvl="0" w:tplc="4ABC6C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F8781D"/>
    <w:multiLevelType w:val="hybridMultilevel"/>
    <w:tmpl w:val="CD2C8906"/>
    <w:lvl w:ilvl="0" w:tplc="40D2498A">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2A6F2B"/>
    <w:multiLevelType w:val="multilevel"/>
    <w:tmpl w:val="197CFB10"/>
    <w:lvl w:ilvl="0">
      <w:start w:val="5"/>
      <w:numFmt w:val="decimal"/>
      <w:lvlText w:val="%1."/>
      <w:lvlJc w:val="left"/>
      <w:pPr>
        <w:ind w:left="600" w:hanging="600"/>
      </w:pPr>
      <w:rPr>
        <w:rFonts w:hint="default"/>
      </w:rPr>
    </w:lvl>
    <w:lvl w:ilvl="1">
      <w:start w:val="163"/>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0">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3">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E25EE7"/>
    <w:multiLevelType w:val="hybridMultilevel"/>
    <w:tmpl w:val="ACFE15BA"/>
    <w:lvl w:ilvl="0" w:tplc="165AF356">
      <w:start w:val="88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343919"/>
    <w:multiLevelType w:val="multilevel"/>
    <w:tmpl w:val="7E3E7522"/>
    <w:lvl w:ilvl="0">
      <w:start w:val="5"/>
      <w:numFmt w:val="decimal"/>
      <w:lvlText w:val="%1."/>
      <w:lvlJc w:val="left"/>
      <w:pPr>
        <w:ind w:left="600" w:hanging="600"/>
      </w:pPr>
      <w:rPr>
        <w:rFonts w:hint="default"/>
      </w:rPr>
    </w:lvl>
    <w:lvl w:ilvl="1">
      <w:start w:val="166"/>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1">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0"/>
  </w:num>
  <w:num w:numId="4">
    <w:abstractNumId w:val="12"/>
  </w:num>
  <w:num w:numId="5">
    <w:abstractNumId w:val="7"/>
  </w:num>
  <w:num w:numId="6">
    <w:abstractNumId w:val="28"/>
  </w:num>
  <w:num w:numId="7">
    <w:abstractNumId w:val="18"/>
  </w:num>
  <w:num w:numId="8">
    <w:abstractNumId w:val="15"/>
  </w:num>
  <w:num w:numId="9">
    <w:abstractNumId w:val="29"/>
  </w:num>
  <w:num w:numId="10">
    <w:abstractNumId w:val="20"/>
  </w:num>
  <w:num w:numId="11">
    <w:abstractNumId w:val="21"/>
  </w:num>
  <w:num w:numId="12">
    <w:abstractNumId w:val="8"/>
  </w:num>
  <w:num w:numId="13">
    <w:abstractNumId w:val="27"/>
  </w:num>
  <w:num w:numId="14">
    <w:abstractNumId w:val="17"/>
  </w:num>
  <w:num w:numId="15">
    <w:abstractNumId w:val="5"/>
  </w:num>
  <w:num w:numId="16">
    <w:abstractNumId w:val="4"/>
  </w:num>
  <w:num w:numId="17">
    <w:abstractNumId w:val="11"/>
  </w:num>
  <w:num w:numId="18">
    <w:abstractNumId w:val="16"/>
  </w:num>
  <w:num w:numId="19">
    <w:abstractNumId w:val="1"/>
  </w:num>
  <w:num w:numId="20">
    <w:abstractNumId w:val="23"/>
  </w:num>
  <w:num w:numId="21">
    <w:abstractNumId w:val="19"/>
  </w:num>
  <w:num w:numId="22">
    <w:abstractNumId w:val="31"/>
  </w:num>
  <w:num w:numId="23">
    <w:abstractNumId w:val="6"/>
  </w:num>
  <w:num w:numId="24">
    <w:abstractNumId w:val="13"/>
  </w:num>
  <w:num w:numId="25">
    <w:abstractNumId w:val="25"/>
  </w:num>
  <w:num w:numId="26">
    <w:abstractNumId w:val="14"/>
  </w:num>
  <w:num w:numId="27">
    <w:abstractNumId w:val="2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6"/>
  </w:num>
  <w:num w:numId="31">
    <w:abstractNumId w:val="3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ED6EDB"/>
    <w:rsid w:val="00000E22"/>
    <w:rsid w:val="0000676A"/>
    <w:rsid w:val="00013550"/>
    <w:rsid w:val="00022398"/>
    <w:rsid w:val="000263E0"/>
    <w:rsid w:val="000274E5"/>
    <w:rsid w:val="00027BEC"/>
    <w:rsid w:val="000316F4"/>
    <w:rsid w:val="00051F92"/>
    <w:rsid w:val="00062ECB"/>
    <w:rsid w:val="000631F8"/>
    <w:rsid w:val="000673C4"/>
    <w:rsid w:val="000902F6"/>
    <w:rsid w:val="00090528"/>
    <w:rsid w:val="000967F2"/>
    <w:rsid w:val="000972FC"/>
    <w:rsid w:val="000974B2"/>
    <w:rsid w:val="000B071C"/>
    <w:rsid w:val="000C3230"/>
    <w:rsid w:val="000C5677"/>
    <w:rsid w:val="000C5A3B"/>
    <w:rsid w:val="000C6217"/>
    <w:rsid w:val="000D1012"/>
    <w:rsid w:val="000E618A"/>
    <w:rsid w:val="000E6503"/>
    <w:rsid w:val="000F4254"/>
    <w:rsid w:val="00102A2D"/>
    <w:rsid w:val="0011498A"/>
    <w:rsid w:val="00121265"/>
    <w:rsid w:val="00127022"/>
    <w:rsid w:val="001405F4"/>
    <w:rsid w:val="0014478F"/>
    <w:rsid w:val="001502D9"/>
    <w:rsid w:val="00151948"/>
    <w:rsid w:val="00151C09"/>
    <w:rsid w:val="001520FB"/>
    <w:rsid w:val="001557F8"/>
    <w:rsid w:val="00156374"/>
    <w:rsid w:val="00157CF9"/>
    <w:rsid w:val="00166C02"/>
    <w:rsid w:val="0018427E"/>
    <w:rsid w:val="00187177"/>
    <w:rsid w:val="00190FFB"/>
    <w:rsid w:val="001A140B"/>
    <w:rsid w:val="001A2B70"/>
    <w:rsid w:val="001B1263"/>
    <w:rsid w:val="001B2428"/>
    <w:rsid w:val="001B34B9"/>
    <w:rsid w:val="001B5DB8"/>
    <w:rsid w:val="001C230C"/>
    <w:rsid w:val="001D7D7F"/>
    <w:rsid w:val="001E15B2"/>
    <w:rsid w:val="001E4662"/>
    <w:rsid w:val="001F70D9"/>
    <w:rsid w:val="00216777"/>
    <w:rsid w:val="0021695E"/>
    <w:rsid w:val="00225B38"/>
    <w:rsid w:val="002334BB"/>
    <w:rsid w:val="00236608"/>
    <w:rsid w:val="002440F8"/>
    <w:rsid w:val="00245F2F"/>
    <w:rsid w:val="00250B51"/>
    <w:rsid w:val="00260192"/>
    <w:rsid w:val="0026446E"/>
    <w:rsid w:val="00266DA7"/>
    <w:rsid w:val="00274F86"/>
    <w:rsid w:val="00276CC1"/>
    <w:rsid w:val="002778FE"/>
    <w:rsid w:val="002813CC"/>
    <w:rsid w:val="0028160E"/>
    <w:rsid w:val="00281952"/>
    <w:rsid w:val="00281CCC"/>
    <w:rsid w:val="00282BF8"/>
    <w:rsid w:val="0028387F"/>
    <w:rsid w:val="0028495D"/>
    <w:rsid w:val="00285D55"/>
    <w:rsid w:val="00297DCC"/>
    <w:rsid w:val="002B05FE"/>
    <w:rsid w:val="002C0F54"/>
    <w:rsid w:val="002D0E44"/>
    <w:rsid w:val="002D2253"/>
    <w:rsid w:val="002D7874"/>
    <w:rsid w:val="002D78A3"/>
    <w:rsid w:val="002E3DFF"/>
    <w:rsid w:val="002E779B"/>
    <w:rsid w:val="002E77C7"/>
    <w:rsid w:val="003057F2"/>
    <w:rsid w:val="00305C29"/>
    <w:rsid w:val="00310255"/>
    <w:rsid w:val="003161FD"/>
    <w:rsid w:val="003227FA"/>
    <w:rsid w:val="0033000B"/>
    <w:rsid w:val="0034673E"/>
    <w:rsid w:val="0035091F"/>
    <w:rsid w:val="00354140"/>
    <w:rsid w:val="00362BCD"/>
    <w:rsid w:val="00367162"/>
    <w:rsid w:val="00386D76"/>
    <w:rsid w:val="00393968"/>
    <w:rsid w:val="003A49BE"/>
    <w:rsid w:val="003B0E7E"/>
    <w:rsid w:val="003B37A9"/>
    <w:rsid w:val="003C10D0"/>
    <w:rsid w:val="003C1274"/>
    <w:rsid w:val="003C5A59"/>
    <w:rsid w:val="003D7346"/>
    <w:rsid w:val="003E6D19"/>
    <w:rsid w:val="003F146A"/>
    <w:rsid w:val="003F1A2D"/>
    <w:rsid w:val="0041353B"/>
    <w:rsid w:val="0041425E"/>
    <w:rsid w:val="00424722"/>
    <w:rsid w:val="00424D3F"/>
    <w:rsid w:val="00431222"/>
    <w:rsid w:val="00433F2B"/>
    <w:rsid w:val="00435D5D"/>
    <w:rsid w:val="00442E4C"/>
    <w:rsid w:val="00465F1F"/>
    <w:rsid w:val="004777B7"/>
    <w:rsid w:val="0048154A"/>
    <w:rsid w:val="0049706F"/>
    <w:rsid w:val="004A219B"/>
    <w:rsid w:val="004A5D82"/>
    <w:rsid w:val="004B297B"/>
    <w:rsid w:val="004B3BB6"/>
    <w:rsid w:val="004B79CB"/>
    <w:rsid w:val="004C286B"/>
    <w:rsid w:val="004C50D9"/>
    <w:rsid w:val="004E6745"/>
    <w:rsid w:val="004F0F58"/>
    <w:rsid w:val="004F6D50"/>
    <w:rsid w:val="004F6D9E"/>
    <w:rsid w:val="0051183A"/>
    <w:rsid w:val="00521544"/>
    <w:rsid w:val="00527C02"/>
    <w:rsid w:val="0054051E"/>
    <w:rsid w:val="005411D3"/>
    <w:rsid w:val="005412EA"/>
    <w:rsid w:val="0054542B"/>
    <w:rsid w:val="0054784C"/>
    <w:rsid w:val="00553AFD"/>
    <w:rsid w:val="005541C5"/>
    <w:rsid w:val="0055424A"/>
    <w:rsid w:val="00564966"/>
    <w:rsid w:val="00571580"/>
    <w:rsid w:val="0058243E"/>
    <w:rsid w:val="00585A05"/>
    <w:rsid w:val="0059105F"/>
    <w:rsid w:val="00591C63"/>
    <w:rsid w:val="005929A4"/>
    <w:rsid w:val="005A0F46"/>
    <w:rsid w:val="005A43BF"/>
    <w:rsid w:val="005A70D1"/>
    <w:rsid w:val="005B69B9"/>
    <w:rsid w:val="005D53E4"/>
    <w:rsid w:val="005F379F"/>
    <w:rsid w:val="00601E47"/>
    <w:rsid w:val="00614709"/>
    <w:rsid w:val="00614786"/>
    <w:rsid w:val="00616813"/>
    <w:rsid w:val="0061712E"/>
    <w:rsid w:val="006232D9"/>
    <w:rsid w:val="00623C38"/>
    <w:rsid w:val="00632AB7"/>
    <w:rsid w:val="006406D8"/>
    <w:rsid w:val="00645713"/>
    <w:rsid w:val="00651804"/>
    <w:rsid w:val="00653C3A"/>
    <w:rsid w:val="00656890"/>
    <w:rsid w:val="0066388B"/>
    <w:rsid w:val="00664F90"/>
    <w:rsid w:val="00667934"/>
    <w:rsid w:val="00683273"/>
    <w:rsid w:val="00690AE7"/>
    <w:rsid w:val="00692BBA"/>
    <w:rsid w:val="006946B4"/>
    <w:rsid w:val="006C2620"/>
    <w:rsid w:val="006C5363"/>
    <w:rsid w:val="006C57E3"/>
    <w:rsid w:val="006D0057"/>
    <w:rsid w:val="006E4AEE"/>
    <w:rsid w:val="006F43F1"/>
    <w:rsid w:val="00702845"/>
    <w:rsid w:val="00702FF0"/>
    <w:rsid w:val="00702FFD"/>
    <w:rsid w:val="0071282E"/>
    <w:rsid w:val="00712B41"/>
    <w:rsid w:val="00721AF2"/>
    <w:rsid w:val="00731662"/>
    <w:rsid w:val="0073407C"/>
    <w:rsid w:val="00737D75"/>
    <w:rsid w:val="00741BC7"/>
    <w:rsid w:val="00741DFB"/>
    <w:rsid w:val="007439AB"/>
    <w:rsid w:val="007449BC"/>
    <w:rsid w:val="00744A98"/>
    <w:rsid w:val="00747A82"/>
    <w:rsid w:val="00753839"/>
    <w:rsid w:val="00753E62"/>
    <w:rsid w:val="007621CA"/>
    <w:rsid w:val="00766CF8"/>
    <w:rsid w:val="00774F6A"/>
    <w:rsid w:val="00791C25"/>
    <w:rsid w:val="00796891"/>
    <w:rsid w:val="00797015"/>
    <w:rsid w:val="007A1680"/>
    <w:rsid w:val="007A5043"/>
    <w:rsid w:val="007A5805"/>
    <w:rsid w:val="007B3F66"/>
    <w:rsid w:val="007B5516"/>
    <w:rsid w:val="007B658E"/>
    <w:rsid w:val="007B677B"/>
    <w:rsid w:val="007C0281"/>
    <w:rsid w:val="007C0BA9"/>
    <w:rsid w:val="007C0BEC"/>
    <w:rsid w:val="007C1269"/>
    <w:rsid w:val="007C472E"/>
    <w:rsid w:val="007E3190"/>
    <w:rsid w:val="007E3F23"/>
    <w:rsid w:val="007E545B"/>
    <w:rsid w:val="007E66BA"/>
    <w:rsid w:val="007F08B6"/>
    <w:rsid w:val="007F4ACF"/>
    <w:rsid w:val="00803C98"/>
    <w:rsid w:val="0080473F"/>
    <w:rsid w:val="00814299"/>
    <w:rsid w:val="00814BFC"/>
    <w:rsid w:val="00816B0F"/>
    <w:rsid w:val="0081743D"/>
    <w:rsid w:val="00821AF2"/>
    <w:rsid w:val="00822134"/>
    <w:rsid w:val="00826D80"/>
    <w:rsid w:val="00842751"/>
    <w:rsid w:val="008427C4"/>
    <w:rsid w:val="008468C6"/>
    <w:rsid w:val="0087447A"/>
    <w:rsid w:val="00880C19"/>
    <w:rsid w:val="00884794"/>
    <w:rsid w:val="008A0DCF"/>
    <w:rsid w:val="008A1D6F"/>
    <w:rsid w:val="008A7073"/>
    <w:rsid w:val="008B5DAD"/>
    <w:rsid w:val="008B5F94"/>
    <w:rsid w:val="008B7274"/>
    <w:rsid w:val="008C264E"/>
    <w:rsid w:val="008C51CF"/>
    <w:rsid w:val="008C72E8"/>
    <w:rsid w:val="008D5D0D"/>
    <w:rsid w:val="008F03DF"/>
    <w:rsid w:val="00901003"/>
    <w:rsid w:val="00917CB1"/>
    <w:rsid w:val="0092047A"/>
    <w:rsid w:val="0092104D"/>
    <w:rsid w:val="0093249B"/>
    <w:rsid w:val="00936AA1"/>
    <w:rsid w:val="00953A13"/>
    <w:rsid w:val="00960072"/>
    <w:rsid w:val="009644EA"/>
    <w:rsid w:val="00970702"/>
    <w:rsid w:val="00970EFC"/>
    <w:rsid w:val="00995325"/>
    <w:rsid w:val="009B00CD"/>
    <w:rsid w:val="009C3663"/>
    <w:rsid w:val="009C6DB5"/>
    <w:rsid w:val="009D3F93"/>
    <w:rsid w:val="009D756B"/>
    <w:rsid w:val="009D7C0D"/>
    <w:rsid w:val="009F3263"/>
    <w:rsid w:val="00A010B4"/>
    <w:rsid w:val="00A01F25"/>
    <w:rsid w:val="00A124ED"/>
    <w:rsid w:val="00A262EA"/>
    <w:rsid w:val="00A27C41"/>
    <w:rsid w:val="00A42712"/>
    <w:rsid w:val="00A42CC4"/>
    <w:rsid w:val="00A46124"/>
    <w:rsid w:val="00A46AAC"/>
    <w:rsid w:val="00A507F0"/>
    <w:rsid w:val="00A54EFB"/>
    <w:rsid w:val="00A6689B"/>
    <w:rsid w:val="00A6760B"/>
    <w:rsid w:val="00A70B24"/>
    <w:rsid w:val="00A769EF"/>
    <w:rsid w:val="00A84CF3"/>
    <w:rsid w:val="00A866D2"/>
    <w:rsid w:val="00A90EE0"/>
    <w:rsid w:val="00A951E7"/>
    <w:rsid w:val="00A96FA6"/>
    <w:rsid w:val="00AB1EAC"/>
    <w:rsid w:val="00AB4B58"/>
    <w:rsid w:val="00AB6D60"/>
    <w:rsid w:val="00AB78E4"/>
    <w:rsid w:val="00AB7C87"/>
    <w:rsid w:val="00AC102E"/>
    <w:rsid w:val="00AC1209"/>
    <w:rsid w:val="00AC2C32"/>
    <w:rsid w:val="00AC4FE6"/>
    <w:rsid w:val="00AD1958"/>
    <w:rsid w:val="00AD5F3E"/>
    <w:rsid w:val="00AD644D"/>
    <w:rsid w:val="00AF2949"/>
    <w:rsid w:val="00B00D2F"/>
    <w:rsid w:val="00B05047"/>
    <w:rsid w:val="00B05E30"/>
    <w:rsid w:val="00B119A9"/>
    <w:rsid w:val="00B20CA2"/>
    <w:rsid w:val="00B225D1"/>
    <w:rsid w:val="00B26CDC"/>
    <w:rsid w:val="00B305F7"/>
    <w:rsid w:val="00B30C74"/>
    <w:rsid w:val="00B32CC7"/>
    <w:rsid w:val="00B35732"/>
    <w:rsid w:val="00B40205"/>
    <w:rsid w:val="00B40357"/>
    <w:rsid w:val="00B40FBA"/>
    <w:rsid w:val="00B43DFB"/>
    <w:rsid w:val="00B450A0"/>
    <w:rsid w:val="00B63740"/>
    <w:rsid w:val="00B64703"/>
    <w:rsid w:val="00B73CEF"/>
    <w:rsid w:val="00B7436E"/>
    <w:rsid w:val="00B8611F"/>
    <w:rsid w:val="00B94FC5"/>
    <w:rsid w:val="00BA18C0"/>
    <w:rsid w:val="00BA1EDC"/>
    <w:rsid w:val="00BA26F0"/>
    <w:rsid w:val="00BA2B36"/>
    <w:rsid w:val="00BA5216"/>
    <w:rsid w:val="00BB3BA6"/>
    <w:rsid w:val="00BB4154"/>
    <w:rsid w:val="00BB4F56"/>
    <w:rsid w:val="00BC4E1B"/>
    <w:rsid w:val="00BD6A32"/>
    <w:rsid w:val="00BE33BD"/>
    <w:rsid w:val="00BF5042"/>
    <w:rsid w:val="00C001E1"/>
    <w:rsid w:val="00C026DE"/>
    <w:rsid w:val="00C05049"/>
    <w:rsid w:val="00C12FB4"/>
    <w:rsid w:val="00C152F0"/>
    <w:rsid w:val="00C1572F"/>
    <w:rsid w:val="00C16232"/>
    <w:rsid w:val="00C41101"/>
    <w:rsid w:val="00C424B5"/>
    <w:rsid w:val="00C4329F"/>
    <w:rsid w:val="00C62333"/>
    <w:rsid w:val="00C670D5"/>
    <w:rsid w:val="00C71600"/>
    <w:rsid w:val="00C766E2"/>
    <w:rsid w:val="00C84A09"/>
    <w:rsid w:val="00C93863"/>
    <w:rsid w:val="00C943AF"/>
    <w:rsid w:val="00CB2386"/>
    <w:rsid w:val="00CB6FE7"/>
    <w:rsid w:val="00CC5460"/>
    <w:rsid w:val="00CD1655"/>
    <w:rsid w:val="00CE1210"/>
    <w:rsid w:val="00CE28E7"/>
    <w:rsid w:val="00CE49A8"/>
    <w:rsid w:val="00CE7E09"/>
    <w:rsid w:val="00CF08B0"/>
    <w:rsid w:val="00CF2AED"/>
    <w:rsid w:val="00CF374A"/>
    <w:rsid w:val="00CF3DD6"/>
    <w:rsid w:val="00CF5B8A"/>
    <w:rsid w:val="00CF6992"/>
    <w:rsid w:val="00D008D7"/>
    <w:rsid w:val="00D01431"/>
    <w:rsid w:val="00D0311E"/>
    <w:rsid w:val="00D04770"/>
    <w:rsid w:val="00D06E72"/>
    <w:rsid w:val="00D105FB"/>
    <w:rsid w:val="00D16C9F"/>
    <w:rsid w:val="00D22B61"/>
    <w:rsid w:val="00D329B3"/>
    <w:rsid w:val="00D37AED"/>
    <w:rsid w:val="00D42D52"/>
    <w:rsid w:val="00D44BAF"/>
    <w:rsid w:val="00D519CE"/>
    <w:rsid w:val="00D5231B"/>
    <w:rsid w:val="00D53BD3"/>
    <w:rsid w:val="00D63B4C"/>
    <w:rsid w:val="00D65C8A"/>
    <w:rsid w:val="00D850E7"/>
    <w:rsid w:val="00D86070"/>
    <w:rsid w:val="00D96E60"/>
    <w:rsid w:val="00DA0774"/>
    <w:rsid w:val="00DB0550"/>
    <w:rsid w:val="00DB63DB"/>
    <w:rsid w:val="00DC0F35"/>
    <w:rsid w:val="00DC52CA"/>
    <w:rsid w:val="00DC670A"/>
    <w:rsid w:val="00DD04A2"/>
    <w:rsid w:val="00DD133D"/>
    <w:rsid w:val="00DD25CD"/>
    <w:rsid w:val="00DD3493"/>
    <w:rsid w:val="00DD369F"/>
    <w:rsid w:val="00DE1E18"/>
    <w:rsid w:val="00DF1ADF"/>
    <w:rsid w:val="00E10D23"/>
    <w:rsid w:val="00E11A53"/>
    <w:rsid w:val="00E16122"/>
    <w:rsid w:val="00E16BA8"/>
    <w:rsid w:val="00E25EAF"/>
    <w:rsid w:val="00E27CAD"/>
    <w:rsid w:val="00E30E48"/>
    <w:rsid w:val="00E41407"/>
    <w:rsid w:val="00E51058"/>
    <w:rsid w:val="00E56A48"/>
    <w:rsid w:val="00E57706"/>
    <w:rsid w:val="00E643DD"/>
    <w:rsid w:val="00E77986"/>
    <w:rsid w:val="00E83963"/>
    <w:rsid w:val="00E85F83"/>
    <w:rsid w:val="00E91778"/>
    <w:rsid w:val="00E93C82"/>
    <w:rsid w:val="00E95A3C"/>
    <w:rsid w:val="00E96EA5"/>
    <w:rsid w:val="00EA23CC"/>
    <w:rsid w:val="00EA2FBE"/>
    <w:rsid w:val="00EA577F"/>
    <w:rsid w:val="00EA6FCA"/>
    <w:rsid w:val="00EB3567"/>
    <w:rsid w:val="00EB6194"/>
    <w:rsid w:val="00EC50F6"/>
    <w:rsid w:val="00EC5AEB"/>
    <w:rsid w:val="00ED61BC"/>
    <w:rsid w:val="00ED6EDB"/>
    <w:rsid w:val="00EF61D1"/>
    <w:rsid w:val="00F03C1D"/>
    <w:rsid w:val="00F073E7"/>
    <w:rsid w:val="00F07B33"/>
    <w:rsid w:val="00F13739"/>
    <w:rsid w:val="00F17CD6"/>
    <w:rsid w:val="00F207ED"/>
    <w:rsid w:val="00F217D8"/>
    <w:rsid w:val="00F26F40"/>
    <w:rsid w:val="00F30FBC"/>
    <w:rsid w:val="00F31D48"/>
    <w:rsid w:val="00F35708"/>
    <w:rsid w:val="00F42D8C"/>
    <w:rsid w:val="00F455AE"/>
    <w:rsid w:val="00F46BA1"/>
    <w:rsid w:val="00F53D3D"/>
    <w:rsid w:val="00F7455A"/>
    <w:rsid w:val="00F8296B"/>
    <w:rsid w:val="00F83463"/>
    <w:rsid w:val="00F83BBC"/>
    <w:rsid w:val="00F855E7"/>
    <w:rsid w:val="00F861A0"/>
    <w:rsid w:val="00F865E7"/>
    <w:rsid w:val="00F911EF"/>
    <w:rsid w:val="00F915F2"/>
    <w:rsid w:val="00FA602E"/>
    <w:rsid w:val="00FB4A5D"/>
    <w:rsid w:val="00FC06E2"/>
    <w:rsid w:val="00FC138E"/>
    <w:rsid w:val="00FC5C7B"/>
    <w:rsid w:val="00FD0102"/>
    <w:rsid w:val="00FD4919"/>
    <w:rsid w:val="00FD72D9"/>
    <w:rsid w:val="00FE4A6B"/>
    <w:rsid w:val="00FF4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6EDB"/>
    <w:rPr>
      <w:sz w:val="24"/>
      <w:szCs w:val="24"/>
    </w:rPr>
  </w:style>
  <w:style w:type="paragraph" w:styleId="1">
    <w:name w:val="heading 1"/>
    <w:basedOn w:val="a0"/>
    <w:next w:val="a0"/>
    <w:link w:val="10"/>
    <w:uiPriority w:val="99"/>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85A05"/>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85A05"/>
    <w:rPr>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locked/>
    <w:rsid w:val="00F7455A"/>
    <w:rPr>
      <w:rFonts w:eastAsia="Times New Roman"/>
      <w:sz w:val="28"/>
      <w:szCs w:val="28"/>
      <w:lang w:val="ru-RU" w:eastAsia="ru-RU"/>
    </w:rPr>
  </w:style>
  <w:style w:type="character" w:customStyle="1" w:styleId="30">
    <w:name w:val="Заголовок 3 Знак"/>
    <w:basedOn w:val="a2"/>
    <w:link w:val="3"/>
    <w:uiPriority w:val="99"/>
    <w:locked/>
    <w:rsid w:val="00585A05"/>
    <w:rPr>
      <w:rFonts w:ascii="Arial" w:hAnsi="Arial" w:cs="Arial"/>
      <w:b/>
      <w:bCs/>
      <w:lang w:val="ru-RU" w:eastAsia="ru-RU"/>
    </w:rPr>
  </w:style>
  <w:style w:type="paragraph" w:customStyle="1" w:styleId="a1">
    <w:name w:val="Абзац"/>
    <w:basedOn w:val="a0"/>
    <w:link w:val="a5"/>
    <w:uiPriority w:val="99"/>
    <w:rsid w:val="00F7455A"/>
    <w:pPr>
      <w:spacing w:before="120" w:after="60"/>
      <w:ind w:firstLine="567"/>
      <w:jc w:val="both"/>
    </w:pPr>
  </w:style>
  <w:style w:type="character" w:customStyle="1" w:styleId="a6">
    <w:name w:val="Список Знак"/>
    <w:link w:val="a"/>
    <w:uiPriority w:val="99"/>
    <w:locked/>
    <w:rsid w:val="00F7455A"/>
    <w:rPr>
      <w:rFonts w:ascii="Calibri" w:hAnsi="Calibri" w:cs="Calibri"/>
      <w:sz w:val="24"/>
      <w:szCs w:val="24"/>
    </w:rPr>
  </w:style>
  <w:style w:type="paragraph" w:styleId="a">
    <w:name w:val="List"/>
    <w:basedOn w:val="a0"/>
    <w:link w:val="a6"/>
    <w:uiPriority w:val="99"/>
    <w:rsid w:val="00F7455A"/>
    <w:pPr>
      <w:numPr>
        <w:numId w:val="1"/>
      </w:numPr>
      <w:spacing w:after="60"/>
      <w:jc w:val="both"/>
    </w:pPr>
    <w:rPr>
      <w:rFonts w:ascii="Calibri" w:hAnsi="Calibri" w:cs="Calibri"/>
    </w:rPr>
  </w:style>
  <w:style w:type="character" w:customStyle="1" w:styleId="a5">
    <w:name w:val="Абзац Знак"/>
    <w:link w:val="a1"/>
    <w:uiPriority w:val="99"/>
    <w:locked/>
    <w:rsid w:val="00F7455A"/>
    <w:rPr>
      <w:sz w:val="24"/>
      <w:szCs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cs="Arial"/>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sz w:val="22"/>
      <w:szCs w:val="22"/>
      <w:lang w:val="ru-RU" w:eastAsia="ru-RU"/>
    </w:rPr>
  </w:style>
  <w:style w:type="paragraph" w:styleId="ab">
    <w:name w:val="No Spacing"/>
    <w:link w:val="ac"/>
    <w:uiPriority w:val="1"/>
    <w:qFormat/>
    <w:rsid w:val="00585A05"/>
  </w:style>
  <w:style w:type="character" w:customStyle="1" w:styleId="ac">
    <w:name w:val="Без интервала Знак"/>
    <w:link w:val="ab"/>
    <w:uiPriority w:val="1"/>
    <w:locked/>
    <w:rsid w:val="00585A05"/>
    <w:rPr>
      <w:sz w:val="22"/>
      <w:szCs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cs="Arial"/>
      <w:b/>
      <w:bCs/>
      <w:i/>
      <w:iCs/>
      <w:sz w:val="28"/>
      <w:szCs w:val="28"/>
    </w:rPr>
  </w:style>
  <w:style w:type="paragraph" w:styleId="ad">
    <w:name w:val="Normal (Web)"/>
    <w:aliases w:val="Обычный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uiPriority w:val="59"/>
    <w:rsid w:val="00585A05"/>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85A05"/>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basedOn w:val="a2"/>
    <w:uiPriority w:val="99"/>
    <w:semiHidden/>
    <w:rsid w:val="00585A05"/>
    <w:rPr>
      <w:vertAlign w:val="superscript"/>
    </w:rPr>
  </w:style>
  <w:style w:type="character" w:styleId="af3">
    <w:name w:val="page number"/>
    <w:basedOn w:val="a2"/>
    <w:uiPriority w:val="99"/>
    <w:rsid w:val="00585A05"/>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af6">
    <w:name w:val="Hyperlink"/>
    <w:basedOn w:val="a2"/>
    <w:uiPriority w:val="99"/>
    <w:rsid w:val="00585A05"/>
    <w:rPr>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99"/>
    <w:qFormat/>
    <w:rsid w:val="00585A05"/>
    <w:rPr>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uiPriority w:val="99"/>
    <w:rsid w:val="00585A05"/>
    <w:pPr>
      <w:spacing w:after="120"/>
    </w:pPr>
    <w:rPr>
      <w:rFonts w:ascii="Arial" w:hAnsi="Arial" w:cs="Arial"/>
    </w:rPr>
  </w:style>
  <w:style w:type="character" w:customStyle="1" w:styleId="afb">
    <w:name w:val="Основной текст Знак"/>
    <w:basedOn w:val="a2"/>
    <w:link w:val="afa"/>
    <w:uiPriority w:val="99"/>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szCs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cs="Arial"/>
    </w:rPr>
  </w:style>
  <w:style w:type="character" w:customStyle="1" w:styleId="S2">
    <w:name w:val="S_Обычный Знак"/>
    <w:link w:val="S0"/>
    <w:uiPriority w:val="99"/>
    <w:locked/>
    <w:rsid w:val="00585A05"/>
    <w:rPr>
      <w:rFonts w:ascii="Arial" w:hAnsi="Arial" w:cs="Arial"/>
      <w:sz w:val="24"/>
      <w:szCs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85A05"/>
    <w:rPr>
      <w:rFonts w:ascii="Arial" w:hAnsi="Arial" w:cs="Arial"/>
      <w:color w:val="008000"/>
      <w:sz w:val="24"/>
      <w:szCs w:val="24"/>
      <w:lang w:val="ru-RU" w:eastAsia="ru-RU"/>
    </w:rPr>
  </w:style>
  <w:style w:type="character" w:customStyle="1" w:styleId="S5">
    <w:name w:val="S_Обычный в таблице Знак"/>
    <w:link w:val="S6"/>
    <w:uiPriority w:val="99"/>
    <w:locked/>
    <w:rsid w:val="00585A05"/>
    <w:rPr>
      <w:sz w:val="24"/>
      <w:szCs w:val="24"/>
      <w:lang w:eastAsia="en-US"/>
    </w:rPr>
  </w:style>
  <w:style w:type="paragraph" w:customStyle="1" w:styleId="S6">
    <w:name w:val="S_Обычный в таблице"/>
    <w:basedOn w:val="a0"/>
    <w:link w:val="S5"/>
    <w:uiPriority w:val="99"/>
    <w:rsid w:val="00585A05"/>
    <w:pPr>
      <w:jc w:val="center"/>
    </w:pPr>
    <w:rPr>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aff0">
    <w:name w:val="annotation text"/>
    <w:basedOn w:val="a0"/>
    <w:link w:val="aff1"/>
    <w:uiPriority w:val="99"/>
    <w:semiHidden/>
    <w:rsid w:val="00585A05"/>
    <w:rPr>
      <w:rFonts w:ascii="Arial" w:hAnsi="Arial" w:cs="Arial"/>
      <w:sz w:val="20"/>
      <w:szCs w:val="20"/>
    </w:rPr>
  </w:style>
  <w:style w:type="character" w:customStyle="1" w:styleId="aff1">
    <w:name w:val="Текст примечания Знак"/>
    <w:basedOn w:val="a2"/>
    <w:link w:val="aff0"/>
    <w:uiPriority w:val="99"/>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cs="Times New Roman"/>
      <w:sz w:val="26"/>
      <w:szCs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
    <w:name w:val="Знак4"/>
    <w:basedOn w:val="a0"/>
    <w:uiPriority w:val="99"/>
    <w:rsid w:val="00585A05"/>
    <w:pPr>
      <w:spacing w:line="240" w:lineRule="exact"/>
      <w:jc w:val="both"/>
    </w:pPr>
    <w:rPr>
      <w:rFonts w:ascii="Arial" w:hAnsi="Arial" w:cs="Arial"/>
      <w:lang w:val="en-US"/>
    </w:rPr>
  </w:style>
  <w:style w:type="paragraph" w:customStyle="1" w:styleId="5">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rsid w:val="00585A05"/>
    <w:pPr>
      <w:spacing w:before="100" w:beforeAutospacing="1" w:after="100" w:afterAutospacing="1"/>
    </w:pPr>
  </w:style>
  <w:style w:type="character" w:customStyle="1" w:styleId="text11">
    <w:name w:val="text11"/>
    <w:uiPriority w:val="99"/>
    <w:rsid w:val="00585A05"/>
    <w:rPr>
      <w:b/>
      <w:bCs/>
      <w:color w:val="auto"/>
      <w:sz w:val="20"/>
      <w:szCs w:val="20"/>
      <w:u w:val="single"/>
    </w:rPr>
  </w:style>
  <w:style w:type="paragraph" w:customStyle="1" w:styleId="15">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cs="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cs="Times New Roman"/>
      <w:sz w:val="24"/>
      <w:szCs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szCs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0">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bCs/>
      <w:lang w:val="ru-RU" w:eastAsia="ru-RU"/>
    </w:rPr>
  </w:style>
  <w:style w:type="character" w:customStyle="1" w:styleId="FontStyle88">
    <w:name w:val="Font Style88"/>
    <w:uiPriority w:val="99"/>
    <w:rsid w:val="00585A05"/>
    <w:rPr>
      <w:rFonts w:ascii="Times New Roman" w:hAnsi="Times New Roman" w:cs="Times New Roman"/>
      <w:sz w:val="22"/>
      <w:szCs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34"/>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cs="Arial"/>
      <w:lang w:val="ru-RU" w:eastAsia="ru-RU"/>
    </w:rPr>
  </w:style>
  <w:style w:type="character" w:styleId="aff9">
    <w:name w:val="annotation reference"/>
    <w:basedOn w:val="a2"/>
    <w:uiPriority w:val="99"/>
    <w:semiHidden/>
    <w:rsid w:val="00585A05"/>
    <w:rPr>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eastAsia="Times New Roman" w:hAnsi="Arial" w:cs="Arial"/>
      <w:b/>
      <w:bCs/>
      <w:lang w:val="ru-RU" w:eastAsia="ru-RU"/>
    </w:rPr>
  </w:style>
  <w:style w:type="table" w:customStyle="1" w:styleId="18">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bCs/>
    </w:rPr>
  </w:style>
  <w:style w:type="character" w:customStyle="1" w:styleId="ConsPlusNormal0">
    <w:name w:val="ConsPlusNormal Знак"/>
    <w:link w:val="ConsPlusNormal"/>
    <w:uiPriority w:val="99"/>
    <w:locked/>
    <w:rsid w:val="00936AA1"/>
    <w:rPr>
      <w:rFonts w:ascii="Arial" w:hAnsi="Arial" w:cs="Arial"/>
      <w:sz w:val="22"/>
      <w:szCs w:val="22"/>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bCs/>
      <w:sz w:val="24"/>
      <w:szCs w:val="24"/>
      <w:lang w:val="ru-RU" w:eastAsia="ru-RU"/>
    </w:rPr>
  </w:style>
  <w:style w:type="paragraph" w:styleId="19">
    <w:name w:val="toc 1"/>
    <w:basedOn w:val="a0"/>
    <w:next w:val="a0"/>
    <w:autoRedefine/>
    <w:uiPriority w:val="99"/>
    <w:semiHidden/>
    <w:rsid w:val="004777B7"/>
    <w:pPr>
      <w:tabs>
        <w:tab w:val="right" w:leader="dot" w:pos="9345"/>
      </w:tabs>
      <w:ind w:left="34"/>
      <w:jc w:val="right"/>
    </w:pPr>
    <w:rPr>
      <w:sz w:val="28"/>
      <w:szCs w:val="28"/>
    </w:rPr>
  </w:style>
  <w:style w:type="paragraph" w:styleId="2a">
    <w:name w:val="toc 2"/>
    <w:basedOn w:val="a0"/>
    <w:next w:val="a0"/>
    <w:autoRedefine/>
    <w:uiPriority w:val="99"/>
    <w:semiHidden/>
    <w:rsid w:val="00741BC7"/>
    <w:pPr>
      <w:tabs>
        <w:tab w:val="right" w:leader="dot" w:pos="9345"/>
      </w:tabs>
      <w:ind w:left="-567"/>
      <w:jc w:val="both"/>
    </w:pPr>
  </w:style>
  <w:style w:type="paragraph" w:styleId="36">
    <w:name w:val="toc 3"/>
    <w:basedOn w:val="a0"/>
    <w:next w:val="a0"/>
    <w:autoRedefine/>
    <w:uiPriority w:val="99"/>
    <w:semiHidden/>
    <w:rsid w:val="00741BC7"/>
    <w:pPr>
      <w:tabs>
        <w:tab w:val="right" w:leader="dot" w:pos="9345"/>
      </w:tabs>
      <w:ind w:left="-567"/>
    </w:pPr>
  </w:style>
  <w:style w:type="paragraph" w:customStyle="1" w:styleId="Default">
    <w:name w:val="Default"/>
    <w:rsid w:val="001A2B70"/>
    <w:pPr>
      <w:autoSpaceDE w:val="0"/>
      <w:autoSpaceDN w:val="0"/>
      <w:adjustRightInd w:val="0"/>
    </w:pPr>
    <w:rPr>
      <w:color w:val="000000"/>
      <w:sz w:val="24"/>
      <w:szCs w:val="24"/>
    </w:rPr>
  </w:style>
  <w:style w:type="paragraph" w:customStyle="1" w:styleId="affd">
    <w:name w:val="Основной стиль записки"/>
    <w:basedOn w:val="a0"/>
    <w:qFormat/>
    <w:rsid w:val="002D2253"/>
    <w:pPr>
      <w:ind w:firstLine="709"/>
      <w:jc w:val="both"/>
    </w:pPr>
  </w:style>
  <w:style w:type="paragraph" w:customStyle="1" w:styleId="0">
    <w:name w:val="0"/>
    <w:basedOn w:val="ConsPlusNormal"/>
    <w:rsid w:val="00651804"/>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651804"/>
    <w:pPr>
      <w:tabs>
        <w:tab w:val="left" w:pos="0"/>
        <w:tab w:val="left" w:pos="1134"/>
        <w:tab w:val="num" w:pos="2155"/>
      </w:tabs>
      <w:ind w:left="2422" w:hanging="267"/>
    </w:pPr>
  </w:style>
  <w:style w:type="paragraph" w:customStyle="1" w:styleId="00">
    <w:name w:val="0 прим"/>
    <w:basedOn w:val="0"/>
    <w:rsid w:val="00651804"/>
    <w:rPr>
      <w:i/>
    </w:rPr>
  </w:style>
  <w:style w:type="paragraph" w:customStyle="1" w:styleId="01">
    <w:name w:val="0 табл"/>
    <w:basedOn w:val="ConsPlusNormal"/>
    <w:rsid w:val="00651804"/>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A01F25"/>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0631F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6406D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9C3663"/>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EF61D1"/>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0"/>
    <w:rsid w:val="00E643D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6EDB"/>
    <w:rPr>
      <w:sz w:val="24"/>
      <w:szCs w:val="24"/>
    </w:rPr>
  </w:style>
  <w:style w:type="paragraph" w:styleId="1">
    <w:name w:val="heading 1"/>
    <w:basedOn w:val="a0"/>
    <w:next w:val="a0"/>
    <w:link w:val="10"/>
    <w:uiPriority w:val="99"/>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85A05"/>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85A05"/>
    <w:rPr>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locked/>
    <w:rsid w:val="00F7455A"/>
    <w:rPr>
      <w:rFonts w:eastAsia="Times New Roman"/>
      <w:sz w:val="28"/>
      <w:szCs w:val="28"/>
      <w:lang w:val="ru-RU" w:eastAsia="ru-RU"/>
    </w:rPr>
  </w:style>
  <w:style w:type="character" w:customStyle="1" w:styleId="30">
    <w:name w:val="Заголовок 3 Знак"/>
    <w:basedOn w:val="a2"/>
    <w:link w:val="3"/>
    <w:uiPriority w:val="99"/>
    <w:locked/>
    <w:rsid w:val="00585A05"/>
    <w:rPr>
      <w:rFonts w:ascii="Arial" w:hAnsi="Arial" w:cs="Arial"/>
      <w:b/>
      <w:bCs/>
      <w:lang w:val="ru-RU" w:eastAsia="ru-RU"/>
    </w:rPr>
  </w:style>
  <w:style w:type="paragraph" w:customStyle="1" w:styleId="a1">
    <w:name w:val="Абзац"/>
    <w:basedOn w:val="a0"/>
    <w:link w:val="a5"/>
    <w:uiPriority w:val="99"/>
    <w:rsid w:val="00F7455A"/>
    <w:pPr>
      <w:spacing w:before="120" w:after="60"/>
      <w:ind w:firstLine="567"/>
      <w:jc w:val="both"/>
    </w:pPr>
  </w:style>
  <w:style w:type="character" w:customStyle="1" w:styleId="a6">
    <w:name w:val="Список Знак"/>
    <w:link w:val="a"/>
    <w:uiPriority w:val="99"/>
    <w:locked/>
    <w:rsid w:val="00F7455A"/>
    <w:rPr>
      <w:rFonts w:ascii="Calibri" w:hAnsi="Calibri" w:cs="Calibri"/>
      <w:sz w:val="24"/>
      <w:szCs w:val="24"/>
    </w:rPr>
  </w:style>
  <w:style w:type="paragraph" w:styleId="a">
    <w:name w:val="List"/>
    <w:basedOn w:val="a0"/>
    <w:link w:val="a6"/>
    <w:uiPriority w:val="99"/>
    <w:rsid w:val="00F7455A"/>
    <w:pPr>
      <w:numPr>
        <w:numId w:val="6"/>
      </w:numPr>
      <w:spacing w:after="60"/>
      <w:jc w:val="both"/>
    </w:pPr>
    <w:rPr>
      <w:rFonts w:ascii="Calibri" w:hAnsi="Calibri" w:cs="Calibri"/>
    </w:rPr>
  </w:style>
  <w:style w:type="character" w:customStyle="1" w:styleId="a5">
    <w:name w:val="Абзац Знак"/>
    <w:link w:val="a1"/>
    <w:uiPriority w:val="99"/>
    <w:locked/>
    <w:rsid w:val="00F7455A"/>
    <w:rPr>
      <w:sz w:val="24"/>
      <w:szCs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cs="Arial"/>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sz w:val="22"/>
      <w:szCs w:val="22"/>
      <w:lang w:val="ru-RU" w:eastAsia="ru-RU"/>
    </w:rPr>
  </w:style>
  <w:style w:type="paragraph" w:styleId="ab">
    <w:name w:val="No Spacing"/>
    <w:link w:val="ac"/>
    <w:uiPriority w:val="99"/>
    <w:qFormat/>
    <w:rsid w:val="00585A05"/>
  </w:style>
  <w:style w:type="character" w:customStyle="1" w:styleId="ac">
    <w:name w:val="Без интервала Знак"/>
    <w:link w:val="ab"/>
    <w:uiPriority w:val="99"/>
    <w:locked/>
    <w:rsid w:val="00585A05"/>
    <w:rPr>
      <w:sz w:val="22"/>
      <w:szCs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cs="Arial"/>
      <w:b/>
      <w:bCs/>
      <w:i/>
      <w:iCs/>
      <w:sz w:val="28"/>
      <w:szCs w:val="28"/>
    </w:rPr>
  </w:style>
  <w:style w:type="paragraph" w:styleId="ad">
    <w:name w:val="Normal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uiPriority w:val="99"/>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uiPriority w:val="99"/>
    <w:rsid w:val="00585A05"/>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585A05"/>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basedOn w:val="a2"/>
    <w:uiPriority w:val="99"/>
    <w:semiHidden/>
    <w:rsid w:val="00585A05"/>
    <w:rPr>
      <w:vertAlign w:val="superscript"/>
    </w:rPr>
  </w:style>
  <w:style w:type="character" w:styleId="af3">
    <w:name w:val="page number"/>
    <w:basedOn w:val="a2"/>
    <w:uiPriority w:val="99"/>
    <w:rsid w:val="00585A05"/>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uiPriority w:val="99"/>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af6">
    <w:name w:val="Hyperlink"/>
    <w:basedOn w:val="a2"/>
    <w:uiPriority w:val="99"/>
    <w:rsid w:val="00585A05"/>
    <w:rPr>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99"/>
    <w:qFormat/>
    <w:rsid w:val="00585A05"/>
    <w:rPr>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uiPriority w:val="99"/>
    <w:rsid w:val="00585A05"/>
    <w:pPr>
      <w:spacing w:after="120"/>
    </w:pPr>
    <w:rPr>
      <w:rFonts w:ascii="Arial" w:hAnsi="Arial" w:cs="Arial"/>
    </w:rPr>
  </w:style>
  <w:style w:type="character" w:customStyle="1" w:styleId="afb">
    <w:name w:val="Основной текст Знак"/>
    <w:basedOn w:val="a2"/>
    <w:link w:val="afa"/>
    <w:uiPriority w:val="99"/>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szCs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cs="Arial"/>
    </w:rPr>
  </w:style>
  <w:style w:type="character" w:customStyle="1" w:styleId="S2">
    <w:name w:val="S_Обычный Знак"/>
    <w:link w:val="S0"/>
    <w:uiPriority w:val="99"/>
    <w:locked/>
    <w:rsid w:val="00585A05"/>
    <w:rPr>
      <w:rFonts w:ascii="Arial" w:hAnsi="Arial" w:cs="Arial"/>
      <w:sz w:val="24"/>
      <w:szCs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85A05"/>
    <w:rPr>
      <w:rFonts w:ascii="Arial" w:hAnsi="Arial" w:cs="Arial"/>
      <w:color w:val="008000"/>
      <w:sz w:val="24"/>
      <w:szCs w:val="24"/>
      <w:lang w:val="ru-RU" w:eastAsia="ru-RU"/>
    </w:rPr>
  </w:style>
  <w:style w:type="character" w:customStyle="1" w:styleId="S5">
    <w:name w:val="S_Обычный в таблице Знак"/>
    <w:link w:val="S6"/>
    <w:uiPriority w:val="99"/>
    <w:locked/>
    <w:rsid w:val="00585A05"/>
    <w:rPr>
      <w:sz w:val="24"/>
      <w:szCs w:val="24"/>
      <w:lang w:eastAsia="en-US"/>
    </w:rPr>
  </w:style>
  <w:style w:type="paragraph" w:customStyle="1" w:styleId="S6">
    <w:name w:val="S_Обычный в таблице"/>
    <w:basedOn w:val="a0"/>
    <w:link w:val="S5"/>
    <w:uiPriority w:val="99"/>
    <w:rsid w:val="00585A05"/>
    <w:pPr>
      <w:jc w:val="center"/>
    </w:pPr>
    <w:rPr>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aff0">
    <w:name w:val="annotation text"/>
    <w:basedOn w:val="a0"/>
    <w:link w:val="aff1"/>
    <w:uiPriority w:val="99"/>
    <w:semiHidden/>
    <w:rsid w:val="00585A05"/>
    <w:rPr>
      <w:rFonts w:ascii="Arial" w:hAnsi="Arial" w:cs="Arial"/>
      <w:sz w:val="20"/>
      <w:szCs w:val="20"/>
    </w:rPr>
  </w:style>
  <w:style w:type="character" w:customStyle="1" w:styleId="aff1">
    <w:name w:val="Текст примечания Знак"/>
    <w:basedOn w:val="a2"/>
    <w:link w:val="aff0"/>
    <w:uiPriority w:val="99"/>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cs="Times New Roman"/>
      <w:sz w:val="26"/>
      <w:szCs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
    <w:name w:val="Знак4"/>
    <w:basedOn w:val="a0"/>
    <w:uiPriority w:val="99"/>
    <w:rsid w:val="00585A05"/>
    <w:pPr>
      <w:spacing w:line="240" w:lineRule="exact"/>
      <w:jc w:val="both"/>
    </w:pPr>
    <w:rPr>
      <w:rFonts w:ascii="Arial" w:hAnsi="Arial" w:cs="Arial"/>
      <w:lang w:val="en-US"/>
    </w:rPr>
  </w:style>
  <w:style w:type="paragraph" w:customStyle="1" w:styleId="5">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uiPriority w:val="99"/>
    <w:rsid w:val="00585A05"/>
    <w:pPr>
      <w:spacing w:before="100" w:beforeAutospacing="1" w:after="100" w:afterAutospacing="1"/>
    </w:pPr>
  </w:style>
  <w:style w:type="character" w:customStyle="1" w:styleId="text11">
    <w:name w:val="text11"/>
    <w:uiPriority w:val="99"/>
    <w:rsid w:val="00585A05"/>
    <w:rPr>
      <w:b/>
      <w:bCs/>
      <w:color w:val="auto"/>
      <w:sz w:val="20"/>
      <w:szCs w:val="20"/>
      <w:u w:val="single"/>
    </w:rPr>
  </w:style>
  <w:style w:type="paragraph" w:customStyle="1" w:styleId="15">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cs="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cs="Times New Roman"/>
      <w:sz w:val="24"/>
      <w:szCs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szCs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0">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bCs/>
      <w:lang w:val="ru-RU" w:eastAsia="ru-RU"/>
    </w:rPr>
  </w:style>
  <w:style w:type="character" w:customStyle="1" w:styleId="FontStyle88">
    <w:name w:val="Font Style88"/>
    <w:uiPriority w:val="99"/>
    <w:rsid w:val="00585A05"/>
    <w:rPr>
      <w:rFonts w:ascii="Times New Roman" w:hAnsi="Times New Roman" w:cs="Times New Roman"/>
      <w:sz w:val="22"/>
      <w:szCs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99"/>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cs="Arial"/>
      <w:lang w:val="ru-RU" w:eastAsia="ru-RU"/>
    </w:rPr>
  </w:style>
  <w:style w:type="character" w:styleId="aff9">
    <w:name w:val="annotation reference"/>
    <w:basedOn w:val="a2"/>
    <w:uiPriority w:val="99"/>
    <w:semiHidden/>
    <w:rsid w:val="00585A05"/>
    <w:rPr>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eastAsia="Times New Roman" w:hAnsi="Arial" w:cs="Arial"/>
      <w:b/>
      <w:bCs/>
      <w:lang w:val="ru-RU" w:eastAsia="ru-RU"/>
    </w:rPr>
  </w:style>
  <w:style w:type="table" w:customStyle="1" w:styleId="18">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bCs/>
    </w:rPr>
  </w:style>
  <w:style w:type="character" w:customStyle="1" w:styleId="ConsPlusNormal0">
    <w:name w:val="ConsPlusNormal Знак"/>
    <w:link w:val="ConsPlusNormal"/>
    <w:uiPriority w:val="99"/>
    <w:locked/>
    <w:rsid w:val="00936AA1"/>
    <w:rPr>
      <w:rFonts w:ascii="Arial" w:hAnsi="Arial" w:cs="Arial"/>
      <w:sz w:val="22"/>
      <w:szCs w:val="22"/>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bCs/>
      <w:sz w:val="24"/>
      <w:szCs w:val="24"/>
      <w:lang w:val="ru-RU" w:eastAsia="ru-RU"/>
    </w:rPr>
  </w:style>
  <w:style w:type="paragraph" w:styleId="19">
    <w:name w:val="toc 1"/>
    <w:basedOn w:val="a0"/>
    <w:next w:val="a0"/>
    <w:autoRedefine/>
    <w:uiPriority w:val="99"/>
    <w:semiHidden/>
    <w:rsid w:val="004777B7"/>
    <w:pPr>
      <w:tabs>
        <w:tab w:val="right" w:leader="dot" w:pos="9345"/>
      </w:tabs>
      <w:ind w:left="34"/>
      <w:jc w:val="right"/>
    </w:pPr>
    <w:rPr>
      <w:sz w:val="28"/>
      <w:szCs w:val="28"/>
    </w:rPr>
  </w:style>
  <w:style w:type="paragraph" w:styleId="2a">
    <w:name w:val="toc 2"/>
    <w:basedOn w:val="a0"/>
    <w:next w:val="a0"/>
    <w:autoRedefine/>
    <w:uiPriority w:val="99"/>
    <w:semiHidden/>
    <w:rsid w:val="00741BC7"/>
    <w:pPr>
      <w:tabs>
        <w:tab w:val="right" w:leader="dot" w:pos="9345"/>
      </w:tabs>
      <w:ind w:left="-567"/>
      <w:jc w:val="both"/>
    </w:pPr>
  </w:style>
  <w:style w:type="paragraph" w:styleId="36">
    <w:name w:val="toc 3"/>
    <w:basedOn w:val="a0"/>
    <w:next w:val="a0"/>
    <w:autoRedefine/>
    <w:uiPriority w:val="99"/>
    <w:semiHidden/>
    <w:rsid w:val="00741BC7"/>
    <w:pPr>
      <w:tabs>
        <w:tab w:val="right" w:leader="dot" w:pos="9345"/>
      </w:tabs>
      <w:ind w:left="-567"/>
    </w:pPr>
  </w:style>
</w:styles>
</file>

<file path=word/webSettings.xml><?xml version="1.0" encoding="utf-8"?>
<w:webSettings xmlns:r="http://schemas.openxmlformats.org/officeDocument/2006/relationships" xmlns:w="http://schemas.openxmlformats.org/wordprocessingml/2006/main">
  <w:divs>
    <w:div w:id="44110763">
      <w:bodyDiv w:val="1"/>
      <w:marLeft w:val="0"/>
      <w:marRight w:val="0"/>
      <w:marTop w:val="0"/>
      <w:marBottom w:val="0"/>
      <w:divBdr>
        <w:top w:val="none" w:sz="0" w:space="0" w:color="auto"/>
        <w:left w:val="none" w:sz="0" w:space="0" w:color="auto"/>
        <w:bottom w:val="none" w:sz="0" w:space="0" w:color="auto"/>
        <w:right w:val="none" w:sz="0" w:space="0" w:color="auto"/>
      </w:divBdr>
    </w:div>
    <w:div w:id="78060262">
      <w:bodyDiv w:val="1"/>
      <w:marLeft w:val="0"/>
      <w:marRight w:val="0"/>
      <w:marTop w:val="0"/>
      <w:marBottom w:val="0"/>
      <w:divBdr>
        <w:top w:val="none" w:sz="0" w:space="0" w:color="auto"/>
        <w:left w:val="none" w:sz="0" w:space="0" w:color="auto"/>
        <w:bottom w:val="none" w:sz="0" w:space="0" w:color="auto"/>
        <w:right w:val="none" w:sz="0" w:space="0" w:color="auto"/>
      </w:divBdr>
    </w:div>
    <w:div w:id="81952433">
      <w:bodyDiv w:val="1"/>
      <w:marLeft w:val="0"/>
      <w:marRight w:val="0"/>
      <w:marTop w:val="0"/>
      <w:marBottom w:val="0"/>
      <w:divBdr>
        <w:top w:val="none" w:sz="0" w:space="0" w:color="auto"/>
        <w:left w:val="none" w:sz="0" w:space="0" w:color="auto"/>
        <w:bottom w:val="none" w:sz="0" w:space="0" w:color="auto"/>
        <w:right w:val="none" w:sz="0" w:space="0" w:color="auto"/>
      </w:divBdr>
    </w:div>
    <w:div w:id="115684981">
      <w:bodyDiv w:val="1"/>
      <w:marLeft w:val="0"/>
      <w:marRight w:val="0"/>
      <w:marTop w:val="0"/>
      <w:marBottom w:val="0"/>
      <w:divBdr>
        <w:top w:val="none" w:sz="0" w:space="0" w:color="auto"/>
        <w:left w:val="none" w:sz="0" w:space="0" w:color="auto"/>
        <w:bottom w:val="none" w:sz="0" w:space="0" w:color="auto"/>
        <w:right w:val="none" w:sz="0" w:space="0" w:color="auto"/>
      </w:divBdr>
    </w:div>
    <w:div w:id="220795696">
      <w:bodyDiv w:val="1"/>
      <w:marLeft w:val="0"/>
      <w:marRight w:val="0"/>
      <w:marTop w:val="0"/>
      <w:marBottom w:val="0"/>
      <w:divBdr>
        <w:top w:val="none" w:sz="0" w:space="0" w:color="auto"/>
        <w:left w:val="none" w:sz="0" w:space="0" w:color="auto"/>
        <w:bottom w:val="none" w:sz="0" w:space="0" w:color="auto"/>
        <w:right w:val="none" w:sz="0" w:space="0" w:color="auto"/>
      </w:divBdr>
    </w:div>
    <w:div w:id="293948509">
      <w:bodyDiv w:val="1"/>
      <w:marLeft w:val="0"/>
      <w:marRight w:val="0"/>
      <w:marTop w:val="0"/>
      <w:marBottom w:val="0"/>
      <w:divBdr>
        <w:top w:val="none" w:sz="0" w:space="0" w:color="auto"/>
        <w:left w:val="none" w:sz="0" w:space="0" w:color="auto"/>
        <w:bottom w:val="none" w:sz="0" w:space="0" w:color="auto"/>
        <w:right w:val="none" w:sz="0" w:space="0" w:color="auto"/>
      </w:divBdr>
    </w:div>
    <w:div w:id="451439652">
      <w:bodyDiv w:val="1"/>
      <w:marLeft w:val="0"/>
      <w:marRight w:val="0"/>
      <w:marTop w:val="0"/>
      <w:marBottom w:val="0"/>
      <w:divBdr>
        <w:top w:val="none" w:sz="0" w:space="0" w:color="auto"/>
        <w:left w:val="none" w:sz="0" w:space="0" w:color="auto"/>
        <w:bottom w:val="none" w:sz="0" w:space="0" w:color="auto"/>
        <w:right w:val="none" w:sz="0" w:space="0" w:color="auto"/>
      </w:divBdr>
    </w:div>
    <w:div w:id="713625513">
      <w:bodyDiv w:val="1"/>
      <w:marLeft w:val="0"/>
      <w:marRight w:val="0"/>
      <w:marTop w:val="0"/>
      <w:marBottom w:val="0"/>
      <w:divBdr>
        <w:top w:val="none" w:sz="0" w:space="0" w:color="auto"/>
        <w:left w:val="none" w:sz="0" w:space="0" w:color="auto"/>
        <w:bottom w:val="none" w:sz="0" w:space="0" w:color="auto"/>
        <w:right w:val="none" w:sz="0" w:space="0" w:color="auto"/>
      </w:divBdr>
    </w:div>
    <w:div w:id="859247025">
      <w:bodyDiv w:val="1"/>
      <w:marLeft w:val="0"/>
      <w:marRight w:val="0"/>
      <w:marTop w:val="0"/>
      <w:marBottom w:val="0"/>
      <w:divBdr>
        <w:top w:val="none" w:sz="0" w:space="0" w:color="auto"/>
        <w:left w:val="none" w:sz="0" w:space="0" w:color="auto"/>
        <w:bottom w:val="none" w:sz="0" w:space="0" w:color="auto"/>
        <w:right w:val="none" w:sz="0" w:space="0" w:color="auto"/>
      </w:divBdr>
    </w:div>
    <w:div w:id="1300111862">
      <w:bodyDiv w:val="1"/>
      <w:marLeft w:val="0"/>
      <w:marRight w:val="0"/>
      <w:marTop w:val="0"/>
      <w:marBottom w:val="0"/>
      <w:divBdr>
        <w:top w:val="none" w:sz="0" w:space="0" w:color="auto"/>
        <w:left w:val="none" w:sz="0" w:space="0" w:color="auto"/>
        <w:bottom w:val="none" w:sz="0" w:space="0" w:color="auto"/>
        <w:right w:val="none" w:sz="0" w:space="0" w:color="auto"/>
      </w:divBdr>
    </w:div>
    <w:div w:id="1403333936">
      <w:bodyDiv w:val="1"/>
      <w:marLeft w:val="0"/>
      <w:marRight w:val="0"/>
      <w:marTop w:val="0"/>
      <w:marBottom w:val="0"/>
      <w:divBdr>
        <w:top w:val="none" w:sz="0" w:space="0" w:color="auto"/>
        <w:left w:val="none" w:sz="0" w:space="0" w:color="auto"/>
        <w:bottom w:val="none" w:sz="0" w:space="0" w:color="auto"/>
        <w:right w:val="none" w:sz="0" w:space="0" w:color="auto"/>
      </w:divBdr>
    </w:div>
    <w:div w:id="1666467832">
      <w:bodyDiv w:val="1"/>
      <w:marLeft w:val="0"/>
      <w:marRight w:val="0"/>
      <w:marTop w:val="0"/>
      <w:marBottom w:val="0"/>
      <w:divBdr>
        <w:top w:val="none" w:sz="0" w:space="0" w:color="auto"/>
        <w:left w:val="none" w:sz="0" w:space="0" w:color="auto"/>
        <w:bottom w:val="none" w:sz="0" w:space="0" w:color="auto"/>
        <w:right w:val="none" w:sz="0" w:space="0" w:color="auto"/>
      </w:divBdr>
      <w:divsChild>
        <w:div w:id="1766996692">
          <w:marLeft w:val="0"/>
          <w:marRight w:val="0"/>
          <w:marTop w:val="0"/>
          <w:marBottom w:val="0"/>
          <w:divBdr>
            <w:top w:val="none" w:sz="0" w:space="0" w:color="auto"/>
            <w:left w:val="none" w:sz="0" w:space="0" w:color="auto"/>
            <w:bottom w:val="none" w:sz="0" w:space="0" w:color="auto"/>
            <w:right w:val="none" w:sz="0" w:space="0" w:color="auto"/>
          </w:divBdr>
        </w:div>
      </w:divsChild>
    </w:div>
    <w:div w:id="1879007312">
      <w:bodyDiv w:val="1"/>
      <w:marLeft w:val="0"/>
      <w:marRight w:val="0"/>
      <w:marTop w:val="0"/>
      <w:marBottom w:val="0"/>
      <w:divBdr>
        <w:top w:val="none" w:sz="0" w:space="0" w:color="auto"/>
        <w:left w:val="none" w:sz="0" w:space="0" w:color="auto"/>
        <w:bottom w:val="none" w:sz="0" w:space="0" w:color="auto"/>
        <w:right w:val="none" w:sz="0" w:space="0" w:color="auto"/>
      </w:divBdr>
    </w:div>
    <w:div w:id="1916742070">
      <w:bodyDiv w:val="1"/>
      <w:marLeft w:val="0"/>
      <w:marRight w:val="0"/>
      <w:marTop w:val="0"/>
      <w:marBottom w:val="0"/>
      <w:divBdr>
        <w:top w:val="none" w:sz="0" w:space="0" w:color="auto"/>
        <w:left w:val="none" w:sz="0" w:space="0" w:color="auto"/>
        <w:bottom w:val="none" w:sz="0" w:space="0" w:color="auto"/>
        <w:right w:val="none" w:sz="0" w:space="0" w:color="auto"/>
      </w:divBdr>
    </w:div>
    <w:div w:id="1961263051">
      <w:marLeft w:val="0"/>
      <w:marRight w:val="0"/>
      <w:marTop w:val="0"/>
      <w:marBottom w:val="0"/>
      <w:divBdr>
        <w:top w:val="none" w:sz="0" w:space="0" w:color="auto"/>
        <w:left w:val="none" w:sz="0" w:space="0" w:color="auto"/>
        <w:bottom w:val="none" w:sz="0" w:space="0" w:color="auto"/>
        <w:right w:val="none" w:sz="0" w:space="0" w:color="auto"/>
      </w:divBdr>
    </w:div>
    <w:div w:id="1961263052">
      <w:marLeft w:val="0"/>
      <w:marRight w:val="0"/>
      <w:marTop w:val="0"/>
      <w:marBottom w:val="0"/>
      <w:divBdr>
        <w:top w:val="none" w:sz="0" w:space="0" w:color="auto"/>
        <w:left w:val="none" w:sz="0" w:space="0" w:color="auto"/>
        <w:bottom w:val="none" w:sz="0" w:space="0" w:color="auto"/>
        <w:right w:val="none" w:sz="0" w:space="0" w:color="auto"/>
      </w:divBdr>
    </w:div>
    <w:div w:id="1961263053">
      <w:marLeft w:val="0"/>
      <w:marRight w:val="0"/>
      <w:marTop w:val="0"/>
      <w:marBottom w:val="0"/>
      <w:divBdr>
        <w:top w:val="none" w:sz="0" w:space="0" w:color="auto"/>
        <w:left w:val="none" w:sz="0" w:space="0" w:color="auto"/>
        <w:bottom w:val="none" w:sz="0" w:space="0" w:color="auto"/>
        <w:right w:val="none" w:sz="0" w:space="0" w:color="auto"/>
      </w:divBdr>
    </w:div>
    <w:div w:id="1961263054">
      <w:marLeft w:val="0"/>
      <w:marRight w:val="0"/>
      <w:marTop w:val="0"/>
      <w:marBottom w:val="0"/>
      <w:divBdr>
        <w:top w:val="none" w:sz="0" w:space="0" w:color="auto"/>
        <w:left w:val="none" w:sz="0" w:space="0" w:color="auto"/>
        <w:bottom w:val="none" w:sz="0" w:space="0" w:color="auto"/>
        <w:right w:val="none" w:sz="0" w:space="0" w:color="auto"/>
      </w:divBdr>
    </w:div>
    <w:div w:id="1961263055">
      <w:marLeft w:val="0"/>
      <w:marRight w:val="0"/>
      <w:marTop w:val="0"/>
      <w:marBottom w:val="0"/>
      <w:divBdr>
        <w:top w:val="none" w:sz="0" w:space="0" w:color="auto"/>
        <w:left w:val="none" w:sz="0" w:space="0" w:color="auto"/>
        <w:bottom w:val="none" w:sz="0" w:space="0" w:color="auto"/>
        <w:right w:val="none" w:sz="0" w:space="0" w:color="auto"/>
      </w:divBdr>
    </w:div>
    <w:div w:id="1961263056">
      <w:marLeft w:val="0"/>
      <w:marRight w:val="0"/>
      <w:marTop w:val="0"/>
      <w:marBottom w:val="0"/>
      <w:divBdr>
        <w:top w:val="none" w:sz="0" w:space="0" w:color="auto"/>
        <w:left w:val="none" w:sz="0" w:space="0" w:color="auto"/>
        <w:bottom w:val="none" w:sz="0" w:space="0" w:color="auto"/>
        <w:right w:val="none" w:sz="0" w:space="0" w:color="auto"/>
      </w:divBdr>
    </w:div>
    <w:div w:id="1961263057">
      <w:marLeft w:val="0"/>
      <w:marRight w:val="0"/>
      <w:marTop w:val="0"/>
      <w:marBottom w:val="0"/>
      <w:divBdr>
        <w:top w:val="none" w:sz="0" w:space="0" w:color="auto"/>
        <w:left w:val="none" w:sz="0" w:space="0" w:color="auto"/>
        <w:bottom w:val="none" w:sz="0" w:space="0" w:color="auto"/>
        <w:right w:val="none" w:sz="0" w:space="0" w:color="auto"/>
      </w:divBdr>
    </w:div>
    <w:div w:id="1961263058">
      <w:marLeft w:val="0"/>
      <w:marRight w:val="0"/>
      <w:marTop w:val="0"/>
      <w:marBottom w:val="0"/>
      <w:divBdr>
        <w:top w:val="none" w:sz="0" w:space="0" w:color="auto"/>
        <w:left w:val="none" w:sz="0" w:space="0" w:color="auto"/>
        <w:bottom w:val="none" w:sz="0" w:space="0" w:color="auto"/>
        <w:right w:val="none" w:sz="0" w:space="0" w:color="auto"/>
      </w:divBdr>
    </w:div>
    <w:div w:id="1961263059">
      <w:marLeft w:val="0"/>
      <w:marRight w:val="0"/>
      <w:marTop w:val="0"/>
      <w:marBottom w:val="0"/>
      <w:divBdr>
        <w:top w:val="none" w:sz="0" w:space="0" w:color="auto"/>
        <w:left w:val="none" w:sz="0" w:space="0" w:color="auto"/>
        <w:bottom w:val="none" w:sz="0" w:space="0" w:color="auto"/>
        <w:right w:val="none" w:sz="0" w:space="0" w:color="auto"/>
      </w:divBdr>
    </w:div>
    <w:div w:id="205573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659328"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https://docs.cntd.ru/document/902344433" TargetMode="External"/><Relationship Id="rId26" Type="http://schemas.openxmlformats.org/officeDocument/2006/relationships/hyperlink" Target="https://docs.cntd.ru/document/573817954" TargetMode="External"/><Relationship Id="rId3" Type="http://schemas.openxmlformats.org/officeDocument/2006/relationships/settings" Target="settings.xml"/><Relationship Id="rId21" Type="http://schemas.openxmlformats.org/officeDocument/2006/relationships/hyperlink" Target="https://docs.cntd.ru/document/901808297" TargetMode="External"/><Relationship Id="rId7" Type="http://schemas.openxmlformats.org/officeDocument/2006/relationships/image" Target="media/image1.png"/><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https://docs.cntd.ru/document/9027690" TargetMode="External"/><Relationship Id="rId25" Type="http://schemas.openxmlformats.org/officeDocument/2006/relationships/hyperlink" Target="https://base.garant.ru/71692326/" TargetMode="External"/><Relationship Id="rId2" Type="http://schemas.openxmlformats.org/officeDocument/2006/relationships/styles" Target="styles.xml"/><Relationship Id="rId16" Type="http://schemas.openxmlformats.org/officeDocument/2006/relationships/hyperlink" Target="https://docs.cntd.ru/document/9027690" TargetMode="External"/><Relationship Id="rId20" Type="http://schemas.openxmlformats.org/officeDocument/2006/relationships/hyperlink" Target="https://docs.cntd.ru/document/90182093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yperlink" Target="https://docs.cntd.ru/document/573817954" TargetMode="External"/><Relationship Id="rId5" Type="http://schemas.openxmlformats.org/officeDocument/2006/relationships/footnotes" Target="footnotes.xml"/><Relationship Id="rId15" Type="http://schemas.openxmlformats.org/officeDocument/2006/relationships/hyperlink" Target="https://docs.cntd.ru/document/744100004" TargetMode="External"/><Relationship Id="rId23" Type="http://schemas.openxmlformats.org/officeDocument/2006/relationships/hyperlink" Target="https://docs.cntd.ru/document/456069179" TargetMode="External"/><Relationship Id="rId28" Type="http://schemas.openxmlformats.org/officeDocument/2006/relationships/hyperlink" Target="https://docs.cntd.ru/document/573817954"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https://docs.cntd.ru/document/902347486" TargetMode="External"/><Relationship Id="rId31" Type="http://schemas.openxmlformats.org/officeDocument/2006/relationships/theme" Target="theme/theme1.xm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docs.cntd.ru/document/1200102572"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902075039" TargetMode="External"/><Relationship Id="rId27" Type="http://schemas.openxmlformats.org/officeDocument/2006/relationships/hyperlink" Target="https://docs.cntd.ru/document/57381795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25</Pages>
  <Words>8548</Words>
  <Characters>48730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МНГП</vt:lpstr>
    </vt:vector>
  </TitlesOfParts>
  <Company>ИП Хохлов Е.В.</Company>
  <LinksUpToDate>false</LinksUpToDate>
  <CharactersWithSpaces>57164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МНГП</dc:title>
  <dc:creator>Евгений Владимирович Хохлов</dc:creator>
  <cp:lastModifiedBy>ARCHITECT_SPEC03</cp:lastModifiedBy>
  <cp:revision>19</cp:revision>
  <cp:lastPrinted>2022-11-24T06:57:00Z</cp:lastPrinted>
  <dcterms:created xsi:type="dcterms:W3CDTF">2022-11-11T07:49:00Z</dcterms:created>
  <dcterms:modified xsi:type="dcterms:W3CDTF">2022-11-24T07:09:00Z</dcterms:modified>
</cp:coreProperties>
</file>