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000000"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23982385"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AE3DA1" w:rsidRDefault="00B34F98" w:rsidP="00B34F98">
      <w:pPr>
        <w:pStyle w:val="a8"/>
        <w:spacing w:after="0" w:line="240" w:lineRule="auto"/>
        <w:jc w:val="both"/>
        <w:rPr>
          <w:rFonts w:ascii="Times New Roman" w:hAnsi="Times New Roman" w:cs="Times New Roman"/>
          <w:b/>
          <w:sz w:val="26"/>
          <w:szCs w:val="26"/>
        </w:rPr>
      </w:pPr>
      <w:r w:rsidRPr="00AE3DA1">
        <w:rPr>
          <w:rFonts w:ascii="Times New Roman" w:hAnsi="Times New Roman" w:cs="Times New Roman"/>
          <w:b/>
          <w:sz w:val="26"/>
          <w:szCs w:val="26"/>
        </w:rPr>
        <w:t xml:space="preserve">О выявлении правообладателя ранее </w:t>
      </w:r>
    </w:p>
    <w:p w14:paraId="31368038" w14:textId="36F7715C" w:rsidR="00B34F98" w:rsidRPr="00AE3DA1" w:rsidRDefault="00B34F98" w:rsidP="00B34F98">
      <w:pPr>
        <w:pStyle w:val="a8"/>
        <w:spacing w:after="0" w:line="240" w:lineRule="auto"/>
        <w:jc w:val="both"/>
        <w:rPr>
          <w:rFonts w:ascii="Times New Roman" w:hAnsi="Times New Roman" w:cs="Times New Roman"/>
          <w:b/>
          <w:sz w:val="26"/>
          <w:szCs w:val="26"/>
        </w:rPr>
      </w:pPr>
      <w:r w:rsidRPr="00AE3DA1">
        <w:rPr>
          <w:rFonts w:ascii="Times New Roman" w:hAnsi="Times New Roman" w:cs="Times New Roman"/>
          <w:b/>
          <w:sz w:val="26"/>
          <w:szCs w:val="26"/>
        </w:rPr>
        <w:t>учтенного объекта недвижимости</w:t>
      </w:r>
    </w:p>
    <w:p w14:paraId="4DC4A64B" w14:textId="77777777" w:rsidR="00B34F98" w:rsidRPr="00AE3DA1" w:rsidRDefault="00B34F98" w:rsidP="00B34F98">
      <w:pPr>
        <w:pStyle w:val="a8"/>
        <w:spacing w:after="0" w:line="240" w:lineRule="auto"/>
        <w:jc w:val="both"/>
        <w:rPr>
          <w:rFonts w:ascii="Times New Roman" w:hAnsi="Times New Roman" w:cs="Times New Roman"/>
          <w:b/>
          <w:sz w:val="26"/>
          <w:szCs w:val="26"/>
        </w:rPr>
      </w:pPr>
    </w:p>
    <w:p w14:paraId="1CF7FB19" w14:textId="0AFAAED8" w:rsidR="00915ADB" w:rsidRPr="00AE3DA1" w:rsidRDefault="00AD3896" w:rsidP="00915ADB">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В</w:t>
      </w:r>
      <w:r w:rsidRPr="00AE3DA1">
        <w:rPr>
          <w:rFonts w:ascii="Times New Roman" w:hAnsi="Times New Roman" w:cs="Times New Roman"/>
          <w:spacing w:val="24"/>
          <w:sz w:val="26"/>
          <w:szCs w:val="26"/>
        </w:rPr>
        <w:t xml:space="preserve"> </w:t>
      </w:r>
      <w:r w:rsidRPr="00AE3DA1">
        <w:rPr>
          <w:rFonts w:ascii="Times New Roman" w:hAnsi="Times New Roman" w:cs="Times New Roman"/>
          <w:sz w:val="26"/>
          <w:szCs w:val="26"/>
        </w:rPr>
        <w:t>соответствии</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со</w:t>
      </w:r>
      <w:r w:rsidRPr="00AE3DA1">
        <w:rPr>
          <w:rFonts w:ascii="Times New Roman" w:hAnsi="Times New Roman" w:cs="Times New Roman"/>
          <w:spacing w:val="94"/>
          <w:sz w:val="26"/>
          <w:szCs w:val="26"/>
        </w:rPr>
        <w:t xml:space="preserve"> </w:t>
      </w:r>
      <w:r w:rsidRPr="00AE3DA1">
        <w:rPr>
          <w:rFonts w:ascii="Times New Roman" w:hAnsi="Times New Roman" w:cs="Times New Roman"/>
          <w:sz w:val="26"/>
          <w:szCs w:val="26"/>
        </w:rPr>
        <w:t>статьей</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69.1</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Федерального</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закона</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от</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13</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июля</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2015</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года</w:t>
      </w:r>
      <w:r w:rsidR="00373921" w:rsidRPr="00AE3DA1">
        <w:rPr>
          <w:rFonts w:ascii="Times New Roman" w:hAnsi="Times New Roman" w:cs="Times New Roman"/>
          <w:sz w:val="26"/>
          <w:szCs w:val="26"/>
        </w:rPr>
        <w:t xml:space="preserve"> </w:t>
      </w:r>
      <w:r w:rsidRPr="00AE3DA1">
        <w:rPr>
          <w:rFonts w:ascii="Times New Roman" w:hAnsi="Times New Roman" w:cs="Times New Roman"/>
          <w:sz w:val="26"/>
          <w:szCs w:val="26"/>
        </w:rPr>
        <w:t>№</w:t>
      </w:r>
      <w:r w:rsidRPr="00AE3DA1">
        <w:rPr>
          <w:rFonts w:ascii="Times New Roman" w:hAnsi="Times New Roman" w:cs="Times New Roman"/>
          <w:spacing w:val="-3"/>
          <w:sz w:val="26"/>
          <w:szCs w:val="26"/>
        </w:rPr>
        <w:t xml:space="preserve"> </w:t>
      </w:r>
      <w:r w:rsidRPr="00AE3DA1">
        <w:rPr>
          <w:rFonts w:ascii="Times New Roman" w:hAnsi="Times New Roman" w:cs="Times New Roman"/>
          <w:sz w:val="26"/>
          <w:szCs w:val="26"/>
        </w:rPr>
        <w:t>218-ФЗ</w:t>
      </w:r>
      <w:r w:rsidRPr="00AE3DA1">
        <w:rPr>
          <w:rFonts w:ascii="Times New Roman" w:hAnsi="Times New Roman" w:cs="Times New Roman"/>
          <w:spacing w:val="-3"/>
          <w:sz w:val="26"/>
          <w:szCs w:val="26"/>
        </w:rPr>
        <w:t xml:space="preserve"> </w:t>
      </w:r>
      <w:r w:rsidRPr="00AE3DA1">
        <w:rPr>
          <w:rFonts w:ascii="Times New Roman" w:hAnsi="Times New Roman" w:cs="Times New Roman"/>
          <w:sz w:val="26"/>
          <w:szCs w:val="26"/>
        </w:rPr>
        <w:t>«О</w:t>
      </w:r>
      <w:r w:rsidRPr="00AE3DA1">
        <w:rPr>
          <w:rFonts w:ascii="Times New Roman" w:hAnsi="Times New Roman" w:cs="Times New Roman"/>
          <w:spacing w:val="-2"/>
          <w:sz w:val="26"/>
          <w:szCs w:val="26"/>
        </w:rPr>
        <w:t xml:space="preserve"> </w:t>
      </w:r>
      <w:r w:rsidRPr="00AE3DA1">
        <w:rPr>
          <w:rFonts w:ascii="Times New Roman" w:hAnsi="Times New Roman" w:cs="Times New Roman"/>
          <w:sz w:val="26"/>
          <w:szCs w:val="26"/>
        </w:rPr>
        <w:t>государственной</w:t>
      </w:r>
      <w:r w:rsidRPr="00AE3DA1">
        <w:rPr>
          <w:rFonts w:ascii="Times New Roman" w:hAnsi="Times New Roman" w:cs="Times New Roman"/>
          <w:spacing w:val="-4"/>
          <w:sz w:val="26"/>
          <w:szCs w:val="26"/>
        </w:rPr>
        <w:t xml:space="preserve"> </w:t>
      </w:r>
      <w:r w:rsidRPr="00AE3DA1">
        <w:rPr>
          <w:rFonts w:ascii="Times New Roman" w:hAnsi="Times New Roman" w:cs="Times New Roman"/>
          <w:sz w:val="26"/>
          <w:szCs w:val="26"/>
        </w:rPr>
        <w:t>регистрации</w:t>
      </w:r>
      <w:r w:rsidRPr="00AE3DA1">
        <w:rPr>
          <w:rFonts w:ascii="Times New Roman" w:hAnsi="Times New Roman" w:cs="Times New Roman"/>
          <w:spacing w:val="-4"/>
          <w:sz w:val="26"/>
          <w:szCs w:val="26"/>
        </w:rPr>
        <w:t xml:space="preserve"> </w:t>
      </w:r>
      <w:r w:rsidRPr="00AE3DA1">
        <w:rPr>
          <w:rFonts w:ascii="Times New Roman" w:hAnsi="Times New Roman" w:cs="Times New Roman"/>
          <w:sz w:val="26"/>
          <w:szCs w:val="26"/>
        </w:rPr>
        <w:t>недвижимости</w:t>
      </w:r>
      <w:r w:rsidR="00E948F0" w:rsidRPr="00AE3DA1">
        <w:rPr>
          <w:rFonts w:ascii="Times New Roman" w:hAnsi="Times New Roman" w:cs="Times New Roman"/>
          <w:sz w:val="26"/>
          <w:szCs w:val="26"/>
        </w:rPr>
        <w:t>»,</w:t>
      </w:r>
      <w:r w:rsidR="00915ADB" w:rsidRPr="00AE3DA1">
        <w:rPr>
          <w:sz w:val="26"/>
          <w:szCs w:val="26"/>
        </w:rPr>
        <w:t xml:space="preserve"> </w:t>
      </w:r>
      <w:r w:rsidR="00915ADB" w:rsidRPr="00AE3DA1">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AE3DA1" w:rsidRDefault="00915ADB" w:rsidP="00915ADB">
      <w:pPr>
        <w:pStyle w:val="ConsPlusNormal"/>
        <w:ind w:firstLine="709"/>
        <w:jc w:val="both"/>
        <w:rPr>
          <w:rFonts w:ascii="Times New Roman" w:hAnsi="Times New Roman" w:cs="Times New Roman"/>
          <w:sz w:val="26"/>
          <w:szCs w:val="26"/>
        </w:rPr>
      </w:pPr>
    </w:p>
    <w:p w14:paraId="7C607635" w14:textId="7F03E3CB" w:rsidR="00915ADB" w:rsidRPr="00AE3DA1" w:rsidRDefault="00915ADB" w:rsidP="00915ADB">
      <w:pPr>
        <w:pStyle w:val="ConsPlusNormal"/>
        <w:ind w:firstLine="709"/>
        <w:jc w:val="both"/>
        <w:rPr>
          <w:rFonts w:ascii="Times New Roman" w:hAnsi="Times New Roman" w:cs="Times New Roman"/>
          <w:b/>
          <w:bCs/>
          <w:sz w:val="26"/>
          <w:szCs w:val="26"/>
        </w:rPr>
      </w:pPr>
      <w:r w:rsidRPr="00AE3DA1">
        <w:rPr>
          <w:rFonts w:ascii="Times New Roman" w:hAnsi="Times New Roman" w:cs="Times New Roman"/>
          <w:b/>
          <w:bCs/>
          <w:sz w:val="26"/>
          <w:szCs w:val="26"/>
        </w:rPr>
        <w:t>ПОСТАНОВЛЯЮ:</w:t>
      </w:r>
    </w:p>
    <w:p w14:paraId="5346E3D9" w14:textId="77777777" w:rsidR="00915ADB" w:rsidRPr="00AE3DA1" w:rsidRDefault="00915ADB" w:rsidP="00915ADB">
      <w:pPr>
        <w:pStyle w:val="ConsPlusNormal"/>
        <w:ind w:firstLine="709"/>
        <w:jc w:val="both"/>
        <w:rPr>
          <w:rFonts w:ascii="Times New Roman" w:hAnsi="Times New Roman" w:cs="Times New Roman"/>
          <w:sz w:val="26"/>
          <w:szCs w:val="26"/>
        </w:rPr>
      </w:pPr>
    </w:p>
    <w:p w14:paraId="3E28B8FA" w14:textId="1D1DB76D" w:rsidR="004C185D" w:rsidRPr="00AE3DA1" w:rsidRDefault="00787168" w:rsidP="00915ADB">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1. </w:t>
      </w:r>
      <w:r w:rsidR="00672D00" w:rsidRPr="00AE3DA1">
        <w:rPr>
          <w:rFonts w:ascii="Times New Roman" w:hAnsi="Times New Roman" w:cs="Times New Roman"/>
          <w:sz w:val="26"/>
          <w:szCs w:val="26"/>
        </w:rPr>
        <w:t xml:space="preserve">Принять решение о выявлении правообладателя жилого дома общей площадью </w:t>
      </w:r>
      <w:r w:rsidR="00BD58B3">
        <w:rPr>
          <w:rFonts w:ascii="Times New Roman" w:hAnsi="Times New Roman" w:cs="Times New Roman"/>
          <w:sz w:val="26"/>
          <w:szCs w:val="26"/>
        </w:rPr>
        <w:t>89,4</w:t>
      </w:r>
      <w:r w:rsidR="00824C0B" w:rsidRPr="00AE3DA1">
        <w:rPr>
          <w:rFonts w:ascii="Times New Roman" w:hAnsi="Times New Roman" w:cs="Times New Roman"/>
          <w:sz w:val="26"/>
          <w:szCs w:val="26"/>
        </w:rPr>
        <w:t xml:space="preserve"> кв.</w:t>
      </w:r>
      <w:r w:rsidR="00824C0B" w:rsidRPr="00AE3DA1">
        <w:rPr>
          <w:rFonts w:ascii="Times New Roman" w:hAnsi="Times New Roman" w:cs="Times New Roman"/>
          <w:spacing w:val="7"/>
          <w:sz w:val="26"/>
          <w:szCs w:val="26"/>
        </w:rPr>
        <w:t xml:space="preserve"> </w:t>
      </w:r>
      <w:r w:rsidR="00824C0B" w:rsidRPr="00AE3DA1">
        <w:rPr>
          <w:rFonts w:ascii="Times New Roman" w:hAnsi="Times New Roman" w:cs="Times New Roman"/>
          <w:sz w:val="26"/>
          <w:szCs w:val="26"/>
        </w:rPr>
        <w:t>м</w:t>
      </w:r>
      <w:r w:rsidR="004C185D" w:rsidRPr="00AE3DA1">
        <w:rPr>
          <w:rFonts w:ascii="Times New Roman" w:hAnsi="Times New Roman" w:cs="Times New Roman"/>
          <w:sz w:val="26"/>
          <w:szCs w:val="26"/>
        </w:rPr>
        <w:t>.</w:t>
      </w:r>
      <w:r w:rsidR="00824C0B" w:rsidRPr="00AE3DA1">
        <w:rPr>
          <w:rFonts w:ascii="Times New Roman" w:hAnsi="Times New Roman" w:cs="Times New Roman"/>
          <w:spacing w:val="9"/>
          <w:sz w:val="26"/>
          <w:szCs w:val="26"/>
        </w:rPr>
        <w:t xml:space="preserve"> </w:t>
      </w:r>
      <w:r w:rsidR="002C6757" w:rsidRPr="00AE3DA1">
        <w:rPr>
          <w:rFonts w:ascii="Times New Roman" w:hAnsi="Times New Roman" w:cs="Times New Roman"/>
          <w:sz w:val="26"/>
          <w:szCs w:val="26"/>
        </w:rPr>
        <w:t>с кадастровым номером</w:t>
      </w:r>
      <w:r w:rsidR="00B5091F" w:rsidRPr="00AE3DA1">
        <w:rPr>
          <w:rFonts w:ascii="Times New Roman" w:hAnsi="Times New Roman" w:cs="Times New Roman"/>
          <w:sz w:val="26"/>
          <w:szCs w:val="26"/>
        </w:rPr>
        <w:t xml:space="preserve"> </w:t>
      </w:r>
      <w:r w:rsidR="00BD58B3" w:rsidRPr="00BD58B3">
        <w:rPr>
          <w:rFonts w:ascii="Times New Roman" w:hAnsi="Times New Roman" w:cs="Times New Roman"/>
          <w:sz w:val="26"/>
          <w:szCs w:val="26"/>
        </w:rPr>
        <w:t>64:31:120204:70</w:t>
      </w:r>
      <w:r w:rsidR="003A56FD" w:rsidRPr="00AE3DA1">
        <w:rPr>
          <w:rFonts w:ascii="Times New Roman" w:hAnsi="Times New Roman" w:cs="Times New Roman"/>
          <w:sz w:val="26"/>
          <w:szCs w:val="26"/>
        </w:rPr>
        <w:t>,</w:t>
      </w:r>
      <w:r w:rsidR="00824C0B"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расположенного</w:t>
      </w:r>
      <w:r w:rsidR="00AD3896" w:rsidRPr="00AE3DA1">
        <w:rPr>
          <w:rFonts w:ascii="Times New Roman" w:hAnsi="Times New Roman" w:cs="Times New Roman"/>
          <w:spacing w:val="127"/>
          <w:sz w:val="26"/>
          <w:szCs w:val="26"/>
        </w:rPr>
        <w:t xml:space="preserve"> </w:t>
      </w:r>
      <w:r w:rsidR="00AD3896" w:rsidRPr="00AE3DA1">
        <w:rPr>
          <w:rFonts w:ascii="Times New Roman" w:hAnsi="Times New Roman" w:cs="Times New Roman"/>
          <w:sz w:val="26"/>
          <w:szCs w:val="26"/>
        </w:rPr>
        <w:t>по</w:t>
      </w:r>
      <w:r w:rsidR="00AD3896" w:rsidRPr="00AE3DA1">
        <w:rPr>
          <w:rFonts w:ascii="Times New Roman" w:hAnsi="Times New Roman" w:cs="Times New Roman"/>
          <w:spacing w:val="126"/>
          <w:sz w:val="26"/>
          <w:szCs w:val="26"/>
        </w:rPr>
        <w:t xml:space="preserve"> </w:t>
      </w:r>
      <w:r w:rsidR="00AD3896" w:rsidRPr="00AE3DA1">
        <w:rPr>
          <w:rFonts w:ascii="Times New Roman" w:hAnsi="Times New Roman" w:cs="Times New Roman"/>
          <w:sz w:val="26"/>
          <w:szCs w:val="26"/>
        </w:rPr>
        <w:t>адресу:</w:t>
      </w:r>
      <w:r w:rsidR="00D44CC2" w:rsidRPr="00AE3DA1">
        <w:rPr>
          <w:rFonts w:ascii="Times New Roman" w:hAnsi="Times New Roman" w:cs="Times New Roman"/>
          <w:sz w:val="26"/>
          <w:szCs w:val="26"/>
        </w:rPr>
        <w:t xml:space="preserve"> </w:t>
      </w:r>
      <w:r w:rsidR="00BD58B3" w:rsidRPr="00BD58B3">
        <w:rPr>
          <w:rFonts w:ascii="Times New Roman" w:hAnsi="Times New Roman" w:cs="Times New Roman"/>
          <w:sz w:val="26"/>
          <w:szCs w:val="26"/>
        </w:rPr>
        <w:t xml:space="preserve">Саратовская область, р-н Самойловский, с Каменка, </w:t>
      </w:r>
      <w:proofErr w:type="spellStart"/>
      <w:r w:rsidR="00BD58B3" w:rsidRPr="00BD58B3">
        <w:rPr>
          <w:rFonts w:ascii="Times New Roman" w:hAnsi="Times New Roman" w:cs="Times New Roman"/>
          <w:sz w:val="26"/>
          <w:szCs w:val="26"/>
        </w:rPr>
        <w:t>ул</w:t>
      </w:r>
      <w:proofErr w:type="spellEnd"/>
      <w:r w:rsidR="00BD58B3" w:rsidRPr="00BD58B3">
        <w:rPr>
          <w:rFonts w:ascii="Times New Roman" w:hAnsi="Times New Roman" w:cs="Times New Roman"/>
          <w:sz w:val="26"/>
          <w:szCs w:val="26"/>
        </w:rPr>
        <w:t xml:space="preserve"> Садовая, д 7</w:t>
      </w:r>
      <w:r w:rsidR="00460EDB" w:rsidRPr="00AE3DA1">
        <w:rPr>
          <w:rFonts w:ascii="Times New Roman" w:hAnsi="Times New Roman" w:cs="Times New Roman"/>
          <w:sz w:val="26"/>
          <w:szCs w:val="26"/>
        </w:rPr>
        <w:t>,</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в</w:t>
      </w:r>
      <w:r w:rsidR="00AD3896" w:rsidRPr="00AE3DA1">
        <w:rPr>
          <w:rFonts w:ascii="Times New Roman" w:hAnsi="Times New Roman" w:cs="Times New Roman"/>
          <w:spacing w:val="8"/>
          <w:sz w:val="26"/>
          <w:szCs w:val="26"/>
        </w:rPr>
        <w:t xml:space="preserve"> </w:t>
      </w:r>
      <w:r w:rsidR="00AD3896" w:rsidRPr="00AE3DA1">
        <w:rPr>
          <w:rFonts w:ascii="Times New Roman" w:hAnsi="Times New Roman" w:cs="Times New Roman"/>
          <w:sz w:val="26"/>
          <w:szCs w:val="26"/>
        </w:rPr>
        <w:t>качестве</w:t>
      </w:r>
      <w:r w:rsidR="00AD3896" w:rsidRPr="00AE3DA1">
        <w:rPr>
          <w:rFonts w:ascii="Times New Roman" w:hAnsi="Times New Roman" w:cs="Times New Roman"/>
          <w:spacing w:val="7"/>
          <w:sz w:val="26"/>
          <w:szCs w:val="26"/>
        </w:rPr>
        <w:t xml:space="preserve"> </w:t>
      </w:r>
      <w:r w:rsidR="00AD3896" w:rsidRPr="00AE3DA1">
        <w:rPr>
          <w:rFonts w:ascii="Times New Roman" w:hAnsi="Times New Roman" w:cs="Times New Roman"/>
          <w:sz w:val="26"/>
          <w:szCs w:val="26"/>
        </w:rPr>
        <w:t>его</w:t>
      </w:r>
      <w:r w:rsidR="00AD3896" w:rsidRPr="00AE3DA1">
        <w:rPr>
          <w:rFonts w:ascii="Times New Roman" w:hAnsi="Times New Roman" w:cs="Times New Roman"/>
          <w:spacing w:val="5"/>
          <w:sz w:val="26"/>
          <w:szCs w:val="26"/>
        </w:rPr>
        <w:t xml:space="preserve"> </w:t>
      </w:r>
      <w:r w:rsidR="00AD3896" w:rsidRPr="00AE3DA1">
        <w:rPr>
          <w:rFonts w:ascii="Times New Roman" w:hAnsi="Times New Roman" w:cs="Times New Roman"/>
          <w:sz w:val="26"/>
          <w:szCs w:val="26"/>
        </w:rPr>
        <w:t>правообладателя,</w:t>
      </w:r>
      <w:r w:rsidR="00AD3896" w:rsidRPr="00AE3DA1">
        <w:rPr>
          <w:rFonts w:ascii="Times New Roman" w:hAnsi="Times New Roman" w:cs="Times New Roman"/>
          <w:spacing w:val="8"/>
          <w:sz w:val="26"/>
          <w:szCs w:val="26"/>
        </w:rPr>
        <w:t xml:space="preserve"> </w:t>
      </w:r>
      <w:r w:rsidR="00AD3896" w:rsidRPr="00AE3DA1">
        <w:rPr>
          <w:rFonts w:ascii="Times New Roman" w:hAnsi="Times New Roman" w:cs="Times New Roman"/>
          <w:sz w:val="26"/>
          <w:szCs w:val="26"/>
        </w:rPr>
        <w:t>владеющего</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данным</w:t>
      </w:r>
      <w:r w:rsidR="00AD3896" w:rsidRPr="00AE3DA1">
        <w:rPr>
          <w:rFonts w:ascii="Times New Roman" w:hAnsi="Times New Roman" w:cs="Times New Roman"/>
          <w:spacing w:val="13"/>
          <w:sz w:val="26"/>
          <w:szCs w:val="26"/>
        </w:rPr>
        <w:t xml:space="preserve"> </w:t>
      </w:r>
      <w:r w:rsidR="00AD3896" w:rsidRPr="00AE3DA1">
        <w:rPr>
          <w:rFonts w:ascii="Times New Roman" w:hAnsi="Times New Roman" w:cs="Times New Roman"/>
          <w:sz w:val="26"/>
          <w:szCs w:val="26"/>
        </w:rPr>
        <w:t>объектом</w:t>
      </w:r>
      <w:r w:rsidR="00AD3896" w:rsidRPr="00AE3DA1">
        <w:rPr>
          <w:rFonts w:ascii="Times New Roman" w:hAnsi="Times New Roman" w:cs="Times New Roman"/>
          <w:spacing w:val="10"/>
          <w:sz w:val="26"/>
          <w:szCs w:val="26"/>
        </w:rPr>
        <w:t xml:space="preserve"> </w:t>
      </w:r>
      <w:r w:rsidR="00AD3896" w:rsidRPr="00AE3DA1">
        <w:rPr>
          <w:rFonts w:ascii="Times New Roman" w:hAnsi="Times New Roman" w:cs="Times New Roman"/>
          <w:sz w:val="26"/>
          <w:szCs w:val="26"/>
        </w:rPr>
        <w:t>недвижимости</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на</w:t>
      </w:r>
      <w:r w:rsidR="003C3BA4"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праве</w:t>
      </w:r>
      <w:r w:rsidR="00AD3896" w:rsidRPr="00AE3DA1">
        <w:rPr>
          <w:rFonts w:ascii="Times New Roman" w:hAnsi="Times New Roman" w:cs="Times New Roman"/>
          <w:spacing w:val="127"/>
          <w:sz w:val="26"/>
          <w:szCs w:val="26"/>
        </w:rPr>
        <w:t xml:space="preserve"> </w:t>
      </w:r>
      <w:r w:rsidR="00AD3896" w:rsidRPr="00AE3DA1">
        <w:rPr>
          <w:rFonts w:ascii="Times New Roman" w:hAnsi="Times New Roman" w:cs="Times New Roman"/>
          <w:sz w:val="26"/>
          <w:szCs w:val="26"/>
        </w:rPr>
        <w:t>собственности,</w:t>
      </w:r>
      <w:r w:rsidR="00AD3896" w:rsidRPr="00AE3DA1">
        <w:rPr>
          <w:rFonts w:ascii="Times New Roman" w:hAnsi="Times New Roman" w:cs="Times New Roman"/>
          <w:spacing w:val="126"/>
          <w:sz w:val="26"/>
          <w:szCs w:val="26"/>
        </w:rPr>
        <w:t xml:space="preserve"> </w:t>
      </w:r>
      <w:r w:rsidR="00AD3896" w:rsidRPr="00AE3DA1">
        <w:rPr>
          <w:rFonts w:ascii="Times New Roman" w:hAnsi="Times New Roman" w:cs="Times New Roman"/>
          <w:sz w:val="26"/>
          <w:szCs w:val="26"/>
        </w:rPr>
        <w:t>выявлен</w:t>
      </w:r>
      <w:r w:rsidR="00AD3896" w:rsidRPr="00AE3DA1">
        <w:rPr>
          <w:rFonts w:ascii="Times New Roman" w:hAnsi="Times New Roman" w:cs="Times New Roman"/>
          <w:spacing w:val="125"/>
          <w:sz w:val="26"/>
          <w:szCs w:val="26"/>
        </w:rPr>
        <w:t xml:space="preserve"> </w:t>
      </w:r>
      <w:r w:rsidR="00BD58B3">
        <w:rPr>
          <w:rFonts w:ascii="Times New Roman" w:hAnsi="Times New Roman" w:cs="Times New Roman"/>
          <w:sz w:val="26"/>
          <w:szCs w:val="26"/>
        </w:rPr>
        <w:t>Глухов Владимир Анатольевич</w:t>
      </w:r>
      <w:r w:rsidR="00C96180" w:rsidRPr="00AE3DA1">
        <w:rPr>
          <w:rFonts w:ascii="Times New Roman" w:hAnsi="Times New Roman" w:cs="Times New Roman"/>
          <w:sz w:val="26"/>
          <w:szCs w:val="26"/>
        </w:rPr>
        <w:t xml:space="preserve">, </w:t>
      </w:r>
      <w:r w:rsidR="00BD58B3">
        <w:rPr>
          <w:rFonts w:ascii="Times New Roman" w:hAnsi="Times New Roman" w:cs="Times New Roman"/>
          <w:sz w:val="26"/>
          <w:szCs w:val="26"/>
        </w:rPr>
        <w:t xml:space="preserve">14.05.1972 </w:t>
      </w:r>
      <w:r w:rsidR="001E5106" w:rsidRPr="00AE3DA1">
        <w:rPr>
          <w:rFonts w:ascii="Times New Roman" w:hAnsi="Times New Roman" w:cs="Times New Roman"/>
          <w:sz w:val="26"/>
          <w:szCs w:val="26"/>
        </w:rPr>
        <w:t>г.р.</w:t>
      </w:r>
      <w:r w:rsidR="00AD3896" w:rsidRPr="00AE3DA1">
        <w:rPr>
          <w:rFonts w:ascii="Times New Roman" w:hAnsi="Times New Roman" w:cs="Times New Roman"/>
          <w:sz w:val="26"/>
          <w:szCs w:val="26"/>
        </w:rPr>
        <w:t>,</w:t>
      </w:r>
      <w:r w:rsidR="003C3BA4"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паспорт</w:t>
      </w:r>
      <w:r w:rsidR="00AD3896" w:rsidRPr="00AE3DA1">
        <w:rPr>
          <w:rFonts w:ascii="Times New Roman" w:hAnsi="Times New Roman" w:cs="Times New Roman"/>
          <w:spacing w:val="-3"/>
          <w:sz w:val="26"/>
          <w:szCs w:val="26"/>
        </w:rPr>
        <w:t xml:space="preserve"> </w:t>
      </w:r>
      <w:r w:rsidR="00AD3896" w:rsidRPr="00AE3DA1">
        <w:rPr>
          <w:rFonts w:ascii="Times New Roman" w:hAnsi="Times New Roman" w:cs="Times New Roman"/>
          <w:sz w:val="26"/>
          <w:szCs w:val="26"/>
        </w:rPr>
        <w:t>гражданина</w:t>
      </w:r>
      <w:r w:rsidR="00AD3896" w:rsidRPr="00AE3DA1">
        <w:rPr>
          <w:rFonts w:ascii="Times New Roman" w:hAnsi="Times New Roman" w:cs="Times New Roman"/>
          <w:spacing w:val="-4"/>
          <w:sz w:val="26"/>
          <w:szCs w:val="26"/>
        </w:rPr>
        <w:t xml:space="preserve"> </w:t>
      </w:r>
      <w:r w:rsidR="00AD3896" w:rsidRPr="00AE3DA1">
        <w:rPr>
          <w:rFonts w:ascii="Times New Roman" w:hAnsi="Times New Roman" w:cs="Times New Roman"/>
          <w:sz w:val="26"/>
          <w:szCs w:val="26"/>
        </w:rPr>
        <w:t>Российской</w:t>
      </w:r>
      <w:r w:rsidR="00AD3896" w:rsidRPr="00AE3DA1">
        <w:rPr>
          <w:rFonts w:ascii="Times New Roman" w:hAnsi="Times New Roman" w:cs="Times New Roman"/>
          <w:spacing w:val="-4"/>
          <w:sz w:val="26"/>
          <w:szCs w:val="26"/>
        </w:rPr>
        <w:t xml:space="preserve"> </w:t>
      </w:r>
      <w:r w:rsidR="00AD3896" w:rsidRPr="00AE3DA1">
        <w:rPr>
          <w:rFonts w:ascii="Times New Roman" w:hAnsi="Times New Roman" w:cs="Times New Roman"/>
          <w:sz w:val="26"/>
          <w:szCs w:val="26"/>
        </w:rPr>
        <w:t>Федерации</w:t>
      </w:r>
      <w:r w:rsidR="00AD3896" w:rsidRPr="00AE3DA1">
        <w:rPr>
          <w:rFonts w:ascii="Times New Roman" w:hAnsi="Times New Roman" w:cs="Times New Roman"/>
          <w:spacing w:val="-3"/>
          <w:sz w:val="26"/>
          <w:szCs w:val="26"/>
        </w:rPr>
        <w:t xml:space="preserve"> </w:t>
      </w:r>
      <w:r w:rsidR="00AD3896" w:rsidRPr="00AE3DA1">
        <w:rPr>
          <w:rFonts w:ascii="Times New Roman" w:hAnsi="Times New Roman" w:cs="Times New Roman"/>
          <w:sz w:val="26"/>
          <w:szCs w:val="26"/>
        </w:rPr>
        <w:t>серия</w:t>
      </w:r>
      <w:r w:rsidR="003C3BA4" w:rsidRPr="00AE3DA1">
        <w:rPr>
          <w:rFonts w:ascii="Times New Roman" w:hAnsi="Times New Roman" w:cs="Times New Roman"/>
          <w:sz w:val="26"/>
          <w:szCs w:val="26"/>
        </w:rPr>
        <w:t xml:space="preserve"> </w:t>
      </w:r>
      <w:r w:rsidR="001F68F3" w:rsidRPr="00AE3DA1">
        <w:rPr>
          <w:rFonts w:ascii="Times New Roman" w:hAnsi="Times New Roman" w:cs="Times New Roman"/>
          <w:sz w:val="26"/>
          <w:szCs w:val="26"/>
        </w:rPr>
        <w:t>63</w:t>
      </w:r>
      <w:r w:rsidR="008413F5">
        <w:rPr>
          <w:rFonts w:ascii="Times New Roman" w:hAnsi="Times New Roman" w:cs="Times New Roman"/>
          <w:sz w:val="26"/>
          <w:szCs w:val="26"/>
        </w:rPr>
        <w:t>17</w:t>
      </w:r>
      <w:r w:rsidR="00247664" w:rsidRPr="00AE3DA1">
        <w:rPr>
          <w:rFonts w:ascii="Times New Roman" w:hAnsi="Times New Roman" w:cs="Times New Roman"/>
          <w:sz w:val="26"/>
          <w:szCs w:val="26"/>
        </w:rPr>
        <w:t xml:space="preserve"> </w:t>
      </w:r>
      <w:r w:rsidR="008413F5">
        <w:rPr>
          <w:rFonts w:ascii="Times New Roman" w:hAnsi="Times New Roman" w:cs="Times New Roman"/>
          <w:sz w:val="26"/>
          <w:szCs w:val="26"/>
        </w:rPr>
        <w:t>387987</w:t>
      </w:r>
      <w:r w:rsidR="00247664" w:rsidRPr="00AE3DA1">
        <w:rPr>
          <w:rFonts w:ascii="Times New Roman" w:hAnsi="Times New Roman" w:cs="Times New Roman"/>
          <w:sz w:val="26"/>
          <w:szCs w:val="26"/>
        </w:rPr>
        <w:t>,</w:t>
      </w:r>
      <w:r w:rsidR="00AD3896" w:rsidRPr="00AE3DA1">
        <w:rPr>
          <w:rFonts w:ascii="Times New Roman" w:hAnsi="Times New Roman" w:cs="Times New Roman"/>
          <w:spacing w:val="24"/>
          <w:sz w:val="26"/>
          <w:szCs w:val="26"/>
        </w:rPr>
        <w:t xml:space="preserve"> </w:t>
      </w:r>
      <w:r w:rsidR="00672D00" w:rsidRPr="00AE3DA1">
        <w:rPr>
          <w:rFonts w:ascii="Times New Roman" w:hAnsi="Times New Roman" w:cs="Times New Roman"/>
          <w:sz w:val="26"/>
          <w:szCs w:val="26"/>
        </w:rPr>
        <w:t>ТП УФМС России в Самойловском районе</w:t>
      </w:r>
      <w:r w:rsidR="00B173ED" w:rsidRPr="00AE3DA1">
        <w:rPr>
          <w:rFonts w:ascii="Times New Roman" w:hAnsi="Times New Roman" w:cs="Times New Roman"/>
          <w:sz w:val="26"/>
          <w:szCs w:val="26"/>
        </w:rPr>
        <w:t xml:space="preserve"> </w:t>
      </w:r>
      <w:r w:rsidR="008413F5">
        <w:rPr>
          <w:rFonts w:ascii="Times New Roman" w:hAnsi="Times New Roman" w:cs="Times New Roman"/>
          <w:sz w:val="26"/>
          <w:szCs w:val="26"/>
        </w:rPr>
        <w:t xml:space="preserve">14.06.2017 </w:t>
      </w:r>
      <w:r w:rsidR="00247664" w:rsidRPr="00AE3DA1">
        <w:rPr>
          <w:rFonts w:ascii="Times New Roman" w:hAnsi="Times New Roman" w:cs="Times New Roman"/>
          <w:sz w:val="26"/>
          <w:szCs w:val="26"/>
        </w:rPr>
        <w:t>г.,</w:t>
      </w:r>
      <w:r w:rsidR="00FE5DFB" w:rsidRPr="00AE3DA1">
        <w:rPr>
          <w:rFonts w:ascii="Times New Roman" w:hAnsi="Times New Roman" w:cs="Times New Roman"/>
          <w:sz w:val="26"/>
          <w:szCs w:val="26"/>
        </w:rPr>
        <w:t xml:space="preserve"> СНИЛС</w:t>
      </w:r>
      <w:r w:rsidR="0055151E" w:rsidRPr="00AE3DA1">
        <w:rPr>
          <w:rFonts w:ascii="Times New Roman" w:hAnsi="Times New Roman" w:cs="Times New Roman"/>
          <w:sz w:val="26"/>
          <w:szCs w:val="26"/>
        </w:rPr>
        <w:t xml:space="preserve"> </w:t>
      </w:r>
      <w:r w:rsidR="008413F5">
        <w:rPr>
          <w:rFonts w:ascii="Times New Roman" w:hAnsi="Times New Roman" w:cs="Times New Roman"/>
          <w:sz w:val="26"/>
          <w:szCs w:val="26"/>
        </w:rPr>
        <w:t>05543526354</w:t>
      </w:r>
      <w:r w:rsidR="00B173ED" w:rsidRPr="00AE3DA1">
        <w:rPr>
          <w:sz w:val="26"/>
          <w:szCs w:val="26"/>
        </w:rPr>
        <w:t xml:space="preserve"> </w:t>
      </w:r>
      <w:r w:rsidR="00B173ED" w:rsidRPr="00AE3DA1">
        <w:rPr>
          <w:rFonts w:ascii="Times New Roman" w:hAnsi="Times New Roman" w:cs="Times New Roman"/>
          <w:sz w:val="26"/>
          <w:szCs w:val="26"/>
        </w:rPr>
        <w:t>проживающ</w:t>
      </w:r>
      <w:r w:rsidR="00995DA2">
        <w:rPr>
          <w:rFonts w:ascii="Times New Roman" w:hAnsi="Times New Roman" w:cs="Times New Roman"/>
          <w:sz w:val="26"/>
          <w:szCs w:val="26"/>
        </w:rPr>
        <w:t>ий</w:t>
      </w:r>
      <w:r w:rsidR="00B173ED" w:rsidRPr="00AE3DA1">
        <w:rPr>
          <w:rFonts w:ascii="Times New Roman" w:hAnsi="Times New Roman" w:cs="Times New Roman"/>
          <w:sz w:val="26"/>
          <w:szCs w:val="26"/>
        </w:rPr>
        <w:t xml:space="preserve"> по адресу </w:t>
      </w:r>
      <w:r w:rsidR="00BD58B3" w:rsidRPr="00BD58B3">
        <w:rPr>
          <w:rFonts w:ascii="Times New Roman" w:hAnsi="Times New Roman" w:cs="Times New Roman"/>
          <w:sz w:val="26"/>
          <w:szCs w:val="26"/>
        </w:rPr>
        <w:t xml:space="preserve">Саратовская область, р-н Самойловский, с Каменка, </w:t>
      </w:r>
      <w:proofErr w:type="spellStart"/>
      <w:r w:rsidR="00BD58B3" w:rsidRPr="00BD58B3">
        <w:rPr>
          <w:rFonts w:ascii="Times New Roman" w:hAnsi="Times New Roman" w:cs="Times New Roman"/>
          <w:sz w:val="26"/>
          <w:szCs w:val="26"/>
        </w:rPr>
        <w:t>ул</w:t>
      </w:r>
      <w:proofErr w:type="spellEnd"/>
      <w:r w:rsidR="00BD58B3" w:rsidRPr="00BD58B3">
        <w:rPr>
          <w:rFonts w:ascii="Times New Roman" w:hAnsi="Times New Roman" w:cs="Times New Roman"/>
          <w:sz w:val="26"/>
          <w:szCs w:val="26"/>
        </w:rPr>
        <w:t xml:space="preserve"> Садовая, д 7</w:t>
      </w:r>
      <w:r w:rsidR="00B173ED" w:rsidRPr="00AE3DA1">
        <w:rPr>
          <w:rFonts w:ascii="Times New Roman" w:hAnsi="Times New Roman" w:cs="Times New Roman"/>
          <w:sz w:val="26"/>
          <w:szCs w:val="26"/>
        </w:rPr>
        <w:t>.</w:t>
      </w:r>
    </w:p>
    <w:p w14:paraId="5D3BFB5E" w14:textId="3E424857"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2. Право собственности </w:t>
      </w:r>
      <w:r w:rsidR="008413F5" w:rsidRPr="008413F5">
        <w:rPr>
          <w:rFonts w:ascii="Times New Roman" w:hAnsi="Times New Roman" w:cs="Times New Roman"/>
          <w:sz w:val="26"/>
          <w:szCs w:val="26"/>
        </w:rPr>
        <w:t>Глухов</w:t>
      </w:r>
      <w:r w:rsidR="008413F5">
        <w:rPr>
          <w:rFonts w:ascii="Times New Roman" w:hAnsi="Times New Roman" w:cs="Times New Roman"/>
          <w:sz w:val="26"/>
          <w:szCs w:val="26"/>
        </w:rPr>
        <w:t>а</w:t>
      </w:r>
      <w:r w:rsidR="008413F5" w:rsidRPr="008413F5">
        <w:rPr>
          <w:rFonts w:ascii="Times New Roman" w:hAnsi="Times New Roman" w:cs="Times New Roman"/>
          <w:sz w:val="26"/>
          <w:szCs w:val="26"/>
        </w:rPr>
        <w:t xml:space="preserve"> Владимир</w:t>
      </w:r>
      <w:r w:rsidR="008413F5">
        <w:rPr>
          <w:rFonts w:ascii="Times New Roman" w:hAnsi="Times New Roman" w:cs="Times New Roman"/>
          <w:sz w:val="26"/>
          <w:szCs w:val="26"/>
        </w:rPr>
        <w:t>а</w:t>
      </w:r>
      <w:r w:rsidR="008413F5" w:rsidRPr="008413F5">
        <w:rPr>
          <w:rFonts w:ascii="Times New Roman" w:hAnsi="Times New Roman" w:cs="Times New Roman"/>
          <w:sz w:val="26"/>
          <w:szCs w:val="26"/>
        </w:rPr>
        <w:t xml:space="preserve"> Анатольевич</w:t>
      </w:r>
      <w:r w:rsidR="008413F5">
        <w:rPr>
          <w:rFonts w:ascii="Times New Roman" w:hAnsi="Times New Roman" w:cs="Times New Roman"/>
          <w:sz w:val="26"/>
          <w:szCs w:val="26"/>
        </w:rPr>
        <w:t>а</w:t>
      </w:r>
      <w:r w:rsidR="008413F5" w:rsidRPr="008413F5">
        <w:rPr>
          <w:rFonts w:ascii="Times New Roman" w:hAnsi="Times New Roman" w:cs="Times New Roman"/>
          <w:sz w:val="26"/>
          <w:szCs w:val="26"/>
        </w:rPr>
        <w:t xml:space="preserve"> </w:t>
      </w:r>
      <w:r w:rsidRPr="00AE3DA1">
        <w:rPr>
          <w:rFonts w:ascii="Times New Roman" w:hAnsi="Times New Roman" w:cs="Times New Roman"/>
          <w:sz w:val="26"/>
          <w:szCs w:val="26"/>
        </w:rPr>
        <w:t xml:space="preserve">на указанный в пункте 1 настоящего постановления объект недвижимости подтверждается «Выпиской из </w:t>
      </w:r>
      <w:proofErr w:type="spellStart"/>
      <w:r w:rsidRPr="00AE3DA1">
        <w:rPr>
          <w:rFonts w:ascii="Times New Roman" w:hAnsi="Times New Roman" w:cs="Times New Roman"/>
          <w:sz w:val="26"/>
          <w:szCs w:val="26"/>
        </w:rPr>
        <w:t>похозяйственной</w:t>
      </w:r>
      <w:proofErr w:type="spellEnd"/>
      <w:r w:rsidRPr="00AE3DA1">
        <w:rPr>
          <w:rFonts w:ascii="Times New Roman" w:hAnsi="Times New Roman" w:cs="Times New Roman"/>
          <w:sz w:val="26"/>
          <w:szCs w:val="26"/>
        </w:rPr>
        <w:t xml:space="preserve"> книги о наличии у гражданина права на жилой дом» от </w:t>
      </w:r>
      <w:r w:rsidR="00B173ED" w:rsidRPr="00AE3DA1">
        <w:rPr>
          <w:rFonts w:ascii="Times New Roman" w:hAnsi="Times New Roman" w:cs="Times New Roman"/>
          <w:sz w:val="26"/>
          <w:szCs w:val="26"/>
        </w:rPr>
        <w:t>2</w:t>
      </w:r>
      <w:r w:rsidR="00995DA2">
        <w:rPr>
          <w:rFonts w:ascii="Times New Roman" w:hAnsi="Times New Roman" w:cs="Times New Roman"/>
          <w:sz w:val="26"/>
          <w:szCs w:val="26"/>
        </w:rPr>
        <w:t>8</w:t>
      </w:r>
      <w:r w:rsidRPr="00AE3DA1">
        <w:rPr>
          <w:rFonts w:ascii="Times New Roman" w:hAnsi="Times New Roman" w:cs="Times New Roman"/>
          <w:sz w:val="26"/>
          <w:szCs w:val="26"/>
        </w:rPr>
        <w:t>.0</w:t>
      </w:r>
      <w:r w:rsidR="00995DA2">
        <w:rPr>
          <w:rFonts w:ascii="Times New Roman" w:hAnsi="Times New Roman" w:cs="Times New Roman"/>
          <w:sz w:val="26"/>
          <w:szCs w:val="26"/>
        </w:rPr>
        <w:t>7</w:t>
      </w:r>
      <w:r w:rsidRPr="00AE3DA1">
        <w:rPr>
          <w:rFonts w:ascii="Times New Roman" w:hAnsi="Times New Roman" w:cs="Times New Roman"/>
          <w:sz w:val="26"/>
          <w:szCs w:val="26"/>
        </w:rPr>
        <w:t xml:space="preserve">.2022г. № </w:t>
      </w:r>
      <w:r w:rsidR="00995DA2">
        <w:rPr>
          <w:rFonts w:ascii="Times New Roman" w:hAnsi="Times New Roman" w:cs="Times New Roman"/>
          <w:sz w:val="26"/>
          <w:szCs w:val="26"/>
        </w:rPr>
        <w:t>1</w:t>
      </w:r>
      <w:r w:rsidR="008413F5">
        <w:rPr>
          <w:rFonts w:ascii="Times New Roman" w:hAnsi="Times New Roman" w:cs="Times New Roman"/>
          <w:sz w:val="26"/>
          <w:szCs w:val="26"/>
        </w:rPr>
        <w:t>81</w:t>
      </w:r>
      <w:r w:rsidRPr="00AE3DA1">
        <w:rPr>
          <w:rFonts w:ascii="Times New Roman" w:hAnsi="Times New Roman" w:cs="Times New Roman"/>
          <w:sz w:val="26"/>
          <w:szCs w:val="26"/>
        </w:rPr>
        <w:t xml:space="preserve">. </w:t>
      </w:r>
    </w:p>
    <w:p w14:paraId="61273790" w14:textId="51C94459"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995DA2">
        <w:rPr>
          <w:rFonts w:ascii="Times New Roman" w:hAnsi="Times New Roman" w:cs="Times New Roman"/>
          <w:sz w:val="26"/>
          <w:szCs w:val="26"/>
        </w:rPr>
        <w:t>05.09</w:t>
      </w:r>
      <w:r w:rsidRPr="00AE3DA1">
        <w:rPr>
          <w:rFonts w:ascii="Times New Roman" w:hAnsi="Times New Roman" w:cs="Times New Roman"/>
          <w:sz w:val="26"/>
          <w:szCs w:val="26"/>
        </w:rPr>
        <w:t xml:space="preserve">.2022г. № </w:t>
      </w:r>
      <w:r w:rsidR="008413F5">
        <w:rPr>
          <w:rFonts w:ascii="Times New Roman" w:hAnsi="Times New Roman" w:cs="Times New Roman"/>
          <w:sz w:val="26"/>
          <w:szCs w:val="26"/>
        </w:rPr>
        <w:t>2</w:t>
      </w:r>
      <w:r w:rsidRPr="00AE3DA1">
        <w:rPr>
          <w:rFonts w:ascii="Times New Roman" w:hAnsi="Times New Roman" w:cs="Times New Roman"/>
          <w:sz w:val="26"/>
          <w:szCs w:val="26"/>
        </w:rPr>
        <w:t>.</w:t>
      </w:r>
    </w:p>
    <w:p w14:paraId="388B772A" w14:textId="77777777"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регламентированные законодательством.</w:t>
      </w:r>
    </w:p>
    <w:p w14:paraId="596756A8" w14:textId="7E212FEC" w:rsidR="00672D00" w:rsidRPr="00AE3DA1" w:rsidRDefault="00672D00" w:rsidP="00672D00">
      <w:pPr>
        <w:pStyle w:val="a5"/>
        <w:ind w:left="0" w:right="0" w:firstLine="709"/>
        <w:rPr>
          <w:color w:val="000000"/>
          <w:sz w:val="26"/>
          <w:szCs w:val="26"/>
          <w:lang w:bidi="ru-RU"/>
        </w:rPr>
      </w:pPr>
      <w:r w:rsidRPr="00AE3DA1">
        <w:rPr>
          <w:color w:val="000000"/>
          <w:sz w:val="26"/>
          <w:szCs w:val="26"/>
          <w:lang w:bidi="ru-RU"/>
        </w:rPr>
        <w:t>5. Контроль за исполнением настоящего постановления возложить на начальника отдела по земельным и имущественным отношениям.</w:t>
      </w:r>
    </w:p>
    <w:p w14:paraId="1DFFD01F" w14:textId="77777777"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Глава Самойловского </w:t>
      </w:r>
    </w:p>
    <w:p w14:paraId="79DFFB04" w14:textId="77777777"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муниципального района </w:t>
      </w:r>
    </w:p>
    <w:p w14:paraId="20ADCCC7" w14:textId="63A1855F"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Саратовской области                                  </w:t>
      </w:r>
      <w:r w:rsidR="00AE3DA1" w:rsidRPr="00AE3DA1">
        <w:rPr>
          <w:rFonts w:ascii="Times New Roman" w:eastAsia="Calibri" w:hAnsi="Times New Roman" w:cs="Times New Roman"/>
          <w:b/>
          <w:sz w:val="26"/>
          <w:szCs w:val="26"/>
        </w:rPr>
        <w:t xml:space="preserve">    </w:t>
      </w:r>
      <w:r w:rsidRPr="00AE3DA1">
        <w:rPr>
          <w:rFonts w:ascii="Times New Roman" w:eastAsia="Calibri" w:hAnsi="Times New Roman" w:cs="Times New Roman"/>
          <w:b/>
          <w:sz w:val="26"/>
          <w:szCs w:val="26"/>
        </w:rPr>
        <w:t xml:space="preserve">                              М.А. Мельников</w:t>
      </w:r>
    </w:p>
    <w:p w14:paraId="4695BFBD" w14:textId="77777777" w:rsidR="0083718D" w:rsidRPr="00AE3DA1" w:rsidRDefault="0083718D" w:rsidP="0083718D">
      <w:pPr>
        <w:spacing w:after="0" w:line="0" w:lineRule="atLeast"/>
        <w:rPr>
          <w:rFonts w:ascii="Times New Roman" w:eastAsia="Calibri" w:hAnsi="Times New Roman" w:cs="Times New Roman"/>
          <w:b/>
          <w:sz w:val="26"/>
          <w:szCs w:val="26"/>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37926945"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Первый заместитель главы администрации  </w:t>
            </w:r>
          </w:p>
          <w:p w14:paraId="06DD3DC8" w14:textId="62DA4002"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Самойловского муниципального района                                                       </w:t>
            </w:r>
            <w:r w:rsidR="00BD58B3">
              <w:rPr>
                <w:rFonts w:ascii="Times New Roman" w:eastAsia="Droid Sans Fallback" w:hAnsi="Times New Roman" w:cs="Times New Roman"/>
                <w:bCs/>
                <w:color w:val="00000A"/>
                <w:sz w:val="20"/>
                <w:szCs w:val="20"/>
                <w:lang w:eastAsia="zh-CN" w:bidi="hi-IN"/>
              </w:rPr>
              <w:t xml:space="preserve">                  </w:t>
            </w:r>
            <w:r w:rsidRPr="00995DA2">
              <w:rPr>
                <w:rFonts w:ascii="Times New Roman" w:eastAsia="Droid Sans Fallback" w:hAnsi="Times New Roman" w:cs="Times New Roman"/>
                <w:bCs/>
                <w:color w:val="00000A"/>
                <w:sz w:val="20"/>
                <w:szCs w:val="20"/>
                <w:lang w:eastAsia="zh-CN" w:bidi="hi-IN"/>
              </w:rPr>
              <w:t xml:space="preserve">                    В.В. </w:t>
            </w:r>
            <w:proofErr w:type="spellStart"/>
            <w:r w:rsidRPr="00995DA2">
              <w:rPr>
                <w:rFonts w:ascii="Times New Roman" w:eastAsia="Droid Sans Fallback" w:hAnsi="Times New Roman" w:cs="Times New Roman"/>
                <w:bCs/>
                <w:color w:val="00000A"/>
                <w:sz w:val="20"/>
                <w:szCs w:val="20"/>
                <w:lang w:eastAsia="zh-CN" w:bidi="hi-IN"/>
              </w:rPr>
              <w:t>Махова</w:t>
            </w:r>
            <w:proofErr w:type="spellEnd"/>
          </w:p>
          <w:p w14:paraId="7097E098"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0D90173D"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995DA2">
              <w:rPr>
                <w:rFonts w:ascii="Times New Roman" w:eastAsia="Droid Sans Fallback" w:hAnsi="Times New Roman" w:cs="Times New Roman"/>
                <w:bCs/>
                <w:color w:val="00000A"/>
                <w:sz w:val="20"/>
                <w:szCs w:val="20"/>
                <w:lang w:eastAsia="zh-CN" w:bidi="hi-IN"/>
              </w:rPr>
              <w:t>И.В.Суровцева</w:t>
            </w:r>
            <w:proofErr w:type="spellEnd"/>
          </w:p>
          <w:p w14:paraId="6BD847EA"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p>
          <w:p w14:paraId="04AE0B70" w14:textId="080E37CF" w:rsidR="0083718D" w:rsidRPr="0083718D" w:rsidRDefault="00995DA2" w:rsidP="00995DA2">
            <w:pPr>
              <w:spacing w:after="0" w:line="240" w:lineRule="auto"/>
              <w:rPr>
                <w:rFonts w:ascii="Times New Roman" w:eastAsia="Calibri" w:hAnsi="Times New Roman" w:cs="Times New Roman"/>
                <w:i/>
                <w:sz w:val="16"/>
                <w:szCs w:val="16"/>
              </w:rPr>
            </w:pPr>
            <w:r w:rsidRPr="00995DA2">
              <w:rPr>
                <w:rFonts w:ascii="Times New Roman" w:eastAsia="Droid Sans Fallback" w:hAnsi="Times New Roman" w:cs="Times New Roman"/>
                <w:bCs/>
                <w:color w:val="00000A"/>
                <w:sz w:val="20"/>
                <w:szCs w:val="20"/>
                <w:lang w:eastAsia="zh-CN" w:bidi="hi-IN"/>
              </w:rPr>
              <w:lastRenderedPageBreak/>
              <w:t xml:space="preserve">Юрист                                                                                                                                                Н.А. </w:t>
            </w:r>
            <w:proofErr w:type="spellStart"/>
            <w:r w:rsidRPr="00995DA2">
              <w:rPr>
                <w:rFonts w:ascii="Times New Roman" w:eastAsia="Droid Sans Fallback" w:hAnsi="Times New Roman" w:cs="Times New Roman"/>
                <w:bCs/>
                <w:color w:val="00000A"/>
                <w:sz w:val="20"/>
                <w:szCs w:val="20"/>
                <w:lang w:eastAsia="zh-CN" w:bidi="hi-IN"/>
              </w:rPr>
              <w:t>Крюченко</w:t>
            </w:r>
            <w:proofErr w:type="spellEnd"/>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1F7116CD" w14:textId="057A7A41"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proofErr w:type="gramStart"/>
      <w:r>
        <w:rPr>
          <w:rFonts w:ascii="Times New Roman" w:hAnsi="Times New Roman"/>
          <w:sz w:val="26"/>
          <w:szCs w:val="26"/>
        </w:rPr>
        <w:t xml:space="preserve"> </w:t>
      </w:r>
      <w:r w:rsidRPr="009D359B">
        <w:rPr>
          <w:rFonts w:ascii="Times New Roman" w:hAnsi="Times New Roman"/>
          <w:sz w:val="26"/>
          <w:szCs w:val="26"/>
        </w:rPr>
        <w:t>..</w:t>
      </w:r>
      <w:proofErr w:type="gramEnd"/>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61A93561" w:rsidR="0082476D" w:rsidRDefault="00995DA2"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05 сентября</w:t>
      </w:r>
      <w:r w:rsidR="0082476D">
        <w:rPr>
          <w:rFonts w:ascii="Times New Roman" w:eastAsia="Times New Roman" w:hAnsi="Times New Roman"/>
          <w:sz w:val="24"/>
          <w:szCs w:val="24"/>
        </w:rPr>
        <w:t xml:space="preserve">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sidR="00B173ED">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w:t>
      </w:r>
      <w:r w:rsidR="00B173ED">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8413F5">
        <w:rPr>
          <w:rFonts w:ascii="Times New Roman" w:eastAsia="Times New Roman" w:hAnsi="Times New Roman"/>
          <w:sz w:val="24"/>
          <w:szCs w:val="24"/>
        </w:rPr>
        <w:t>2</w:t>
      </w:r>
    </w:p>
    <w:p w14:paraId="66D3A341" w14:textId="3017F0E0"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995DA2">
        <w:rPr>
          <w:rFonts w:ascii="Times New Roman" w:eastAsia="Times New Roman" w:hAnsi="Times New Roman"/>
          <w:b/>
          <w:bCs/>
          <w:sz w:val="24"/>
          <w:szCs w:val="24"/>
          <w:u w:val="single"/>
        </w:rPr>
        <w:t>05 сентября 2022</w:t>
      </w:r>
      <w:r>
        <w:rPr>
          <w:rFonts w:ascii="Times New Roman" w:eastAsia="Times New Roman" w:hAnsi="Times New Roman"/>
          <w:b/>
          <w:sz w:val="24"/>
          <w:szCs w:val="24"/>
          <w:u w:val="single"/>
        </w:rPr>
        <w:t xml:space="preserve"> г в 1</w:t>
      </w:r>
      <w:r w:rsidR="00B173ED">
        <w:rPr>
          <w:rFonts w:ascii="Times New Roman" w:eastAsia="Times New Roman" w:hAnsi="Times New Roman"/>
          <w:b/>
          <w:sz w:val="24"/>
          <w:szCs w:val="24"/>
          <w:u w:val="single"/>
        </w:rPr>
        <w:t xml:space="preserve">0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56B074AB"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BD58B3" w:rsidRPr="00BD58B3">
        <w:rPr>
          <w:rFonts w:ascii="Times New Roman" w:hAnsi="Times New Roman" w:cs="Times New Roman"/>
          <w:b/>
          <w:sz w:val="24"/>
          <w:szCs w:val="24"/>
          <w:u w:val="single"/>
        </w:rPr>
        <w:t>64:31:120204:70</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01DD818B"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BD58B3" w:rsidRPr="00BD58B3">
        <w:rPr>
          <w:rFonts w:ascii="Times New Roman" w:eastAsia="Times New Roman" w:hAnsi="Times New Roman"/>
          <w:b/>
          <w:sz w:val="24"/>
          <w:szCs w:val="24"/>
          <w:u w:val="single"/>
        </w:rPr>
        <w:t xml:space="preserve">Саратовская область, р-н Самойловский, с Каменка, </w:t>
      </w:r>
      <w:proofErr w:type="spellStart"/>
      <w:r w:rsidR="00BD58B3" w:rsidRPr="00BD58B3">
        <w:rPr>
          <w:rFonts w:ascii="Times New Roman" w:eastAsia="Times New Roman" w:hAnsi="Times New Roman"/>
          <w:b/>
          <w:sz w:val="24"/>
          <w:szCs w:val="24"/>
          <w:u w:val="single"/>
        </w:rPr>
        <w:t>ул</w:t>
      </w:r>
      <w:proofErr w:type="spellEnd"/>
      <w:r w:rsidR="00BD58B3" w:rsidRPr="00BD58B3">
        <w:rPr>
          <w:rFonts w:ascii="Times New Roman" w:eastAsia="Times New Roman" w:hAnsi="Times New Roman"/>
          <w:b/>
          <w:sz w:val="24"/>
          <w:szCs w:val="24"/>
          <w:u w:val="single"/>
        </w:rPr>
        <w:t xml:space="preserve"> Садовая, д 7</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6D524686"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lastRenderedPageBreak/>
        <w:t xml:space="preserve">или объекта незавершенного строительства при выявлении правообладателя ранее учтенных объектов недвижимости от </w:t>
      </w:r>
      <w:r w:rsidR="00995DA2">
        <w:rPr>
          <w:rFonts w:ascii="Times New Roman" w:hAnsi="Times New Roman"/>
          <w:sz w:val="26"/>
          <w:szCs w:val="26"/>
        </w:rPr>
        <w:t>05</w:t>
      </w:r>
      <w:r>
        <w:rPr>
          <w:rFonts w:ascii="Times New Roman" w:hAnsi="Times New Roman"/>
          <w:sz w:val="26"/>
          <w:szCs w:val="26"/>
        </w:rPr>
        <w:t>.</w:t>
      </w:r>
      <w:r w:rsidR="00B173ED">
        <w:rPr>
          <w:rFonts w:ascii="Times New Roman" w:hAnsi="Times New Roman"/>
          <w:sz w:val="26"/>
          <w:szCs w:val="26"/>
        </w:rPr>
        <w:t>0</w:t>
      </w:r>
      <w:r w:rsidR="00315366">
        <w:rPr>
          <w:rFonts w:ascii="Times New Roman" w:hAnsi="Times New Roman"/>
          <w:sz w:val="26"/>
          <w:szCs w:val="26"/>
        </w:rPr>
        <w:t>9</w:t>
      </w:r>
      <w:r>
        <w:rPr>
          <w:rFonts w:ascii="Times New Roman" w:hAnsi="Times New Roman"/>
          <w:sz w:val="26"/>
          <w:szCs w:val="26"/>
        </w:rPr>
        <w:t>.202</w:t>
      </w:r>
      <w:r w:rsidR="00B173ED">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3D710CF9"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w:t>
      </w:r>
      <w:r w:rsidR="00BD58B3" w:rsidRPr="00BD58B3">
        <w:rPr>
          <w:rFonts w:ascii="Times New Roman" w:eastAsia="Times New Roman" w:hAnsi="Times New Roman"/>
          <w:sz w:val="24"/>
          <w:szCs w:val="24"/>
        </w:rPr>
        <w:t xml:space="preserve">Саратовская область, р-н Самойловский, с Каменка, </w:t>
      </w:r>
      <w:proofErr w:type="spellStart"/>
      <w:r w:rsidR="00BD58B3" w:rsidRPr="00BD58B3">
        <w:rPr>
          <w:rFonts w:ascii="Times New Roman" w:eastAsia="Times New Roman" w:hAnsi="Times New Roman"/>
          <w:sz w:val="24"/>
          <w:szCs w:val="24"/>
        </w:rPr>
        <w:t>ул</w:t>
      </w:r>
      <w:proofErr w:type="spellEnd"/>
      <w:r w:rsidR="00BD58B3" w:rsidRPr="00BD58B3">
        <w:rPr>
          <w:rFonts w:ascii="Times New Roman" w:eastAsia="Times New Roman" w:hAnsi="Times New Roman"/>
          <w:sz w:val="24"/>
          <w:szCs w:val="24"/>
        </w:rPr>
        <w:t xml:space="preserve"> Садовая, д 7</w:t>
      </w:r>
      <w:r>
        <w:rPr>
          <w:rFonts w:ascii="Times New Roman" w:hAnsi="Times New Roman"/>
          <w:sz w:val="24"/>
        </w:rPr>
        <w:t>)</w:t>
      </w:r>
    </w:p>
    <w:p w14:paraId="350B87F2" w14:textId="77777777" w:rsidR="00B60428" w:rsidRDefault="00B60428" w:rsidP="0082476D">
      <w:pPr>
        <w:shd w:val="clear" w:color="auto" w:fill="FFFFFF"/>
        <w:spacing w:after="0" w:line="240" w:lineRule="auto"/>
        <w:jc w:val="center"/>
        <w:rPr>
          <w:rFonts w:ascii="Times New Roman" w:eastAsia="Times New Roman" w:hAnsi="Times New Roman"/>
          <w:sz w:val="24"/>
          <w:szCs w:val="24"/>
        </w:rPr>
      </w:pPr>
    </w:p>
    <w:p w14:paraId="74C5D572" w14:textId="0CFB1EC8" w:rsidR="0082476D" w:rsidRPr="006707A8" w:rsidRDefault="00B60428"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15F271E" wp14:editId="5F6193D4">
            <wp:extent cx="4252725" cy="5665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6569" cy="5684024"/>
                    </a:xfrm>
                    <a:prstGeom prst="rect">
                      <a:avLst/>
                    </a:prstGeom>
                    <a:noFill/>
                  </pic:spPr>
                </pic:pic>
              </a:graphicData>
            </a:graphic>
          </wp:inline>
        </w:drawing>
      </w:r>
    </w:p>
    <w:sectPr w:rsidR="0082476D" w:rsidRPr="006707A8"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696955739">
    <w:abstractNumId w:val="2"/>
  </w:num>
  <w:num w:numId="2" w16cid:durableId="871384050">
    <w:abstractNumId w:val="1"/>
  </w:num>
  <w:num w:numId="3" w16cid:durableId="62943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72458"/>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15366"/>
    <w:rsid w:val="003410BC"/>
    <w:rsid w:val="00373921"/>
    <w:rsid w:val="00393E16"/>
    <w:rsid w:val="003A56FD"/>
    <w:rsid w:val="003B61D1"/>
    <w:rsid w:val="003C3BA4"/>
    <w:rsid w:val="003C7BFA"/>
    <w:rsid w:val="003D3A9F"/>
    <w:rsid w:val="003D6375"/>
    <w:rsid w:val="004466D4"/>
    <w:rsid w:val="00460EDB"/>
    <w:rsid w:val="004664A0"/>
    <w:rsid w:val="00484AF2"/>
    <w:rsid w:val="004C08BF"/>
    <w:rsid w:val="004C185D"/>
    <w:rsid w:val="004D4D81"/>
    <w:rsid w:val="004F2A4F"/>
    <w:rsid w:val="0051768A"/>
    <w:rsid w:val="0055151E"/>
    <w:rsid w:val="00580293"/>
    <w:rsid w:val="00590F72"/>
    <w:rsid w:val="005E0C67"/>
    <w:rsid w:val="005F28D7"/>
    <w:rsid w:val="006068FB"/>
    <w:rsid w:val="006304B0"/>
    <w:rsid w:val="00661E36"/>
    <w:rsid w:val="006707A8"/>
    <w:rsid w:val="00672D00"/>
    <w:rsid w:val="006C7AE2"/>
    <w:rsid w:val="00702287"/>
    <w:rsid w:val="00716DE3"/>
    <w:rsid w:val="007757FF"/>
    <w:rsid w:val="00787148"/>
    <w:rsid w:val="00787168"/>
    <w:rsid w:val="007E45A2"/>
    <w:rsid w:val="0082476D"/>
    <w:rsid w:val="00824C0B"/>
    <w:rsid w:val="0083718D"/>
    <w:rsid w:val="008413F5"/>
    <w:rsid w:val="008E7E40"/>
    <w:rsid w:val="008F35AA"/>
    <w:rsid w:val="00915ADB"/>
    <w:rsid w:val="0091783B"/>
    <w:rsid w:val="009204CB"/>
    <w:rsid w:val="00927756"/>
    <w:rsid w:val="009428A0"/>
    <w:rsid w:val="00943C43"/>
    <w:rsid w:val="00980D5B"/>
    <w:rsid w:val="00995DA2"/>
    <w:rsid w:val="009C573C"/>
    <w:rsid w:val="009D359B"/>
    <w:rsid w:val="00A21382"/>
    <w:rsid w:val="00A421EA"/>
    <w:rsid w:val="00A52AA4"/>
    <w:rsid w:val="00A53C1F"/>
    <w:rsid w:val="00AC6C10"/>
    <w:rsid w:val="00AD3896"/>
    <w:rsid w:val="00AE3DA1"/>
    <w:rsid w:val="00AF7249"/>
    <w:rsid w:val="00B06395"/>
    <w:rsid w:val="00B173ED"/>
    <w:rsid w:val="00B31FCC"/>
    <w:rsid w:val="00B34F98"/>
    <w:rsid w:val="00B5091F"/>
    <w:rsid w:val="00B602C5"/>
    <w:rsid w:val="00B60428"/>
    <w:rsid w:val="00B843C4"/>
    <w:rsid w:val="00B86938"/>
    <w:rsid w:val="00BD58B3"/>
    <w:rsid w:val="00C227CF"/>
    <w:rsid w:val="00C361C2"/>
    <w:rsid w:val="00C56D78"/>
    <w:rsid w:val="00C96180"/>
    <w:rsid w:val="00CE6F9D"/>
    <w:rsid w:val="00D0139E"/>
    <w:rsid w:val="00D4047C"/>
    <w:rsid w:val="00D44CC2"/>
    <w:rsid w:val="00D55194"/>
    <w:rsid w:val="00D775F5"/>
    <w:rsid w:val="00DD6471"/>
    <w:rsid w:val="00E00436"/>
    <w:rsid w:val="00E06221"/>
    <w:rsid w:val="00E673AC"/>
    <w:rsid w:val="00E948F0"/>
    <w:rsid w:val="00EC6D32"/>
    <w:rsid w:val="00EF0C5F"/>
    <w:rsid w:val="00F66652"/>
    <w:rsid w:val="00F866BE"/>
    <w:rsid w:val="00FA0B6B"/>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31</cp:revision>
  <cp:lastPrinted>2022-08-02T05:17:00Z</cp:lastPrinted>
  <dcterms:created xsi:type="dcterms:W3CDTF">2021-11-11T06:00:00Z</dcterms:created>
  <dcterms:modified xsi:type="dcterms:W3CDTF">2022-09-06T11:13:00Z</dcterms:modified>
</cp:coreProperties>
</file>